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3631D" w14:textId="77777777" w:rsidR="00517232" w:rsidRPr="009D4349" w:rsidRDefault="00517232" w:rsidP="0089704A">
      <w:pPr>
        <w:jc w:val="center"/>
        <w:rPr>
          <w:lang w:eastAsia="en-GB"/>
        </w:rPr>
      </w:pPr>
    </w:p>
    <w:p w14:paraId="4AAE1777" w14:textId="66EBD7FB" w:rsidR="00517232" w:rsidRPr="009D4349" w:rsidRDefault="00517232" w:rsidP="00540D26">
      <w:pPr>
        <w:pStyle w:val="NoSpacing"/>
        <w:rPr>
          <w:lang w:eastAsia="en-GB"/>
        </w:rPr>
      </w:pPr>
    </w:p>
    <w:p w14:paraId="61C82A03" w14:textId="77777777" w:rsidR="007F487D" w:rsidRDefault="007F487D" w:rsidP="7F04D31B">
      <w:pPr>
        <w:rPr>
          <w:rFonts w:ascii="Calibri" w:hAnsi="Calibri" w:cs="Calibri"/>
          <w:b/>
          <w:bCs/>
        </w:rPr>
      </w:pPr>
    </w:p>
    <w:p w14:paraId="2625565F" w14:textId="77777777" w:rsidR="0025073F" w:rsidRPr="0025073F" w:rsidRDefault="0025073F" w:rsidP="7F04D31B">
      <w:pPr>
        <w:rPr>
          <w:rFonts w:ascii="Calibri" w:hAnsi="Calibri" w:cs="Calibri"/>
          <w:b/>
          <w:bCs/>
          <w:sz w:val="6"/>
          <w:szCs w:val="6"/>
        </w:rPr>
      </w:pPr>
    </w:p>
    <w:p w14:paraId="5700A4E2" w14:textId="41BEA288" w:rsidR="007F487D" w:rsidRPr="009D4349" w:rsidRDefault="00000000" w:rsidP="7F04D31B">
      <w:pPr>
        <w:jc w:val="center"/>
        <w:rPr>
          <w:rFonts w:ascii="Calibri" w:hAnsi="Calibri" w:cs="Calibri"/>
          <w:b/>
          <w:bCs/>
          <w:sz w:val="32"/>
          <w:szCs w:val="32"/>
        </w:rPr>
      </w:pPr>
      <w:r>
        <w:rPr>
          <w:b/>
          <w:color w:val="2B579A"/>
          <w:sz w:val="32"/>
          <w:shd w:val="clear" w:color="auto" w:fill="E6E6E6"/>
        </w:rPr>
        <w:pict w14:anchorId="1D1ECD81">
          <v:rect id="_x0000_i1025" style="width:0;height:1.5pt" o:hralign="center" o:hrstd="t" o:hr="t" fillcolor="#a0a0a0" stroked="f"/>
        </w:pict>
      </w:r>
    </w:p>
    <w:p w14:paraId="4EC24C3D" w14:textId="5286619E" w:rsidR="00FF7536" w:rsidRPr="009D4349" w:rsidRDefault="00FF7536" w:rsidP="7F04D31B">
      <w:pPr>
        <w:jc w:val="center"/>
        <w:rPr>
          <w:rFonts w:ascii="Calibri" w:hAnsi="Calibri" w:cs="Calibri"/>
          <w:b/>
          <w:bCs/>
          <w:sz w:val="32"/>
          <w:szCs w:val="32"/>
        </w:rPr>
      </w:pPr>
    </w:p>
    <w:p w14:paraId="355BC1A9" w14:textId="085BCDD5" w:rsidR="00932224" w:rsidRPr="009D4349" w:rsidRDefault="0025073F" w:rsidP="7F04D31B">
      <w:pPr>
        <w:jc w:val="center"/>
        <w:rPr>
          <w:rFonts w:ascii="Calibri" w:hAnsi="Calibri" w:cs="Calibri"/>
          <w:b/>
          <w:bCs/>
          <w:sz w:val="28"/>
          <w:szCs w:val="28"/>
        </w:rPr>
      </w:pPr>
      <w:r w:rsidRPr="007B5FA2">
        <w:rPr>
          <w:noProof/>
          <w:color w:val="2B579A"/>
          <w:sz w:val="18"/>
          <w:shd w:val="clear" w:color="auto" w:fill="E6E6E6"/>
          <w:lang w:eastAsia="en-GB"/>
        </w:rPr>
        <w:drawing>
          <wp:anchor distT="0" distB="0" distL="114300" distR="114300" simplePos="0" relativeHeight="251658241" behindDoc="1" locked="0" layoutInCell="1" allowOverlap="1" wp14:anchorId="77F4803C" wp14:editId="39C78EF0">
            <wp:simplePos x="0" y="0"/>
            <wp:positionH relativeFrom="margin">
              <wp:posOffset>1866900</wp:posOffset>
            </wp:positionH>
            <wp:positionV relativeFrom="paragraph">
              <wp:posOffset>19685</wp:posOffset>
            </wp:positionV>
            <wp:extent cx="1939290" cy="1295400"/>
            <wp:effectExtent l="0" t="0" r="3810" b="0"/>
            <wp:wrapTight wrapText="bothSides">
              <wp:wrapPolygon edited="0">
                <wp:start x="2263" y="847"/>
                <wp:lineTo x="1415" y="1482"/>
                <wp:lineTo x="0" y="3812"/>
                <wp:lineTo x="0" y="4659"/>
                <wp:lineTo x="566" y="11435"/>
                <wp:lineTo x="424" y="12494"/>
                <wp:lineTo x="1415" y="13553"/>
                <wp:lineTo x="3819" y="14824"/>
                <wp:lineTo x="3819" y="16306"/>
                <wp:lineTo x="8912" y="18212"/>
                <wp:lineTo x="1839" y="18424"/>
                <wp:lineTo x="1839" y="20965"/>
                <wp:lineTo x="14428" y="21388"/>
                <wp:lineTo x="15136" y="21388"/>
                <wp:lineTo x="19096" y="20965"/>
                <wp:lineTo x="19238" y="19482"/>
                <wp:lineTo x="16974" y="18212"/>
                <wp:lineTo x="17965" y="15671"/>
                <wp:lineTo x="17965" y="14824"/>
                <wp:lineTo x="20794" y="13129"/>
                <wp:lineTo x="21360" y="11859"/>
                <wp:lineTo x="20652" y="11435"/>
                <wp:lineTo x="19096" y="8047"/>
                <wp:lineTo x="19804" y="8047"/>
                <wp:lineTo x="21218" y="5718"/>
                <wp:lineTo x="21501" y="1694"/>
                <wp:lineTo x="21218" y="1271"/>
                <wp:lineTo x="9053" y="847"/>
                <wp:lineTo x="2263" y="847"/>
              </wp:wrapPolygon>
            </wp:wrapTight>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9290" cy="1295400"/>
                    </a:xfrm>
                    <a:prstGeom prst="rect">
                      <a:avLst/>
                    </a:prstGeom>
                  </pic:spPr>
                </pic:pic>
              </a:graphicData>
            </a:graphic>
            <wp14:sizeRelH relativeFrom="page">
              <wp14:pctWidth>0</wp14:pctWidth>
            </wp14:sizeRelH>
            <wp14:sizeRelV relativeFrom="page">
              <wp14:pctHeight>0</wp14:pctHeight>
            </wp14:sizeRelV>
          </wp:anchor>
        </w:drawing>
      </w:r>
    </w:p>
    <w:p w14:paraId="1C21401F" w14:textId="048EFDB8" w:rsidR="007F487D" w:rsidRPr="009D4349" w:rsidRDefault="007F487D" w:rsidP="7F04D31B">
      <w:pPr>
        <w:rPr>
          <w:rFonts w:ascii="Calibri" w:hAnsi="Calibri" w:cs="Calibri"/>
          <w:b/>
          <w:bCs/>
        </w:rPr>
      </w:pPr>
    </w:p>
    <w:p w14:paraId="42A5A2EE" w14:textId="4B892967" w:rsidR="00FE265D" w:rsidRPr="009D4349" w:rsidRDefault="00FE265D" w:rsidP="7F04D31B">
      <w:pPr>
        <w:jc w:val="center"/>
        <w:rPr>
          <w:rFonts w:ascii="Calibri" w:hAnsi="Calibri" w:cs="Calibri"/>
          <w:b/>
          <w:bCs/>
        </w:rPr>
      </w:pPr>
    </w:p>
    <w:p w14:paraId="5D8C762E" w14:textId="6A660967" w:rsidR="00FE265D" w:rsidRPr="009D4349" w:rsidRDefault="00FE265D" w:rsidP="7F04D31B">
      <w:pPr>
        <w:jc w:val="center"/>
        <w:rPr>
          <w:rFonts w:ascii="Calibri" w:hAnsi="Calibri" w:cs="Calibri"/>
          <w:b/>
          <w:bCs/>
        </w:rPr>
      </w:pPr>
    </w:p>
    <w:p w14:paraId="3FD1F004" w14:textId="638286E3" w:rsidR="00FF7536" w:rsidRPr="009D4349" w:rsidRDefault="00FF7536" w:rsidP="7F04D31B">
      <w:pPr>
        <w:rPr>
          <w:rFonts w:ascii="Calibri" w:hAnsi="Calibri" w:cs="Calibri"/>
          <w:b/>
          <w:bCs/>
        </w:rPr>
      </w:pPr>
    </w:p>
    <w:p w14:paraId="73F1A636" w14:textId="71A78209" w:rsidR="00FF7536" w:rsidRPr="009D4349" w:rsidRDefault="00FF7536" w:rsidP="7F04D31B">
      <w:pPr>
        <w:jc w:val="center"/>
        <w:rPr>
          <w:rFonts w:ascii="Calibri" w:hAnsi="Calibri" w:cs="Calibri"/>
          <w:b/>
          <w:bCs/>
        </w:rPr>
      </w:pPr>
    </w:p>
    <w:p w14:paraId="188260E1" w14:textId="423484F0" w:rsidR="00FF7536" w:rsidRPr="009D4349" w:rsidRDefault="0025073F" w:rsidP="7F04D31B">
      <w:pPr>
        <w:jc w:val="center"/>
        <w:rPr>
          <w:rFonts w:ascii="Calibri" w:hAnsi="Calibri" w:cs="Calibri"/>
          <w:b/>
          <w:bCs/>
        </w:rPr>
      </w:pPr>
      <w:r>
        <w:rPr>
          <w:b/>
          <w:noProof/>
          <w:color w:val="2B579A"/>
          <w:sz w:val="32"/>
          <w:shd w:val="clear" w:color="auto" w:fill="E6E6E6"/>
          <w:lang w:eastAsia="en-GB"/>
        </w:rPr>
        <mc:AlternateContent>
          <mc:Choice Requires="wps">
            <w:drawing>
              <wp:anchor distT="0" distB="0" distL="114300" distR="114300" simplePos="0" relativeHeight="251658242" behindDoc="0" locked="0" layoutInCell="1" allowOverlap="1" wp14:anchorId="7E6B87CA" wp14:editId="1385A200">
                <wp:simplePos x="0" y="0"/>
                <wp:positionH relativeFrom="column">
                  <wp:posOffset>0</wp:posOffset>
                </wp:positionH>
                <wp:positionV relativeFrom="paragraph">
                  <wp:posOffset>296545</wp:posOffset>
                </wp:positionV>
                <wp:extent cx="5819775" cy="3314700"/>
                <wp:effectExtent l="0" t="0" r="28575" b="19050"/>
                <wp:wrapTopAndBottom/>
                <wp:docPr id="18" name="Text Box 18"/>
                <wp:cNvGraphicFramePr/>
                <a:graphic xmlns:a="http://schemas.openxmlformats.org/drawingml/2006/main">
                  <a:graphicData uri="http://schemas.microsoft.com/office/word/2010/wordprocessingShape">
                    <wps:wsp>
                      <wps:cNvSpPr/>
                      <wps:spPr>
                        <a:xfrm>
                          <a:off x="0" y="0"/>
                          <a:ext cx="5819775" cy="3314700"/>
                        </a:xfrm>
                        <a:prstGeom prst="rect">
                          <a:avLst/>
                        </a:prstGeom>
                        <a:solidFill>
                          <a:schemeClr val="tx2"/>
                        </a:solidFill>
                        <a:ln w="6350">
                          <a:solidFill>
                            <a:srgbClr val="000000"/>
                          </a:solidFill>
                        </a:ln>
                      </wps:spPr>
                      <wps:txbx>
                        <w:txbxContent>
                          <w:p w14:paraId="43AC1841" w14:textId="77777777" w:rsidR="00152D93" w:rsidRDefault="00152D93" w:rsidP="0022075A">
                            <w:pPr>
                              <w:spacing w:line="256" w:lineRule="auto"/>
                              <w:jc w:val="center"/>
                              <w:rPr>
                                <w:rFonts w:ascii="Calibri" w:hAnsi="Calibri" w:cs="Calibri"/>
                                <w:color w:val="FFFFFF"/>
                                <w:sz w:val="48"/>
                                <w:szCs w:val="48"/>
                              </w:rPr>
                            </w:pPr>
                            <w:r>
                              <w:rPr>
                                <w:rFonts w:ascii="Calibri" w:hAnsi="Calibri" w:cs="Calibri"/>
                                <w:color w:val="FFFFFF"/>
                                <w:sz w:val="48"/>
                                <w:szCs w:val="48"/>
                              </w:rPr>
                              <w:t> </w:t>
                            </w:r>
                          </w:p>
                          <w:p w14:paraId="3C2B42A4" w14:textId="77777777" w:rsidR="00152D93" w:rsidRDefault="00152D93" w:rsidP="0022075A">
                            <w:pPr>
                              <w:spacing w:line="256" w:lineRule="auto"/>
                              <w:jc w:val="center"/>
                              <w:rPr>
                                <w:rFonts w:ascii="Calibri" w:hAnsi="Calibri" w:cs="Calibri"/>
                                <w:color w:val="FFFFFF"/>
                                <w:sz w:val="48"/>
                                <w:szCs w:val="48"/>
                              </w:rPr>
                            </w:pPr>
                            <w:r>
                              <w:rPr>
                                <w:rFonts w:ascii="Calibri" w:hAnsi="Calibri" w:cs="Calibri"/>
                                <w:color w:val="FFFFFF"/>
                                <w:sz w:val="48"/>
                                <w:szCs w:val="48"/>
                              </w:rPr>
                              <w:t> </w:t>
                            </w:r>
                          </w:p>
                          <w:p w14:paraId="62A85CED" w14:textId="68403E79" w:rsidR="00152D93" w:rsidRDefault="00152D93" w:rsidP="0022075A">
                            <w:pPr>
                              <w:spacing w:line="256" w:lineRule="auto"/>
                              <w:jc w:val="center"/>
                              <w:rPr>
                                <w:rFonts w:ascii="Calibri Light" w:hAnsi="Calibri Light" w:cs="Calibri Light"/>
                                <w:color w:val="FFFFFF"/>
                                <w:sz w:val="48"/>
                                <w:szCs w:val="48"/>
                              </w:rPr>
                            </w:pPr>
                            <w:r>
                              <w:rPr>
                                <w:rFonts w:ascii="Calibri Light" w:hAnsi="Calibri Light" w:cs="Calibri Light"/>
                                <w:color w:val="FFFFFF"/>
                                <w:sz w:val="48"/>
                                <w:szCs w:val="48"/>
                              </w:rPr>
                              <w:t xml:space="preserve">Conflict-Sensitive Returns and </w:t>
                            </w:r>
                            <w:r w:rsidR="001B220F">
                              <w:rPr>
                                <w:rFonts w:ascii="Calibri Light" w:hAnsi="Calibri Light" w:cs="Calibri Light"/>
                                <w:color w:val="FFFFFF"/>
                                <w:sz w:val="48"/>
                                <w:szCs w:val="48"/>
                              </w:rPr>
                              <w:t>Rei</w:t>
                            </w:r>
                            <w:r>
                              <w:rPr>
                                <w:rFonts w:ascii="Calibri Light" w:hAnsi="Calibri Light" w:cs="Calibri Light"/>
                                <w:color w:val="FFFFFF"/>
                                <w:sz w:val="48"/>
                                <w:szCs w:val="48"/>
                              </w:rPr>
                              <w:t>ntegration</w:t>
                            </w:r>
                          </w:p>
                          <w:p w14:paraId="7001D7A5" w14:textId="77777777" w:rsidR="00152D93" w:rsidRDefault="00152D93" w:rsidP="0022075A">
                            <w:pPr>
                              <w:spacing w:line="256" w:lineRule="auto"/>
                              <w:rPr>
                                <w:rFonts w:ascii="Calibri Light" w:hAnsi="Calibri Light" w:cs="Calibri Light"/>
                                <w:color w:val="FFFFFF"/>
                                <w:sz w:val="40"/>
                                <w:szCs w:val="40"/>
                              </w:rPr>
                            </w:pPr>
                            <w:r>
                              <w:rPr>
                                <w:rFonts w:ascii="Calibri Light" w:hAnsi="Calibri Light" w:cs="Calibri Light"/>
                                <w:color w:val="FFFFFF"/>
                                <w:sz w:val="40"/>
                                <w:szCs w:val="40"/>
                              </w:rPr>
                              <w:t> </w:t>
                            </w:r>
                          </w:p>
                          <w:p w14:paraId="11BAD632" w14:textId="77777777" w:rsidR="00152D93" w:rsidRDefault="00152D93" w:rsidP="0022075A">
                            <w:pPr>
                              <w:spacing w:line="256" w:lineRule="auto"/>
                              <w:jc w:val="center"/>
                              <w:rPr>
                                <w:rFonts w:ascii="Calibri Light" w:hAnsi="Calibri Light" w:cs="Calibri Light"/>
                                <w:color w:val="FFFFFF"/>
                                <w:sz w:val="32"/>
                                <w:szCs w:val="32"/>
                              </w:rPr>
                            </w:pPr>
                            <w:r>
                              <w:rPr>
                                <w:rFonts w:ascii="Calibri Light" w:hAnsi="Calibri Light" w:cs="Calibri Light"/>
                                <w:color w:val="FFFFFF"/>
                                <w:sz w:val="32"/>
                                <w:szCs w:val="32"/>
                              </w:rPr>
                              <w:t>March 2024</w:t>
                            </w:r>
                          </w:p>
                        </w:txbxContent>
                      </wps:txbx>
                      <wps:bodyPr spcFirstLastPara="0" wrap="square" lIns="91440" tIns="45720" rIns="91440" bIns="45720" anchor="ctr">
                        <a:noAutofit/>
                      </wps:bodyPr>
                    </wps:wsp>
                  </a:graphicData>
                </a:graphic>
                <wp14:sizeRelV relativeFrom="margin">
                  <wp14:pctHeight>0</wp14:pctHeight>
                </wp14:sizeRelV>
              </wp:anchor>
            </w:drawing>
          </mc:Choice>
          <mc:Fallback>
            <w:pict>
              <v:rect w14:anchorId="7E6B87CA" id="Text Box 18" o:spid="_x0000_s1026" style="position:absolute;left:0;text-align:left;margin-left:0;margin-top:23.35pt;width:458.25pt;height:261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" fillcolor="#44546a [3215]" strokeweight=".5pt">
                <v:textbox>
                  <w:txbxContent>
                    <w:p w14:paraId="43AC1841" w14:textId="77777777" w:rsidR="00152D93" w:rsidRDefault="00152D93" w:rsidP="0022075A">
                      <w:pPr>
                        <w:spacing w:line="256" w:lineRule="auto"/>
                        <w:jc w:val="center"/>
                        <w:rPr>
                          <w:rFonts w:ascii="Calibri" w:hAnsi="Calibri" w:cs="Calibri"/>
                          <w:color w:val="FFFFFF"/>
                          <w:sz w:val="48"/>
                          <w:szCs w:val="48"/>
                        </w:rPr>
                      </w:pPr>
                      <w:r>
                        <w:rPr>
                          <w:rFonts w:ascii="Calibri" w:hAnsi="Calibri" w:cs="Calibri"/>
                          <w:color w:val="FFFFFF"/>
                          <w:sz w:val="48"/>
                          <w:szCs w:val="48"/>
                        </w:rPr>
                        <w:t> </w:t>
                      </w:r>
                    </w:p>
                    <w:p w14:paraId="3C2B42A4" w14:textId="77777777" w:rsidR="00152D93" w:rsidRDefault="00152D93" w:rsidP="0022075A">
                      <w:pPr>
                        <w:spacing w:line="256" w:lineRule="auto"/>
                        <w:jc w:val="center"/>
                        <w:rPr>
                          <w:rFonts w:ascii="Calibri" w:hAnsi="Calibri" w:cs="Calibri"/>
                          <w:color w:val="FFFFFF"/>
                          <w:sz w:val="48"/>
                          <w:szCs w:val="48"/>
                        </w:rPr>
                      </w:pPr>
                      <w:r>
                        <w:rPr>
                          <w:rFonts w:ascii="Calibri" w:hAnsi="Calibri" w:cs="Calibri"/>
                          <w:color w:val="FFFFFF"/>
                          <w:sz w:val="48"/>
                          <w:szCs w:val="48"/>
                        </w:rPr>
                        <w:t> </w:t>
                      </w:r>
                    </w:p>
                    <w:p w14:paraId="62A85CED" w14:textId="68403E79" w:rsidR="00152D93" w:rsidRDefault="00152D93" w:rsidP="0022075A">
                      <w:pPr>
                        <w:spacing w:line="256" w:lineRule="auto"/>
                        <w:jc w:val="center"/>
                        <w:rPr>
                          <w:rFonts w:ascii="Calibri Light" w:hAnsi="Calibri Light" w:cs="Calibri Light"/>
                          <w:color w:val="FFFFFF"/>
                          <w:sz w:val="48"/>
                          <w:szCs w:val="48"/>
                        </w:rPr>
                      </w:pPr>
                      <w:r>
                        <w:rPr>
                          <w:rFonts w:ascii="Calibri Light" w:hAnsi="Calibri Light" w:cs="Calibri Light"/>
                          <w:color w:val="FFFFFF"/>
                          <w:sz w:val="48"/>
                          <w:szCs w:val="48"/>
                        </w:rPr>
                        <w:t xml:space="preserve">Conflict-Sensitive Returns and </w:t>
                      </w:r>
                      <w:r w:rsidR="001B220F">
                        <w:rPr>
                          <w:rFonts w:ascii="Calibri Light" w:hAnsi="Calibri Light" w:cs="Calibri Light"/>
                          <w:color w:val="FFFFFF"/>
                          <w:sz w:val="48"/>
                          <w:szCs w:val="48"/>
                        </w:rPr>
                        <w:t>Rei</w:t>
                      </w:r>
                      <w:r>
                        <w:rPr>
                          <w:rFonts w:ascii="Calibri Light" w:hAnsi="Calibri Light" w:cs="Calibri Light"/>
                          <w:color w:val="FFFFFF"/>
                          <w:sz w:val="48"/>
                          <w:szCs w:val="48"/>
                        </w:rPr>
                        <w:t>ntegration</w:t>
                      </w:r>
                    </w:p>
                    <w:p w14:paraId="7001D7A5" w14:textId="77777777" w:rsidR="00152D93" w:rsidRDefault="00152D93" w:rsidP="0022075A">
                      <w:pPr>
                        <w:spacing w:line="256" w:lineRule="auto"/>
                        <w:rPr>
                          <w:rFonts w:ascii="Calibri Light" w:hAnsi="Calibri Light" w:cs="Calibri Light"/>
                          <w:color w:val="FFFFFF"/>
                          <w:sz w:val="40"/>
                          <w:szCs w:val="40"/>
                        </w:rPr>
                      </w:pPr>
                      <w:r>
                        <w:rPr>
                          <w:rFonts w:ascii="Calibri Light" w:hAnsi="Calibri Light" w:cs="Calibri Light"/>
                          <w:color w:val="FFFFFF"/>
                          <w:sz w:val="40"/>
                          <w:szCs w:val="40"/>
                        </w:rPr>
                        <w:t> </w:t>
                      </w:r>
                    </w:p>
                    <w:p w14:paraId="11BAD632" w14:textId="77777777" w:rsidR="00152D93" w:rsidRDefault="00152D93" w:rsidP="0022075A">
                      <w:pPr>
                        <w:spacing w:line="256" w:lineRule="auto"/>
                        <w:jc w:val="center"/>
                        <w:rPr>
                          <w:rFonts w:ascii="Calibri Light" w:hAnsi="Calibri Light" w:cs="Calibri Light"/>
                          <w:color w:val="FFFFFF"/>
                          <w:sz w:val="32"/>
                          <w:szCs w:val="32"/>
                        </w:rPr>
                      </w:pPr>
                      <w:r>
                        <w:rPr>
                          <w:rFonts w:ascii="Calibri Light" w:hAnsi="Calibri Light" w:cs="Calibri Light"/>
                          <w:color w:val="FFFFFF"/>
                          <w:sz w:val="32"/>
                          <w:szCs w:val="32"/>
                        </w:rPr>
                        <w:t>March 2024</w:t>
                      </w:r>
                    </w:p>
                  </w:txbxContent>
                </v:textbox>
                <w10:wrap type="topAndBottom"/>
              </v:rect>
            </w:pict>
          </mc:Fallback>
        </mc:AlternateContent>
      </w:r>
    </w:p>
    <w:p w14:paraId="3AD5B711" w14:textId="77777777" w:rsidR="00FF7536" w:rsidRPr="009D4349" w:rsidRDefault="00FF7536" w:rsidP="7F04D31B">
      <w:pPr>
        <w:rPr>
          <w:rFonts w:ascii="Calibri" w:hAnsi="Calibri" w:cs="Calibri"/>
          <w:b/>
          <w:bCs/>
        </w:rPr>
      </w:pPr>
    </w:p>
    <w:p w14:paraId="33DCE7D6" w14:textId="77777777" w:rsidR="00FF7536" w:rsidRDefault="00FF7536" w:rsidP="7F04D31B">
      <w:pPr>
        <w:jc w:val="center"/>
        <w:rPr>
          <w:rFonts w:ascii="Calibri" w:hAnsi="Calibri" w:cs="Calibri"/>
          <w:b/>
          <w:bCs/>
        </w:rPr>
      </w:pPr>
    </w:p>
    <w:p w14:paraId="637A9BC5" w14:textId="77777777" w:rsidR="0025073F" w:rsidRPr="009D4349" w:rsidRDefault="0025073F" w:rsidP="7F04D31B">
      <w:pPr>
        <w:spacing w:line="276" w:lineRule="auto"/>
        <w:jc w:val="center"/>
        <w:rPr>
          <w:rFonts w:ascii="Calibri" w:hAnsi="Calibri" w:cs="Calibri"/>
          <w:b/>
          <w:bCs/>
        </w:rPr>
      </w:pPr>
    </w:p>
    <w:p w14:paraId="6E88699D" w14:textId="3896EA53" w:rsidR="0025073F" w:rsidRPr="0025073F" w:rsidRDefault="0025073F" w:rsidP="7F04D31B">
      <w:pPr>
        <w:spacing w:line="259" w:lineRule="auto"/>
        <w:jc w:val="both"/>
        <w:rPr>
          <w:rFonts w:asciiTheme="minorHAnsi" w:eastAsiaTheme="minorEastAsia" w:hAnsiTheme="minorHAnsi" w:cstheme="minorBidi"/>
          <w:sz w:val="22"/>
          <w:szCs w:val="22"/>
        </w:rPr>
      </w:pPr>
      <w:r w:rsidRPr="7F04D31B">
        <w:rPr>
          <w:rFonts w:asciiTheme="minorHAnsi" w:eastAsiaTheme="minorEastAsia" w:hAnsiTheme="minorHAnsi" w:cstheme="minorBidi"/>
          <w:sz w:val="22"/>
          <w:szCs w:val="22"/>
        </w:rPr>
        <w:t>This research was conducted by Irina Mosel and Prof. Dr Leben Nelson Moro with support of the Conflict Sensitivity Resource Facility (CSRF) colleagues, between November 2023 and March 2024. The Conflict Sensitivity Resource Facility supports conflict-sensitive aid programming in South Sudan, is funded by the EU, UK, Swi</w:t>
      </w:r>
      <w:r w:rsidR="2A492F9D" w:rsidRPr="7F04D31B">
        <w:rPr>
          <w:rFonts w:asciiTheme="minorHAnsi" w:eastAsiaTheme="minorEastAsia" w:hAnsiTheme="minorHAnsi" w:cstheme="minorBidi"/>
          <w:sz w:val="22"/>
          <w:szCs w:val="22"/>
        </w:rPr>
        <w:t>tzerland</w:t>
      </w:r>
      <w:r w:rsidRPr="7F04D31B">
        <w:rPr>
          <w:rFonts w:asciiTheme="minorHAnsi" w:eastAsiaTheme="minorEastAsia" w:hAnsiTheme="minorHAnsi" w:cstheme="minorBidi"/>
          <w:sz w:val="22"/>
          <w:szCs w:val="22"/>
        </w:rPr>
        <w:t>, Canad</w:t>
      </w:r>
      <w:r w:rsidR="2466CB5B" w:rsidRPr="7F04D31B">
        <w:rPr>
          <w:rFonts w:asciiTheme="minorHAnsi" w:eastAsiaTheme="minorEastAsia" w:hAnsiTheme="minorHAnsi" w:cstheme="minorBidi"/>
          <w:sz w:val="22"/>
          <w:szCs w:val="22"/>
        </w:rPr>
        <w:t>a</w:t>
      </w:r>
      <w:r w:rsidRPr="7F04D31B">
        <w:rPr>
          <w:rFonts w:asciiTheme="minorHAnsi" w:eastAsiaTheme="minorEastAsia" w:hAnsiTheme="minorHAnsi" w:cstheme="minorBidi"/>
          <w:sz w:val="22"/>
          <w:szCs w:val="22"/>
        </w:rPr>
        <w:t xml:space="preserve"> and Netherlands Donor Missions in South Sudan</w:t>
      </w:r>
      <w:r w:rsidR="13EE1291" w:rsidRPr="7F04D31B">
        <w:rPr>
          <w:rFonts w:asciiTheme="minorHAnsi" w:eastAsiaTheme="minorEastAsia" w:hAnsiTheme="minorHAnsi" w:cstheme="minorBidi"/>
          <w:sz w:val="22"/>
          <w:szCs w:val="22"/>
        </w:rPr>
        <w:t>,</w:t>
      </w:r>
      <w:r w:rsidRPr="7F04D31B">
        <w:rPr>
          <w:rFonts w:asciiTheme="minorHAnsi" w:eastAsiaTheme="minorEastAsia" w:hAnsiTheme="minorHAnsi" w:cstheme="minorBidi"/>
          <w:sz w:val="22"/>
          <w:szCs w:val="22"/>
        </w:rPr>
        <w:t xml:space="preserve"> and is implemented by a consortium of NGOs including Saferworld and swisspeace.</w:t>
      </w:r>
    </w:p>
    <w:p w14:paraId="0AAC8FB2" w14:textId="3F34FADB" w:rsidR="008D7CEA" w:rsidRPr="009D4349" w:rsidRDefault="008D7CEA" w:rsidP="00517232">
      <w:pPr>
        <w:jc w:val="center"/>
        <w:rPr>
          <w:rFonts w:ascii="Calibri" w:hAnsi="Calibri" w:cs="Calibri"/>
        </w:rPr>
        <w:sectPr w:rsidR="008D7CEA" w:rsidRPr="009D4349" w:rsidSect="002C2FB0">
          <w:footerReference w:type="default" r:id="rId13"/>
          <w:footerReference w:type="first" r:id="rId14"/>
          <w:pgSz w:w="11906" w:h="16838"/>
          <w:pgMar w:top="1440" w:right="1440" w:bottom="1440" w:left="1440" w:header="708" w:footer="708" w:gutter="0"/>
          <w:pgNumType w:fmt="lowerRoman" w:start="1"/>
          <w:cols w:space="708"/>
          <w:titlePg/>
          <w:docGrid w:linePitch="360"/>
        </w:sectPr>
      </w:pPr>
    </w:p>
    <w:sdt>
      <w:sdtPr>
        <w:rPr>
          <w:rFonts w:ascii="Times New Roman" w:eastAsia="Times New Roman" w:hAnsi="Times New Roman"/>
          <w:color w:val="auto"/>
          <w:sz w:val="24"/>
          <w:szCs w:val="24"/>
          <w:lang w:val="en-GB"/>
        </w:rPr>
        <w:id w:val="1591279818"/>
        <w:docPartObj>
          <w:docPartGallery w:val="Table of Contents"/>
          <w:docPartUnique/>
        </w:docPartObj>
      </w:sdtPr>
      <w:sdtEndPr>
        <w:rPr>
          <w:b/>
          <w:bCs/>
        </w:rPr>
      </w:sdtEndPr>
      <w:sdtContent>
        <w:p w14:paraId="4F0E2751" w14:textId="797C44EB" w:rsidR="00095D8D" w:rsidRPr="00E60E3D" w:rsidRDefault="00095D8D" w:rsidP="00095D8D">
          <w:pPr>
            <w:pStyle w:val="TOCHeading"/>
            <w:outlineLvl w:val="9"/>
            <w:rPr>
              <w:rFonts w:asciiTheme="majorHAnsi" w:hAnsiTheme="majorHAnsi" w:cstheme="majorHAnsi"/>
              <w:color w:val="auto"/>
            </w:rPr>
          </w:pPr>
          <w:r w:rsidRPr="00E60E3D">
            <w:rPr>
              <w:rFonts w:asciiTheme="majorHAnsi" w:hAnsiTheme="majorHAnsi" w:cstheme="majorHAnsi"/>
              <w:color w:val="auto"/>
              <w:lang w:val="en-GB"/>
            </w:rPr>
            <w:t>Contents</w:t>
          </w:r>
        </w:p>
        <w:p w14:paraId="4816461E" w14:textId="3B027411" w:rsidR="00091808" w:rsidRPr="00091808" w:rsidRDefault="00095D8D">
          <w:pPr>
            <w:pStyle w:val="TOC1"/>
            <w:tabs>
              <w:tab w:val="right" w:leader="dot" w:pos="9016"/>
            </w:tabs>
            <w:rPr>
              <w:rFonts w:asciiTheme="minorHAnsi" w:eastAsiaTheme="minorEastAsia" w:hAnsiTheme="minorHAnsi" w:cstheme="minorHAnsi"/>
              <w:noProof/>
              <w:kern w:val="2"/>
              <w:lang w:val="de-CH" w:eastAsia="de-CH"/>
              <w14:ligatures w14:val="standardContextual"/>
            </w:rPr>
          </w:pPr>
          <w:r>
            <w:fldChar w:fldCharType="begin"/>
          </w:r>
          <w:r>
            <w:instrText xml:space="preserve"> TOC \o "1-3" \h \z \u </w:instrText>
          </w:r>
          <w:r>
            <w:fldChar w:fldCharType="separate"/>
          </w:r>
          <w:hyperlink w:anchor="_Toc162719459" w:history="1">
            <w:r w:rsidR="00091808" w:rsidRPr="00091808">
              <w:rPr>
                <w:rStyle w:val="Hyperlink"/>
                <w:rFonts w:asciiTheme="minorHAnsi" w:eastAsiaTheme="majorEastAsia" w:hAnsiTheme="minorHAnsi" w:cstheme="minorHAnsi"/>
                <w:noProof/>
              </w:rPr>
              <w:t>Acknowledgements</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_Toc162719459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ii</w:t>
            </w:r>
            <w:r w:rsidR="00091808" w:rsidRPr="00091808">
              <w:rPr>
                <w:rFonts w:asciiTheme="minorHAnsi" w:hAnsiTheme="minorHAnsi" w:cstheme="minorHAnsi"/>
                <w:noProof/>
                <w:webHidden/>
              </w:rPr>
              <w:fldChar w:fldCharType="end"/>
            </w:r>
          </w:hyperlink>
        </w:p>
        <w:p w14:paraId="198CB8CE" w14:textId="48242F7B" w:rsidR="00091808" w:rsidRPr="00091808" w:rsidRDefault="00000000">
          <w:pPr>
            <w:pStyle w:val="TOC1"/>
            <w:tabs>
              <w:tab w:val="right" w:leader="dot" w:pos="9016"/>
            </w:tabs>
            <w:rPr>
              <w:rFonts w:asciiTheme="minorHAnsi" w:eastAsiaTheme="minorEastAsia" w:hAnsiTheme="minorHAnsi" w:cstheme="minorHAnsi"/>
              <w:noProof/>
              <w:kern w:val="2"/>
              <w:lang w:val="de-CH" w:eastAsia="de-CH"/>
              <w14:ligatures w14:val="standardContextual"/>
            </w:rPr>
          </w:pPr>
          <w:hyperlink w:anchor="_Toc162719460" w:history="1">
            <w:r w:rsidR="00091808" w:rsidRPr="00091808">
              <w:rPr>
                <w:rStyle w:val="Hyperlink"/>
                <w:rFonts w:asciiTheme="minorHAnsi" w:eastAsiaTheme="majorEastAsia" w:hAnsiTheme="minorHAnsi" w:cstheme="minorHAnsi"/>
                <w:noProof/>
              </w:rPr>
              <w:t>Abbreviations and Acronyms</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_Toc162719460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iii</w:t>
            </w:r>
            <w:r w:rsidR="00091808" w:rsidRPr="00091808">
              <w:rPr>
                <w:rFonts w:asciiTheme="minorHAnsi" w:hAnsiTheme="minorHAnsi" w:cstheme="minorHAnsi"/>
                <w:noProof/>
                <w:webHidden/>
              </w:rPr>
              <w:fldChar w:fldCharType="end"/>
            </w:r>
          </w:hyperlink>
        </w:p>
        <w:p w14:paraId="469A6A63" w14:textId="75C49962" w:rsidR="00091808" w:rsidRPr="00091808" w:rsidRDefault="00000000">
          <w:pPr>
            <w:pStyle w:val="TOC1"/>
            <w:tabs>
              <w:tab w:val="right" w:leader="dot" w:pos="9016"/>
            </w:tabs>
            <w:rPr>
              <w:rFonts w:asciiTheme="minorHAnsi" w:eastAsiaTheme="minorEastAsia" w:hAnsiTheme="minorHAnsi" w:cstheme="minorHAnsi"/>
              <w:noProof/>
              <w:kern w:val="2"/>
              <w:lang w:val="de-CH" w:eastAsia="de-CH"/>
              <w14:ligatures w14:val="standardContextual"/>
            </w:rPr>
          </w:pPr>
          <w:hyperlink w:anchor="_Toc162719461" w:history="1">
            <w:r w:rsidR="00091808" w:rsidRPr="00091808">
              <w:rPr>
                <w:rStyle w:val="Hyperlink"/>
                <w:rFonts w:asciiTheme="minorHAnsi" w:eastAsiaTheme="majorEastAsia" w:hAnsiTheme="minorHAnsi" w:cstheme="minorHAnsi"/>
                <w:b/>
                <w:noProof/>
              </w:rPr>
              <w:t>Executive Summary</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_Toc162719461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iv</w:t>
            </w:r>
            <w:r w:rsidR="00091808" w:rsidRPr="00091808">
              <w:rPr>
                <w:rFonts w:asciiTheme="minorHAnsi" w:hAnsiTheme="minorHAnsi" w:cstheme="minorHAnsi"/>
                <w:noProof/>
                <w:webHidden/>
              </w:rPr>
              <w:fldChar w:fldCharType="end"/>
            </w:r>
          </w:hyperlink>
        </w:p>
        <w:p w14:paraId="2CF0309B" w14:textId="6321EEEB" w:rsidR="00091808" w:rsidRPr="00091808" w:rsidRDefault="00000000">
          <w:pPr>
            <w:pStyle w:val="TOC1"/>
            <w:tabs>
              <w:tab w:val="right" w:leader="dot" w:pos="9016"/>
            </w:tabs>
            <w:rPr>
              <w:rFonts w:asciiTheme="minorHAnsi" w:eastAsiaTheme="minorEastAsia" w:hAnsiTheme="minorHAnsi" w:cstheme="minorHAnsi"/>
              <w:noProof/>
              <w:kern w:val="2"/>
              <w:lang w:val="de-CH" w:eastAsia="de-CH"/>
              <w14:ligatures w14:val="standardContextual"/>
            </w:rPr>
          </w:pPr>
          <w:hyperlink w:anchor="_Toc162719462" w:history="1">
            <w:r w:rsidR="00091808" w:rsidRPr="00091808">
              <w:rPr>
                <w:rStyle w:val="Hyperlink"/>
                <w:rFonts w:asciiTheme="minorHAnsi" w:eastAsiaTheme="majorEastAsia" w:hAnsiTheme="minorHAnsi" w:cstheme="minorHAnsi"/>
                <w:b/>
                <w:noProof/>
              </w:rPr>
              <w:t>1. Introduction</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_Toc162719462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1</w:t>
            </w:r>
            <w:r w:rsidR="00091808" w:rsidRPr="00091808">
              <w:rPr>
                <w:rFonts w:asciiTheme="minorHAnsi" w:hAnsiTheme="minorHAnsi" w:cstheme="minorHAnsi"/>
                <w:noProof/>
                <w:webHidden/>
              </w:rPr>
              <w:fldChar w:fldCharType="end"/>
            </w:r>
          </w:hyperlink>
        </w:p>
        <w:p w14:paraId="15857F94" w14:textId="02864770" w:rsidR="00091808" w:rsidRPr="00091808" w:rsidRDefault="00000000">
          <w:pPr>
            <w:pStyle w:val="TOC2"/>
            <w:tabs>
              <w:tab w:val="right" w:leader="dot" w:pos="9016"/>
            </w:tabs>
            <w:rPr>
              <w:rFonts w:asciiTheme="minorHAnsi" w:eastAsiaTheme="minorEastAsia" w:hAnsiTheme="minorHAnsi" w:cstheme="minorHAnsi"/>
              <w:noProof/>
              <w:kern w:val="2"/>
              <w:lang w:val="de-CH" w:eastAsia="de-CH"/>
              <w14:ligatures w14:val="standardContextual"/>
            </w:rPr>
          </w:pPr>
          <w:hyperlink w:anchor="_Toc162719463" w:history="1">
            <w:r w:rsidR="00091808" w:rsidRPr="00091808">
              <w:rPr>
                <w:rStyle w:val="Hyperlink"/>
                <w:rFonts w:asciiTheme="minorHAnsi" w:hAnsiTheme="minorHAnsi" w:cstheme="minorHAnsi"/>
                <w:noProof/>
              </w:rPr>
              <w:t>1.1. Background</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_Toc162719463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1</w:t>
            </w:r>
            <w:r w:rsidR="00091808" w:rsidRPr="00091808">
              <w:rPr>
                <w:rFonts w:asciiTheme="minorHAnsi" w:hAnsiTheme="minorHAnsi" w:cstheme="minorHAnsi"/>
                <w:noProof/>
                <w:webHidden/>
              </w:rPr>
              <w:fldChar w:fldCharType="end"/>
            </w:r>
          </w:hyperlink>
        </w:p>
        <w:p w14:paraId="3D7C1F5E" w14:textId="31682098" w:rsidR="00091808" w:rsidRPr="00091808" w:rsidRDefault="00000000">
          <w:pPr>
            <w:pStyle w:val="TOC2"/>
            <w:tabs>
              <w:tab w:val="right" w:leader="dot" w:pos="9016"/>
            </w:tabs>
            <w:rPr>
              <w:rFonts w:asciiTheme="minorHAnsi" w:eastAsiaTheme="minorEastAsia" w:hAnsiTheme="minorHAnsi" w:cstheme="minorHAnsi"/>
              <w:noProof/>
              <w:kern w:val="2"/>
              <w:lang w:val="de-CH" w:eastAsia="de-CH"/>
              <w14:ligatures w14:val="standardContextual"/>
            </w:rPr>
          </w:pPr>
          <w:hyperlink w:anchor="_Toc162719464" w:history="1">
            <w:r w:rsidR="00091808" w:rsidRPr="00091808">
              <w:rPr>
                <w:rStyle w:val="Hyperlink"/>
                <w:rFonts w:asciiTheme="minorHAnsi" w:hAnsiTheme="minorHAnsi" w:cstheme="minorHAnsi"/>
                <w:noProof/>
              </w:rPr>
              <w:t>1.2. Methodology</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_Toc162719464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3</w:t>
            </w:r>
            <w:r w:rsidR="00091808" w:rsidRPr="00091808">
              <w:rPr>
                <w:rFonts w:asciiTheme="minorHAnsi" w:hAnsiTheme="minorHAnsi" w:cstheme="minorHAnsi"/>
                <w:noProof/>
                <w:webHidden/>
              </w:rPr>
              <w:fldChar w:fldCharType="end"/>
            </w:r>
          </w:hyperlink>
        </w:p>
        <w:p w14:paraId="5DCC2161" w14:textId="6D1F3264" w:rsidR="00091808" w:rsidRPr="00091808" w:rsidRDefault="00000000">
          <w:pPr>
            <w:pStyle w:val="TOC1"/>
            <w:tabs>
              <w:tab w:val="right" w:leader="dot" w:pos="9016"/>
            </w:tabs>
            <w:rPr>
              <w:rFonts w:asciiTheme="minorHAnsi" w:eastAsiaTheme="minorEastAsia" w:hAnsiTheme="minorHAnsi" w:cstheme="minorHAnsi"/>
              <w:noProof/>
              <w:kern w:val="2"/>
              <w:lang w:val="de-CH" w:eastAsia="de-CH"/>
              <w14:ligatures w14:val="standardContextual"/>
            </w:rPr>
          </w:pPr>
          <w:hyperlink w:anchor="_Toc162719465" w:history="1">
            <w:r w:rsidR="00091808" w:rsidRPr="00091808">
              <w:rPr>
                <w:rStyle w:val="Hyperlink"/>
                <w:rFonts w:asciiTheme="minorHAnsi" w:eastAsiaTheme="majorEastAsia" w:hAnsiTheme="minorHAnsi" w:cstheme="minorHAnsi"/>
                <w:b/>
                <w:noProof/>
              </w:rPr>
              <w:t>2. Historical Experiences of Returns and (Re)integration and lessons learned</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_Toc162719465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4</w:t>
            </w:r>
            <w:r w:rsidR="00091808" w:rsidRPr="00091808">
              <w:rPr>
                <w:rFonts w:asciiTheme="minorHAnsi" w:hAnsiTheme="minorHAnsi" w:cstheme="minorHAnsi"/>
                <w:noProof/>
                <w:webHidden/>
              </w:rPr>
              <w:fldChar w:fldCharType="end"/>
            </w:r>
          </w:hyperlink>
        </w:p>
        <w:p w14:paraId="7B2963F8" w14:textId="4DC8F9A5" w:rsidR="00091808" w:rsidRPr="00091808" w:rsidRDefault="00000000">
          <w:pPr>
            <w:pStyle w:val="TOC2"/>
            <w:tabs>
              <w:tab w:val="right" w:leader="dot" w:pos="9016"/>
            </w:tabs>
            <w:rPr>
              <w:rFonts w:asciiTheme="minorHAnsi" w:eastAsiaTheme="minorEastAsia" w:hAnsiTheme="minorHAnsi" w:cstheme="minorHAnsi"/>
              <w:noProof/>
              <w:kern w:val="2"/>
              <w:lang w:val="de-CH" w:eastAsia="de-CH"/>
              <w14:ligatures w14:val="standardContextual"/>
            </w:rPr>
          </w:pPr>
          <w:hyperlink w:anchor="_Toc162719466" w:history="1">
            <w:r w:rsidR="00091808" w:rsidRPr="00091808">
              <w:rPr>
                <w:rStyle w:val="Hyperlink"/>
                <w:rFonts w:asciiTheme="minorHAnsi" w:hAnsiTheme="minorHAnsi" w:cstheme="minorHAnsi"/>
                <w:noProof/>
              </w:rPr>
              <w:t>2.1 Returns and (re)integration after the Addis Ababa Agreement</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_Toc162719466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4</w:t>
            </w:r>
            <w:r w:rsidR="00091808" w:rsidRPr="00091808">
              <w:rPr>
                <w:rFonts w:asciiTheme="minorHAnsi" w:hAnsiTheme="minorHAnsi" w:cstheme="minorHAnsi"/>
                <w:noProof/>
                <w:webHidden/>
              </w:rPr>
              <w:fldChar w:fldCharType="end"/>
            </w:r>
          </w:hyperlink>
        </w:p>
        <w:p w14:paraId="7DED2A36" w14:textId="27F5417F" w:rsidR="00091808" w:rsidRPr="00091808" w:rsidRDefault="00000000">
          <w:pPr>
            <w:pStyle w:val="TOC2"/>
            <w:tabs>
              <w:tab w:val="right" w:leader="dot" w:pos="9016"/>
            </w:tabs>
            <w:rPr>
              <w:rFonts w:asciiTheme="minorHAnsi" w:eastAsiaTheme="minorEastAsia" w:hAnsiTheme="minorHAnsi" w:cstheme="minorHAnsi"/>
              <w:noProof/>
              <w:kern w:val="2"/>
              <w:lang w:val="de-CH" w:eastAsia="de-CH"/>
              <w14:ligatures w14:val="standardContextual"/>
            </w:rPr>
          </w:pPr>
          <w:hyperlink w:anchor="_Toc162719467" w:history="1">
            <w:r w:rsidR="00091808" w:rsidRPr="00091808">
              <w:rPr>
                <w:rStyle w:val="Hyperlink"/>
                <w:rFonts w:asciiTheme="minorHAnsi" w:hAnsiTheme="minorHAnsi" w:cstheme="minorHAnsi"/>
                <w:noProof/>
              </w:rPr>
              <w:t>2.2 Returns after the CPA</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_Toc162719467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4</w:t>
            </w:r>
            <w:r w:rsidR="00091808" w:rsidRPr="00091808">
              <w:rPr>
                <w:rFonts w:asciiTheme="minorHAnsi" w:hAnsiTheme="minorHAnsi" w:cstheme="minorHAnsi"/>
                <w:noProof/>
                <w:webHidden/>
              </w:rPr>
              <w:fldChar w:fldCharType="end"/>
            </w:r>
          </w:hyperlink>
        </w:p>
        <w:p w14:paraId="0E79430B" w14:textId="17354215" w:rsidR="00091808" w:rsidRPr="00091808" w:rsidRDefault="00000000">
          <w:pPr>
            <w:pStyle w:val="TOC1"/>
            <w:tabs>
              <w:tab w:val="right" w:leader="dot" w:pos="9016"/>
            </w:tabs>
            <w:rPr>
              <w:rFonts w:asciiTheme="minorHAnsi" w:eastAsiaTheme="minorEastAsia" w:hAnsiTheme="minorHAnsi" w:cstheme="minorHAnsi"/>
              <w:noProof/>
              <w:kern w:val="2"/>
              <w:lang w:val="de-CH" w:eastAsia="de-CH"/>
              <w14:ligatures w14:val="standardContextual"/>
            </w:rPr>
          </w:pPr>
          <w:hyperlink w:anchor="_Toc162719468" w:history="1">
            <w:r w:rsidR="00091808" w:rsidRPr="00091808">
              <w:rPr>
                <w:rStyle w:val="Hyperlink"/>
                <w:rFonts w:asciiTheme="minorHAnsi" w:eastAsiaTheme="majorEastAsia" w:hAnsiTheme="minorHAnsi" w:cstheme="minorHAnsi"/>
                <w:b/>
                <w:noProof/>
              </w:rPr>
              <w:t>3. Key Findings on Current Returns and Reintegration</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_Toc162719468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7</w:t>
            </w:r>
            <w:r w:rsidR="00091808" w:rsidRPr="00091808">
              <w:rPr>
                <w:rFonts w:asciiTheme="minorHAnsi" w:hAnsiTheme="minorHAnsi" w:cstheme="minorHAnsi"/>
                <w:noProof/>
                <w:webHidden/>
              </w:rPr>
              <w:fldChar w:fldCharType="end"/>
            </w:r>
          </w:hyperlink>
        </w:p>
        <w:p w14:paraId="5D0DC659" w14:textId="7967E3C8" w:rsidR="00091808" w:rsidRPr="00091808" w:rsidRDefault="00000000">
          <w:pPr>
            <w:pStyle w:val="TOC2"/>
            <w:tabs>
              <w:tab w:val="right" w:leader="dot" w:pos="9016"/>
            </w:tabs>
            <w:rPr>
              <w:rFonts w:asciiTheme="minorHAnsi" w:eastAsiaTheme="minorEastAsia" w:hAnsiTheme="minorHAnsi" w:cstheme="minorHAnsi"/>
              <w:noProof/>
              <w:kern w:val="2"/>
              <w:lang w:val="de-CH" w:eastAsia="de-CH"/>
              <w14:ligatures w14:val="standardContextual"/>
            </w:rPr>
          </w:pPr>
          <w:hyperlink w:anchor="_Toc162719469" w:history="1">
            <w:r w:rsidR="00091808" w:rsidRPr="00091808">
              <w:rPr>
                <w:rStyle w:val="Hyperlink"/>
                <w:rFonts w:asciiTheme="minorHAnsi" w:hAnsiTheme="minorHAnsi" w:cstheme="minorHAnsi"/>
                <w:noProof/>
              </w:rPr>
              <w:t>3.1 Focus on return and transportation with limited conflict and context analysis</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_Toc162719469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7</w:t>
            </w:r>
            <w:r w:rsidR="00091808" w:rsidRPr="00091808">
              <w:rPr>
                <w:rFonts w:asciiTheme="minorHAnsi" w:hAnsiTheme="minorHAnsi" w:cstheme="minorHAnsi"/>
                <w:noProof/>
                <w:webHidden/>
              </w:rPr>
              <w:fldChar w:fldCharType="end"/>
            </w:r>
          </w:hyperlink>
        </w:p>
        <w:p w14:paraId="747F3DDD" w14:textId="75DCA4C5" w:rsidR="00091808" w:rsidRPr="00091808" w:rsidRDefault="00000000">
          <w:pPr>
            <w:pStyle w:val="TOC2"/>
            <w:tabs>
              <w:tab w:val="right" w:leader="dot" w:pos="9016"/>
            </w:tabs>
            <w:rPr>
              <w:rFonts w:asciiTheme="minorHAnsi" w:eastAsiaTheme="minorEastAsia" w:hAnsiTheme="minorHAnsi" w:cstheme="minorHAnsi"/>
              <w:noProof/>
              <w:kern w:val="2"/>
              <w:lang w:val="de-CH" w:eastAsia="de-CH"/>
              <w14:ligatures w14:val="standardContextual"/>
            </w:rPr>
          </w:pPr>
          <w:hyperlink w:anchor="_Toc162719470" w:history="1">
            <w:r w:rsidR="00091808" w:rsidRPr="00091808">
              <w:rPr>
                <w:rStyle w:val="Hyperlink"/>
                <w:rFonts w:asciiTheme="minorHAnsi" w:hAnsiTheme="minorHAnsi" w:cstheme="minorHAnsi"/>
                <w:noProof/>
              </w:rPr>
              <w:t>3.2 Integration support as a missed opportunity</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_Toc162719470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11</w:t>
            </w:r>
            <w:r w:rsidR="00091808" w:rsidRPr="00091808">
              <w:rPr>
                <w:rFonts w:asciiTheme="minorHAnsi" w:hAnsiTheme="minorHAnsi" w:cstheme="minorHAnsi"/>
                <w:noProof/>
                <w:webHidden/>
              </w:rPr>
              <w:fldChar w:fldCharType="end"/>
            </w:r>
          </w:hyperlink>
        </w:p>
        <w:p w14:paraId="507538F3" w14:textId="40A6F684" w:rsidR="00091808" w:rsidRPr="00091808" w:rsidRDefault="00000000">
          <w:pPr>
            <w:pStyle w:val="TOC2"/>
            <w:tabs>
              <w:tab w:val="right" w:leader="dot" w:pos="9016"/>
            </w:tabs>
            <w:rPr>
              <w:rFonts w:asciiTheme="minorHAnsi" w:eastAsiaTheme="minorEastAsia" w:hAnsiTheme="minorHAnsi" w:cstheme="minorHAnsi"/>
              <w:noProof/>
              <w:kern w:val="2"/>
              <w:lang w:val="de-CH" w:eastAsia="de-CH"/>
              <w14:ligatures w14:val="standardContextual"/>
            </w:rPr>
          </w:pPr>
          <w:hyperlink w:anchor="_Toc162719471" w:history="1">
            <w:r w:rsidR="00091808" w:rsidRPr="00091808">
              <w:rPr>
                <w:rStyle w:val="Hyperlink"/>
                <w:rFonts w:asciiTheme="minorHAnsi" w:hAnsiTheme="minorHAnsi" w:cstheme="minorHAnsi"/>
                <w:noProof/>
              </w:rPr>
              <w:t>3.3 Categorisations of people for the purposes of the response do not correspond to reality</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_Toc162719471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14</w:t>
            </w:r>
            <w:r w:rsidR="00091808" w:rsidRPr="00091808">
              <w:rPr>
                <w:rFonts w:asciiTheme="minorHAnsi" w:hAnsiTheme="minorHAnsi" w:cstheme="minorHAnsi"/>
                <w:noProof/>
                <w:webHidden/>
              </w:rPr>
              <w:fldChar w:fldCharType="end"/>
            </w:r>
          </w:hyperlink>
        </w:p>
        <w:p w14:paraId="3C16B13F" w14:textId="5D4AB6B0" w:rsidR="00091808" w:rsidRPr="00091808" w:rsidRDefault="00000000">
          <w:pPr>
            <w:pStyle w:val="TOC2"/>
            <w:tabs>
              <w:tab w:val="right" w:leader="dot" w:pos="9016"/>
            </w:tabs>
            <w:rPr>
              <w:rFonts w:asciiTheme="minorHAnsi" w:eastAsiaTheme="minorEastAsia" w:hAnsiTheme="minorHAnsi" w:cstheme="minorHAnsi"/>
              <w:noProof/>
              <w:kern w:val="2"/>
              <w:lang w:val="de-CH" w:eastAsia="de-CH"/>
              <w14:ligatures w14:val="standardContextual"/>
            </w:rPr>
          </w:pPr>
          <w:hyperlink w:anchor="_Toc162719472" w:history="1">
            <w:r w:rsidR="00091808" w:rsidRPr="00091808">
              <w:rPr>
                <w:rStyle w:val="Hyperlink"/>
                <w:rFonts w:asciiTheme="minorHAnsi" w:hAnsiTheme="minorHAnsi" w:cstheme="minorHAnsi"/>
                <w:noProof/>
              </w:rPr>
              <w:t>3.4 People are going to towns and joining existing displacement sites</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_Toc162719472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16</w:t>
            </w:r>
            <w:r w:rsidR="00091808" w:rsidRPr="00091808">
              <w:rPr>
                <w:rFonts w:asciiTheme="minorHAnsi" w:hAnsiTheme="minorHAnsi" w:cstheme="minorHAnsi"/>
                <w:noProof/>
                <w:webHidden/>
              </w:rPr>
              <w:fldChar w:fldCharType="end"/>
            </w:r>
          </w:hyperlink>
        </w:p>
        <w:p w14:paraId="4D9A981A" w14:textId="32AEE444" w:rsidR="00091808" w:rsidRPr="00091808" w:rsidRDefault="00000000">
          <w:pPr>
            <w:pStyle w:val="TOC2"/>
            <w:tabs>
              <w:tab w:val="right" w:leader="dot" w:pos="9016"/>
            </w:tabs>
            <w:rPr>
              <w:rFonts w:asciiTheme="minorHAnsi" w:eastAsiaTheme="minorEastAsia" w:hAnsiTheme="minorHAnsi" w:cstheme="minorHAnsi"/>
              <w:noProof/>
              <w:kern w:val="2"/>
              <w:lang w:val="de-CH" w:eastAsia="de-CH"/>
              <w14:ligatures w14:val="standardContextual"/>
            </w:rPr>
          </w:pPr>
          <w:hyperlink w:anchor="_Toc162719473" w:history="1">
            <w:r w:rsidR="00091808" w:rsidRPr="00091808">
              <w:rPr>
                <w:rStyle w:val="Hyperlink"/>
                <w:rFonts w:asciiTheme="minorHAnsi" w:hAnsiTheme="minorHAnsi" w:cstheme="minorHAnsi"/>
                <w:noProof/>
              </w:rPr>
              <w:t>3.5 Elections and Movements</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_Toc162719473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19</w:t>
            </w:r>
            <w:r w:rsidR="00091808" w:rsidRPr="00091808">
              <w:rPr>
                <w:rFonts w:asciiTheme="minorHAnsi" w:hAnsiTheme="minorHAnsi" w:cstheme="minorHAnsi"/>
                <w:noProof/>
                <w:webHidden/>
              </w:rPr>
              <w:fldChar w:fldCharType="end"/>
            </w:r>
          </w:hyperlink>
        </w:p>
        <w:p w14:paraId="3EC9EB99" w14:textId="3E705B97" w:rsidR="00091808" w:rsidRPr="00091808" w:rsidRDefault="00000000">
          <w:pPr>
            <w:pStyle w:val="TOC2"/>
            <w:tabs>
              <w:tab w:val="right" w:leader="dot" w:pos="9016"/>
            </w:tabs>
            <w:rPr>
              <w:rFonts w:asciiTheme="minorHAnsi" w:eastAsiaTheme="minorEastAsia" w:hAnsiTheme="minorHAnsi" w:cstheme="minorHAnsi"/>
              <w:noProof/>
              <w:kern w:val="2"/>
              <w:lang w:val="de-CH" w:eastAsia="de-CH"/>
              <w14:ligatures w14:val="standardContextual"/>
            </w:rPr>
          </w:pPr>
          <w:hyperlink w:anchor="_Toc162719474" w:history="1">
            <w:r w:rsidR="00091808" w:rsidRPr="00091808">
              <w:rPr>
                <w:rStyle w:val="Hyperlink"/>
                <w:rFonts w:asciiTheme="minorHAnsi" w:hAnsiTheme="minorHAnsi" w:cstheme="minorHAnsi"/>
                <w:noProof/>
              </w:rPr>
              <w:t>3.6 Durable Solutions on Paper</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_Toc162719474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19</w:t>
            </w:r>
            <w:r w:rsidR="00091808" w:rsidRPr="00091808">
              <w:rPr>
                <w:rFonts w:asciiTheme="minorHAnsi" w:hAnsiTheme="minorHAnsi" w:cstheme="minorHAnsi"/>
                <w:noProof/>
                <w:webHidden/>
              </w:rPr>
              <w:fldChar w:fldCharType="end"/>
            </w:r>
          </w:hyperlink>
        </w:p>
        <w:p w14:paraId="6360115D" w14:textId="51F9BC7E" w:rsidR="00091808" w:rsidRPr="00091808" w:rsidRDefault="00000000">
          <w:pPr>
            <w:pStyle w:val="TOC2"/>
            <w:tabs>
              <w:tab w:val="right" w:leader="dot" w:pos="9016"/>
            </w:tabs>
            <w:rPr>
              <w:rFonts w:asciiTheme="minorHAnsi" w:eastAsiaTheme="minorEastAsia" w:hAnsiTheme="minorHAnsi" w:cstheme="minorHAnsi"/>
              <w:noProof/>
              <w:kern w:val="2"/>
              <w:lang w:val="de-CH" w:eastAsia="de-CH"/>
              <w14:ligatures w14:val="standardContextual"/>
            </w:rPr>
          </w:pPr>
          <w:hyperlink w:anchor="_Toc162719475" w:history="1">
            <w:r w:rsidR="00091808" w:rsidRPr="00091808">
              <w:rPr>
                <w:rStyle w:val="Hyperlink"/>
                <w:rFonts w:asciiTheme="minorHAnsi" w:hAnsiTheme="minorHAnsi" w:cstheme="minorHAnsi"/>
                <w:noProof/>
              </w:rPr>
              <w:t>3.7 Examples of Current Practices</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_Toc162719475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21</w:t>
            </w:r>
            <w:r w:rsidR="00091808" w:rsidRPr="00091808">
              <w:rPr>
                <w:rFonts w:asciiTheme="minorHAnsi" w:hAnsiTheme="minorHAnsi" w:cstheme="minorHAnsi"/>
                <w:noProof/>
                <w:webHidden/>
              </w:rPr>
              <w:fldChar w:fldCharType="end"/>
            </w:r>
          </w:hyperlink>
        </w:p>
        <w:p w14:paraId="7787133E" w14:textId="05A26EFF" w:rsidR="00091808" w:rsidRPr="00091808" w:rsidRDefault="00000000">
          <w:pPr>
            <w:pStyle w:val="TOC1"/>
            <w:tabs>
              <w:tab w:val="right" w:leader="dot" w:pos="9016"/>
            </w:tabs>
            <w:rPr>
              <w:rFonts w:asciiTheme="minorHAnsi" w:eastAsiaTheme="minorEastAsia" w:hAnsiTheme="minorHAnsi" w:cstheme="minorHAnsi"/>
              <w:noProof/>
              <w:kern w:val="2"/>
              <w:lang w:val="de-CH" w:eastAsia="de-CH"/>
              <w14:ligatures w14:val="standardContextual"/>
            </w:rPr>
          </w:pPr>
          <w:hyperlink w:anchor="_Toc162719476" w:history="1">
            <w:r w:rsidR="00091808" w:rsidRPr="00091808">
              <w:rPr>
                <w:rStyle w:val="Hyperlink"/>
                <w:rFonts w:asciiTheme="minorHAnsi" w:eastAsiaTheme="majorEastAsia" w:hAnsiTheme="minorHAnsi" w:cstheme="minorHAnsi"/>
                <w:b/>
                <w:noProof/>
              </w:rPr>
              <w:t>4. Conclusion and Recommendations</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_Toc162719476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23</w:t>
            </w:r>
            <w:r w:rsidR="00091808" w:rsidRPr="00091808">
              <w:rPr>
                <w:rFonts w:asciiTheme="minorHAnsi" w:hAnsiTheme="minorHAnsi" w:cstheme="minorHAnsi"/>
                <w:noProof/>
                <w:webHidden/>
              </w:rPr>
              <w:fldChar w:fldCharType="end"/>
            </w:r>
          </w:hyperlink>
        </w:p>
        <w:p w14:paraId="13FA3866" w14:textId="2E20B143" w:rsidR="00091808" w:rsidRPr="00091808" w:rsidRDefault="00000000">
          <w:pPr>
            <w:pStyle w:val="TOC2"/>
            <w:tabs>
              <w:tab w:val="right" w:leader="dot" w:pos="9016"/>
            </w:tabs>
            <w:rPr>
              <w:rFonts w:asciiTheme="minorHAnsi" w:eastAsiaTheme="minorEastAsia" w:hAnsiTheme="minorHAnsi" w:cstheme="minorHAnsi"/>
              <w:noProof/>
              <w:kern w:val="2"/>
              <w:lang w:val="de-CH" w:eastAsia="de-CH"/>
              <w14:ligatures w14:val="standardContextual"/>
            </w:rPr>
          </w:pPr>
          <w:hyperlink w:anchor="_Toc162719477" w:history="1">
            <w:r w:rsidR="00091808" w:rsidRPr="00091808">
              <w:rPr>
                <w:rStyle w:val="Hyperlink"/>
                <w:rFonts w:asciiTheme="minorHAnsi" w:hAnsiTheme="minorHAnsi" w:cstheme="minorHAnsi"/>
                <w:noProof/>
              </w:rPr>
              <w:t>4.1 Conclusion</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_Toc162719477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23</w:t>
            </w:r>
            <w:r w:rsidR="00091808" w:rsidRPr="00091808">
              <w:rPr>
                <w:rFonts w:asciiTheme="minorHAnsi" w:hAnsiTheme="minorHAnsi" w:cstheme="minorHAnsi"/>
                <w:noProof/>
                <w:webHidden/>
              </w:rPr>
              <w:fldChar w:fldCharType="end"/>
            </w:r>
          </w:hyperlink>
        </w:p>
        <w:p w14:paraId="015252BC" w14:textId="0FE249FB" w:rsidR="00091808" w:rsidRPr="00091808" w:rsidRDefault="00000000">
          <w:pPr>
            <w:pStyle w:val="TOC2"/>
            <w:tabs>
              <w:tab w:val="right" w:leader="dot" w:pos="9016"/>
            </w:tabs>
            <w:rPr>
              <w:rFonts w:asciiTheme="minorHAnsi" w:eastAsiaTheme="minorEastAsia" w:hAnsiTheme="minorHAnsi" w:cstheme="minorHAnsi"/>
              <w:noProof/>
              <w:kern w:val="2"/>
              <w:lang w:val="de-CH" w:eastAsia="de-CH"/>
              <w14:ligatures w14:val="standardContextual"/>
            </w:rPr>
          </w:pPr>
          <w:hyperlink w:anchor="_Toc162719478" w:history="1">
            <w:r w:rsidR="00091808" w:rsidRPr="00091808">
              <w:rPr>
                <w:rStyle w:val="Hyperlink"/>
                <w:rFonts w:asciiTheme="minorHAnsi" w:hAnsiTheme="minorHAnsi" w:cstheme="minorHAnsi"/>
                <w:noProof/>
              </w:rPr>
              <w:t>4.2 Recommendations</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_Toc162719478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24</w:t>
            </w:r>
            <w:r w:rsidR="00091808" w:rsidRPr="00091808">
              <w:rPr>
                <w:rFonts w:asciiTheme="minorHAnsi" w:hAnsiTheme="minorHAnsi" w:cstheme="minorHAnsi"/>
                <w:noProof/>
                <w:webHidden/>
              </w:rPr>
              <w:fldChar w:fldCharType="end"/>
            </w:r>
          </w:hyperlink>
        </w:p>
        <w:p w14:paraId="4E3CBA2E" w14:textId="72FFE897" w:rsidR="00091808" w:rsidRPr="00091808" w:rsidRDefault="00000000">
          <w:pPr>
            <w:pStyle w:val="TOC1"/>
            <w:tabs>
              <w:tab w:val="right" w:leader="dot" w:pos="9016"/>
            </w:tabs>
            <w:rPr>
              <w:rFonts w:asciiTheme="minorHAnsi" w:eastAsiaTheme="minorEastAsia" w:hAnsiTheme="minorHAnsi" w:cstheme="minorHAnsi"/>
              <w:noProof/>
              <w:kern w:val="2"/>
              <w:lang w:val="de-CH" w:eastAsia="de-CH"/>
              <w14:ligatures w14:val="standardContextual"/>
            </w:rPr>
          </w:pPr>
          <w:hyperlink w:anchor="_Toc162719479" w:history="1">
            <w:r w:rsidR="00091808" w:rsidRPr="00091808">
              <w:rPr>
                <w:rStyle w:val="Hyperlink"/>
                <w:rFonts w:asciiTheme="minorHAnsi" w:eastAsiaTheme="majorEastAsia" w:hAnsiTheme="minorHAnsi" w:cstheme="minorHAnsi"/>
                <w:b/>
                <w:noProof/>
              </w:rPr>
              <w:t>Bibliography</w:t>
            </w:r>
            <w:r w:rsidR="00091808" w:rsidRPr="00091808">
              <w:rPr>
                <w:rFonts w:asciiTheme="minorHAnsi" w:hAnsiTheme="minorHAnsi" w:cstheme="minorHAnsi"/>
                <w:noProof/>
                <w:webHidden/>
              </w:rPr>
              <w:tab/>
            </w:r>
            <w:r w:rsidR="00091808" w:rsidRPr="00091808">
              <w:rPr>
                <w:rFonts w:asciiTheme="minorHAnsi" w:hAnsiTheme="minorHAnsi" w:cstheme="minorHAnsi"/>
                <w:noProof/>
                <w:webHidden/>
              </w:rPr>
              <w:fldChar w:fldCharType="begin"/>
            </w:r>
            <w:r w:rsidR="00091808" w:rsidRPr="00091808">
              <w:rPr>
                <w:rFonts w:asciiTheme="minorHAnsi" w:hAnsiTheme="minorHAnsi" w:cstheme="minorHAnsi"/>
                <w:noProof/>
                <w:webHidden/>
              </w:rPr>
              <w:instrText xml:space="preserve"> PAGEREF _Toc162719479 \h </w:instrText>
            </w:r>
            <w:r w:rsidR="00091808" w:rsidRPr="00091808">
              <w:rPr>
                <w:rFonts w:asciiTheme="minorHAnsi" w:hAnsiTheme="minorHAnsi" w:cstheme="minorHAnsi"/>
                <w:noProof/>
                <w:webHidden/>
              </w:rPr>
            </w:r>
            <w:r w:rsidR="00091808" w:rsidRPr="00091808">
              <w:rPr>
                <w:rFonts w:asciiTheme="minorHAnsi" w:hAnsiTheme="minorHAnsi" w:cstheme="minorHAnsi"/>
                <w:noProof/>
                <w:webHidden/>
              </w:rPr>
              <w:fldChar w:fldCharType="separate"/>
            </w:r>
            <w:r w:rsidR="00091808" w:rsidRPr="00091808">
              <w:rPr>
                <w:rFonts w:asciiTheme="minorHAnsi" w:hAnsiTheme="minorHAnsi" w:cstheme="minorHAnsi"/>
                <w:noProof/>
                <w:webHidden/>
              </w:rPr>
              <w:t>27</w:t>
            </w:r>
            <w:r w:rsidR="00091808" w:rsidRPr="00091808">
              <w:rPr>
                <w:rFonts w:asciiTheme="minorHAnsi" w:hAnsiTheme="minorHAnsi" w:cstheme="minorHAnsi"/>
                <w:noProof/>
                <w:webHidden/>
              </w:rPr>
              <w:fldChar w:fldCharType="end"/>
            </w:r>
          </w:hyperlink>
        </w:p>
        <w:p w14:paraId="6D073D2B" w14:textId="0ABF6649" w:rsidR="00095D8D" w:rsidRDefault="00095D8D">
          <w:r>
            <w:rPr>
              <w:b/>
              <w:bCs/>
            </w:rPr>
            <w:fldChar w:fldCharType="end"/>
          </w:r>
        </w:p>
      </w:sdtContent>
    </w:sdt>
    <w:p w14:paraId="267C5105" w14:textId="77777777" w:rsidR="00D3761A" w:rsidRPr="009D4349" w:rsidRDefault="00D3761A" w:rsidP="7F04D31B">
      <w:pPr>
        <w:pStyle w:val="ListParagraph"/>
        <w:spacing w:line="276" w:lineRule="auto"/>
        <w:ind w:left="510"/>
        <w:jc w:val="both"/>
        <w:rPr>
          <w:rFonts w:ascii="Calibri" w:hAnsi="Calibri" w:cs="Calibri"/>
          <w:i/>
          <w:iCs/>
          <w:sz w:val="22"/>
          <w:szCs w:val="22"/>
        </w:rPr>
      </w:pPr>
    </w:p>
    <w:p w14:paraId="6DD41313" w14:textId="77777777" w:rsidR="00D3761A" w:rsidRDefault="00D3761A" w:rsidP="7F04D31B">
      <w:pPr>
        <w:rPr>
          <w:rFonts w:ascii="Calibri" w:hAnsi="Calibri" w:cs="Calibri"/>
          <w:b/>
          <w:bCs/>
          <w:sz w:val="28"/>
          <w:szCs w:val="28"/>
        </w:rPr>
      </w:pPr>
      <w:r w:rsidRPr="7F04D31B">
        <w:rPr>
          <w:rFonts w:ascii="Calibri" w:hAnsi="Calibri" w:cs="Calibri"/>
          <w:b/>
          <w:bCs/>
          <w:sz w:val="28"/>
          <w:szCs w:val="28"/>
        </w:rPr>
        <w:br w:type="page"/>
      </w:r>
    </w:p>
    <w:p w14:paraId="756C5051" w14:textId="469F718D" w:rsidR="00D3761A" w:rsidRPr="0025073F" w:rsidRDefault="00D3761A" w:rsidP="7F04D31B">
      <w:pPr>
        <w:pStyle w:val="Heading1"/>
        <w:rPr>
          <w:rFonts w:asciiTheme="majorHAnsi" w:eastAsiaTheme="majorEastAsia" w:hAnsiTheme="majorHAnsi" w:cstheme="majorBidi"/>
          <w:color w:val="262626" w:themeColor="text1" w:themeTint="D9"/>
        </w:rPr>
      </w:pPr>
      <w:bookmarkStart w:id="0" w:name="_Toc162719459"/>
      <w:r w:rsidRPr="7F04D31B">
        <w:rPr>
          <w:rFonts w:asciiTheme="majorHAnsi" w:eastAsiaTheme="majorEastAsia" w:hAnsiTheme="majorHAnsi" w:cstheme="majorBidi"/>
          <w:color w:val="262626" w:themeColor="text1" w:themeTint="D9"/>
        </w:rPr>
        <w:lastRenderedPageBreak/>
        <w:t>Acknowledgements</w:t>
      </w:r>
      <w:bookmarkEnd w:id="0"/>
    </w:p>
    <w:p w14:paraId="57523979" w14:textId="77777777" w:rsidR="00D3761A" w:rsidRPr="00C456C5" w:rsidRDefault="00D3761A" w:rsidP="7F04D31B">
      <w:pPr>
        <w:jc w:val="both"/>
        <w:rPr>
          <w:rFonts w:ascii="Calibri" w:hAnsi="Calibri" w:cs="Calibri"/>
          <w:sz w:val="22"/>
          <w:szCs w:val="22"/>
        </w:rPr>
      </w:pPr>
      <w:r w:rsidRPr="7F04D31B">
        <w:rPr>
          <w:rFonts w:ascii="Calibri" w:hAnsi="Calibri" w:cs="Calibri"/>
          <w:sz w:val="22"/>
          <w:szCs w:val="22"/>
        </w:rPr>
        <w:t>It takes the effort of many people for a report of this kind to be successfully completed. Needless to say, it is not feasible to fully acknowledge the contributions of all the people and institutions to the production of this report. However, there are a few persons who made substantial inputs that we would like to thank:</w:t>
      </w:r>
    </w:p>
    <w:p w14:paraId="0873AF27" w14:textId="77777777" w:rsidR="00D3761A" w:rsidRPr="00C456C5" w:rsidRDefault="00D3761A" w:rsidP="7F04D31B">
      <w:pPr>
        <w:jc w:val="both"/>
        <w:rPr>
          <w:rFonts w:ascii="Calibri" w:hAnsi="Calibri" w:cs="Calibri"/>
          <w:sz w:val="22"/>
          <w:szCs w:val="22"/>
        </w:rPr>
      </w:pPr>
    </w:p>
    <w:p w14:paraId="591316A0" w14:textId="77777777" w:rsidR="00D3761A" w:rsidRDefault="00D3761A" w:rsidP="7F04D31B">
      <w:pPr>
        <w:jc w:val="both"/>
        <w:rPr>
          <w:rFonts w:ascii="Calibri" w:hAnsi="Calibri" w:cs="Calibri"/>
          <w:sz w:val="22"/>
          <w:szCs w:val="22"/>
        </w:rPr>
      </w:pPr>
      <w:r w:rsidRPr="7F04D31B">
        <w:rPr>
          <w:rFonts w:ascii="Calibri" w:hAnsi="Calibri" w:cs="Calibri"/>
          <w:sz w:val="22"/>
          <w:szCs w:val="22"/>
        </w:rPr>
        <w:t xml:space="preserve">First and foremost, we send our heartfelt thanks to all the people, including returnees, refugees, IDPs, members of host communities, as well as the key informants including government officials, aid workers, civil society representatives, donors and others who were interviewed in various locations across South Sudan. We enormously appreciate them for generously sharing their knowledge, stories, experiences, and opinions. We hope that this report, in one way or another, will support the government and its partners to make their lives and those of the communities hosting them better. </w:t>
      </w:r>
    </w:p>
    <w:p w14:paraId="4C57DF73" w14:textId="77777777" w:rsidR="00D3761A" w:rsidRDefault="00D3761A" w:rsidP="7F04D31B">
      <w:pPr>
        <w:jc w:val="both"/>
        <w:rPr>
          <w:rFonts w:ascii="Calibri" w:hAnsi="Calibri" w:cs="Calibri"/>
          <w:sz w:val="22"/>
          <w:szCs w:val="22"/>
        </w:rPr>
      </w:pPr>
    </w:p>
    <w:p w14:paraId="62242B1F" w14:textId="71B69F14" w:rsidR="00D3761A" w:rsidRPr="00C456C5" w:rsidRDefault="00D3761A" w:rsidP="7F04D31B">
      <w:pPr>
        <w:jc w:val="both"/>
        <w:rPr>
          <w:rFonts w:ascii="Calibri" w:hAnsi="Calibri" w:cs="Calibri"/>
          <w:sz w:val="22"/>
          <w:szCs w:val="22"/>
        </w:rPr>
      </w:pPr>
      <w:r w:rsidRPr="7F04D31B">
        <w:rPr>
          <w:rFonts w:ascii="Calibri" w:hAnsi="Calibri" w:cs="Calibri"/>
          <w:sz w:val="22"/>
          <w:szCs w:val="22"/>
        </w:rPr>
        <w:t xml:space="preserve">We are grateful to </w:t>
      </w:r>
      <w:r w:rsidR="5028461F" w:rsidRPr="7F04D31B">
        <w:rPr>
          <w:rFonts w:ascii="Calibri" w:hAnsi="Calibri" w:cs="Calibri"/>
          <w:sz w:val="22"/>
          <w:szCs w:val="22"/>
        </w:rPr>
        <w:t xml:space="preserve">the </w:t>
      </w:r>
      <w:r w:rsidRPr="7F04D31B">
        <w:rPr>
          <w:rFonts w:ascii="Calibri" w:hAnsi="Calibri" w:cs="Calibri"/>
          <w:sz w:val="22"/>
          <w:szCs w:val="22"/>
        </w:rPr>
        <w:t xml:space="preserve">Conflict Sensitivity </w:t>
      </w:r>
      <w:r w:rsidR="00D84307">
        <w:rPr>
          <w:rFonts w:ascii="Calibri" w:hAnsi="Calibri" w:cs="Calibri"/>
          <w:sz w:val="22"/>
          <w:szCs w:val="22"/>
        </w:rPr>
        <w:t>Resource</w:t>
      </w:r>
      <w:r w:rsidR="00E81C3F">
        <w:rPr>
          <w:rFonts w:ascii="Calibri" w:hAnsi="Calibri" w:cs="Calibri"/>
          <w:sz w:val="22"/>
          <w:szCs w:val="22"/>
        </w:rPr>
        <w:t xml:space="preserve"> </w:t>
      </w:r>
      <w:r w:rsidRPr="7F04D31B">
        <w:rPr>
          <w:rFonts w:ascii="Calibri" w:hAnsi="Calibri" w:cs="Calibri"/>
          <w:sz w:val="22"/>
          <w:szCs w:val="22"/>
        </w:rPr>
        <w:t>Facility, in particular its director, Alexandra Blaise Balmer and her colleagues David Otim, Ranga Gworo</w:t>
      </w:r>
      <w:r w:rsidR="215B45DC" w:rsidRPr="7F04D31B">
        <w:rPr>
          <w:rFonts w:ascii="Calibri" w:hAnsi="Calibri" w:cs="Calibri"/>
          <w:sz w:val="22"/>
          <w:szCs w:val="22"/>
        </w:rPr>
        <w:t xml:space="preserve">, </w:t>
      </w:r>
      <w:r w:rsidRPr="7F04D31B">
        <w:rPr>
          <w:rFonts w:ascii="Calibri" w:hAnsi="Calibri" w:cs="Calibri"/>
          <w:sz w:val="22"/>
          <w:szCs w:val="22"/>
        </w:rPr>
        <w:t>Diing Kuir Diing</w:t>
      </w:r>
      <w:r w:rsidR="0EB70131" w:rsidRPr="7F04D31B">
        <w:rPr>
          <w:rFonts w:ascii="Calibri" w:hAnsi="Calibri" w:cs="Calibri"/>
          <w:sz w:val="22"/>
          <w:szCs w:val="22"/>
        </w:rPr>
        <w:t xml:space="preserve"> and</w:t>
      </w:r>
      <w:r w:rsidRPr="7F04D31B">
        <w:rPr>
          <w:rFonts w:ascii="Calibri" w:hAnsi="Calibri" w:cs="Calibri"/>
          <w:sz w:val="22"/>
          <w:szCs w:val="22"/>
        </w:rPr>
        <w:t xml:space="preserve"> Natalia Chan from Saferworld for working closely with us throughout the execution of this research project and the many useful discussions, ideas and inputs throughout.</w:t>
      </w:r>
    </w:p>
    <w:p w14:paraId="20973721" w14:textId="77777777" w:rsidR="00D3761A" w:rsidRPr="00C456C5" w:rsidRDefault="00D3761A" w:rsidP="7F04D31B">
      <w:pPr>
        <w:jc w:val="both"/>
        <w:rPr>
          <w:rFonts w:ascii="Calibri" w:hAnsi="Calibri" w:cs="Calibri"/>
          <w:sz w:val="22"/>
          <w:szCs w:val="22"/>
        </w:rPr>
      </w:pPr>
    </w:p>
    <w:p w14:paraId="642AB1EC" w14:textId="77777777" w:rsidR="00D3761A" w:rsidRPr="00C456C5" w:rsidRDefault="00D3761A" w:rsidP="7F04D31B">
      <w:pPr>
        <w:jc w:val="both"/>
        <w:rPr>
          <w:rFonts w:ascii="Calibri" w:hAnsi="Calibri" w:cs="Calibri"/>
          <w:sz w:val="22"/>
          <w:szCs w:val="22"/>
        </w:rPr>
      </w:pPr>
      <w:r w:rsidRPr="7F04D31B">
        <w:rPr>
          <w:rFonts w:ascii="Calibri" w:hAnsi="Calibri" w:cs="Calibri"/>
          <w:sz w:val="22"/>
          <w:szCs w:val="22"/>
        </w:rPr>
        <w:t>We would also like to express gratitude to the members of the reference group, particularly Martina Santschi and Rebecca Kinahan, for their continued engagement and valuable comments, which greatly shaped our thinking about the key issues contained in the study.</w:t>
      </w:r>
    </w:p>
    <w:p w14:paraId="54F888C5" w14:textId="77777777" w:rsidR="00D3761A" w:rsidRPr="00C456C5" w:rsidRDefault="00D3761A" w:rsidP="7F04D31B">
      <w:pPr>
        <w:jc w:val="both"/>
        <w:rPr>
          <w:rFonts w:ascii="Calibri" w:hAnsi="Calibri" w:cs="Calibri"/>
          <w:sz w:val="22"/>
          <w:szCs w:val="22"/>
        </w:rPr>
      </w:pPr>
    </w:p>
    <w:p w14:paraId="5DA3C5D5" w14:textId="77777777" w:rsidR="00D3761A" w:rsidRPr="00C456C5" w:rsidRDefault="00D3761A" w:rsidP="7F04D31B">
      <w:pPr>
        <w:jc w:val="both"/>
        <w:rPr>
          <w:rFonts w:ascii="Calibri" w:hAnsi="Calibri" w:cs="Calibri"/>
          <w:sz w:val="22"/>
          <w:szCs w:val="22"/>
        </w:rPr>
      </w:pPr>
      <w:r w:rsidRPr="7F04D31B">
        <w:rPr>
          <w:rFonts w:ascii="Calibri" w:hAnsi="Calibri" w:cs="Calibri"/>
          <w:sz w:val="22"/>
          <w:szCs w:val="22"/>
        </w:rPr>
        <w:t xml:space="preserve">We would like to thank our research team, namely Mr Gai James Dor, Mr John </w:t>
      </w:r>
      <w:proofErr w:type="spellStart"/>
      <w:r w:rsidRPr="7F04D31B">
        <w:rPr>
          <w:rFonts w:ascii="Calibri" w:hAnsi="Calibri" w:cs="Calibri"/>
          <w:sz w:val="22"/>
          <w:szCs w:val="22"/>
        </w:rPr>
        <w:t>Wiyul</w:t>
      </w:r>
      <w:proofErr w:type="spellEnd"/>
      <w:r w:rsidRPr="7F04D31B">
        <w:rPr>
          <w:rFonts w:ascii="Calibri" w:hAnsi="Calibri" w:cs="Calibri"/>
          <w:sz w:val="22"/>
          <w:szCs w:val="22"/>
        </w:rPr>
        <w:t xml:space="preserve"> </w:t>
      </w:r>
      <w:proofErr w:type="spellStart"/>
      <w:r w:rsidRPr="7F04D31B">
        <w:rPr>
          <w:rFonts w:ascii="Calibri" w:hAnsi="Calibri" w:cs="Calibri"/>
          <w:sz w:val="22"/>
          <w:szCs w:val="22"/>
        </w:rPr>
        <w:t>Gatkouth</w:t>
      </w:r>
      <w:proofErr w:type="spellEnd"/>
      <w:r w:rsidRPr="7F04D31B">
        <w:rPr>
          <w:rFonts w:ascii="Calibri" w:hAnsi="Calibri" w:cs="Calibri"/>
          <w:sz w:val="22"/>
          <w:szCs w:val="22"/>
        </w:rPr>
        <w:t xml:space="preserve">, Mr Lul Ruach Rom, Ms Elizabeth Aker Aguer, Ms Achan Akoi, Mr Okidi Richard, Ms Victoria Dusman Friday, and Mr </w:t>
      </w:r>
      <w:proofErr w:type="spellStart"/>
      <w:r w:rsidRPr="7F04D31B">
        <w:rPr>
          <w:rFonts w:ascii="Calibri" w:hAnsi="Calibri" w:cs="Calibri"/>
          <w:sz w:val="22"/>
          <w:szCs w:val="22"/>
        </w:rPr>
        <w:t>Kuichthok</w:t>
      </w:r>
      <w:proofErr w:type="spellEnd"/>
      <w:r w:rsidRPr="7F04D31B">
        <w:rPr>
          <w:rFonts w:ascii="Calibri" w:hAnsi="Calibri" w:cs="Calibri"/>
          <w:sz w:val="22"/>
          <w:szCs w:val="22"/>
        </w:rPr>
        <w:t xml:space="preserve"> Deng who carried out the fieldwork together with us, and, within a short period of time, generated substantial information. Their work played a crucial part in the implementation of this study.</w:t>
      </w:r>
    </w:p>
    <w:p w14:paraId="6EE9552B" w14:textId="77777777" w:rsidR="00D3761A" w:rsidRPr="00C456C5" w:rsidRDefault="00D3761A" w:rsidP="7F04D31B">
      <w:pPr>
        <w:jc w:val="both"/>
        <w:rPr>
          <w:rFonts w:ascii="Calibri" w:hAnsi="Calibri" w:cs="Calibri"/>
          <w:sz w:val="22"/>
          <w:szCs w:val="22"/>
        </w:rPr>
      </w:pPr>
    </w:p>
    <w:p w14:paraId="087535D4" w14:textId="0BFE314D" w:rsidR="00D3761A" w:rsidRPr="00C456C5" w:rsidRDefault="00D3761A" w:rsidP="7F04D31B">
      <w:pPr>
        <w:jc w:val="both"/>
        <w:rPr>
          <w:rFonts w:ascii="Calibri" w:hAnsi="Calibri" w:cs="Calibri"/>
          <w:sz w:val="22"/>
          <w:szCs w:val="22"/>
        </w:rPr>
      </w:pPr>
      <w:r w:rsidRPr="7F04D31B">
        <w:rPr>
          <w:rFonts w:ascii="Calibri" w:hAnsi="Calibri" w:cs="Calibri"/>
          <w:sz w:val="22"/>
          <w:szCs w:val="22"/>
        </w:rPr>
        <w:t xml:space="preserve">Lastly, we </w:t>
      </w:r>
      <w:r w:rsidR="086694ED" w:rsidRPr="7F04D31B">
        <w:rPr>
          <w:rFonts w:ascii="Calibri" w:hAnsi="Calibri" w:cs="Calibri"/>
          <w:sz w:val="22"/>
          <w:szCs w:val="22"/>
        </w:rPr>
        <w:t>express our</w:t>
      </w:r>
      <w:r w:rsidRPr="7F04D31B">
        <w:rPr>
          <w:rFonts w:ascii="Calibri" w:hAnsi="Calibri" w:cs="Calibri"/>
          <w:sz w:val="22"/>
          <w:szCs w:val="22"/>
        </w:rPr>
        <w:t xml:space="preserve"> appreciat</w:t>
      </w:r>
      <w:r w:rsidR="7CD57EC6" w:rsidRPr="7F04D31B">
        <w:rPr>
          <w:rFonts w:ascii="Calibri" w:hAnsi="Calibri" w:cs="Calibri"/>
          <w:sz w:val="22"/>
          <w:szCs w:val="22"/>
        </w:rPr>
        <w:t>ion for</w:t>
      </w:r>
      <w:r w:rsidR="709FC404" w:rsidRPr="7F04D31B">
        <w:rPr>
          <w:rFonts w:ascii="Calibri" w:hAnsi="Calibri" w:cs="Calibri"/>
          <w:sz w:val="22"/>
          <w:szCs w:val="22"/>
        </w:rPr>
        <w:t xml:space="preserve"> representatives from across the South Sudan aid sector [NNGOs, INGOs, UN agencies and Donor</w:t>
      </w:r>
      <w:r w:rsidR="008E107D">
        <w:rPr>
          <w:rFonts w:ascii="Calibri" w:hAnsi="Calibri" w:cs="Calibri"/>
          <w:sz w:val="22"/>
          <w:szCs w:val="22"/>
        </w:rPr>
        <w:t>s</w:t>
      </w:r>
      <w:r w:rsidR="709FC404" w:rsidRPr="7F04D31B">
        <w:rPr>
          <w:rFonts w:ascii="Calibri" w:hAnsi="Calibri" w:cs="Calibri"/>
          <w:sz w:val="22"/>
          <w:szCs w:val="22"/>
        </w:rPr>
        <w:t>]</w:t>
      </w:r>
      <w:r w:rsidRPr="7F04D31B">
        <w:rPr>
          <w:rFonts w:ascii="Calibri" w:hAnsi="Calibri" w:cs="Calibri"/>
          <w:sz w:val="22"/>
          <w:szCs w:val="22"/>
        </w:rPr>
        <w:t xml:space="preserve"> </w:t>
      </w:r>
      <w:r w:rsidR="0ECD2B51" w:rsidRPr="7F04D31B">
        <w:rPr>
          <w:rFonts w:ascii="Calibri" w:hAnsi="Calibri" w:cs="Calibri"/>
          <w:sz w:val="22"/>
          <w:szCs w:val="22"/>
        </w:rPr>
        <w:t xml:space="preserve">and </w:t>
      </w:r>
      <w:r w:rsidRPr="7F04D31B">
        <w:rPr>
          <w:rFonts w:ascii="Calibri" w:hAnsi="Calibri" w:cs="Calibri"/>
          <w:sz w:val="22"/>
          <w:szCs w:val="22"/>
        </w:rPr>
        <w:t>the participants in the inception meetings conducted at the launch of the project for their input and time wh</w:t>
      </w:r>
      <w:r w:rsidR="00F924AA">
        <w:rPr>
          <w:rFonts w:ascii="Calibri" w:hAnsi="Calibri" w:cs="Calibri"/>
          <w:sz w:val="22"/>
          <w:szCs w:val="22"/>
        </w:rPr>
        <w:t>ich</w:t>
      </w:r>
      <w:r w:rsidRPr="7F04D31B">
        <w:rPr>
          <w:rFonts w:ascii="Calibri" w:hAnsi="Calibri" w:cs="Calibri"/>
          <w:sz w:val="22"/>
          <w:szCs w:val="22"/>
        </w:rPr>
        <w:t xml:space="preserve"> contributed significantly to the framing of the research. </w:t>
      </w:r>
    </w:p>
    <w:p w14:paraId="139ECC60" w14:textId="77777777" w:rsidR="00D3761A" w:rsidRPr="00C456C5" w:rsidRDefault="00D3761A" w:rsidP="7F04D31B">
      <w:pPr>
        <w:jc w:val="both"/>
        <w:rPr>
          <w:rFonts w:ascii="Calibri" w:hAnsi="Calibri" w:cs="Calibri"/>
          <w:sz w:val="22"/>
          <w:szCs w:val="22"/>
        </w:rPr>
      </w:pPr>
    </w:p>
    <w:p w14:paraId="779CFBD0" w14:textId="77777777" w:rsidR="00E1020B" w:rsidRDefault="00E1020B" w:rsidP="7F04D31B">
      <w:pPr>
        <w:rPr>
          <w:rFonts w:ascii="Calibri" w:hAnsi="Calibri" w:cs="Calibri"/>
          <w:b/>
          <w:bCs/>
          <w:sz w:val="28"/>
          <w:szCs w:val="28"/>
        </w:rPr>
      </w:pPr>
      <w:r w:rsidRPr="7F04D31B">
        <w:rPr>
          <w:rFonts w:ascii="Calibri" w:hAnsi="Calibri" w:cs="Calibri"/>
          <w:b/>
          <w:bCs/>
          <w:sz w:val="28"/>
          <w:szCs w:val="28"/>
        </w:rPr>
        <w:br w:type="page"/>
      </w:r>
    </w:p>
    <w:p w14:paraId="02A34538" w14:textId="12E1B301" w:rsidR="00D3761A" w:rsidRPr="009D4349" w:rsidRDefault="00D3761A" w:rsidP="7F04D31B">
      <w:pPr>
        <w:pStyle w:val="Heading1"/>
        <w:rPr>
          <w:rFonts w:ascii="Calibri" w:hAnsi="Calibri" w:cs="Calibri"/>
          <w:b/>
          <w:bCs/>
          <w:sz w:val="28"/>
          <w:szCs w:val="28"/>
        </w:rPr>
      </w:pPr>
      <w:bookmarkStart w:id="1" w:name="_Toc162719460"/>
      <w:r w:rsidRPr="7F04D31B">
        <w:rPr>
          <w:rFonts w:asciiTheme="majorHAnsi" w:eastAsiaTheme="majorEastAsia" w:hAnsiTheme="majorHAnsi" w:cstheme="majorBidi"/>
          <w:color w:val="262626" w:themeColor="text1" w:themeTint="D9"/>
        </w:rPr>
        <w:lastRenderedPageBreak/>
        <w:t>Abbreviations and Acronyms</w:t>
      </w:r>
      <w:bookmarkEnd w:id="1"/>
      <w:r>
        <w:tab/>
      </w:r>
      <w:r>
        <w:tab/>
      </w:r>
      <w:r>
        <w:tab/>
      </w:r>
      <w:r w:rsidRPr="7F04D31B">
        <w:rPr>
          <w:rFonts w:ascii="Calibri" w:hAnsi="Calibri" w:cs="Calibri"/>
        </w:rPr>
        <w:t xml:space="preserve">               </w:t>
      </w:r>
    </w:p>
    <w:p w14:paraId="4CA31F74" w14:textId="77777777" w:rsidR="00D3761A" w:rsidRPr="00F934E8" w:rsidRDefault="00D3761A" w:rsidP="00555092">
      <w:pPr>
        <w:jc w:val="both"/>
        <w:rPr>
          <w:rFonts w:ascii="Calibri" w:hAnsi="Calibri" w:cs="Calibri"/>
          <w:sz w:val="22"/>
          <w:szCs w:val="22"/>
        </w:rPr>
      </w:pPr>
      <w:r w:rsidRPr="7F04D31B">
        <w:rPr>
          <w:rFonts w:ascii="Calibri" w:hAnsi="Calibri" w:cs="Calibri"/>
          <w:sz w:val="22"/>
          <w:szCs w:val="22"/>
        </w:rPr>
        <w:t>ABL</w:t>
      </w:r>
      <w:r>
        <w:tab/>
      </w:r>
      <w:r>
        <w:tab/>
      </w:r>
      <w:r>
        <w:tab/>
      </w:r>
      <w:r>
        <w:tab/>
      </w:r>
      <w:r w:rsidRPr="7F04D31B">
        <w:rPr>
          <w:rFonts w:ascii="Calibri" w:hAnsi="Calibri" w:cs="Calibri"/>
          <w:sz w:val="22"/>
          <w:szCs w:val="22"/>
        </w:rPr>
        <w:t>Area-Based Leadership</w:t>
      </w:r>
    </w:p>
    <w:p w14:paraId="28FA8221" w14:textId="6CB7BEA7" w:rsidR="00D3761A" w:rsidRPr="00F934E8" w:rsidRDefault="00D3761A" w:rsidP="00555092">
      <w:pPr>
        <w:rPr>
          <w:rFonts w:ascii="Calibri" w:hAnsi="Calibri" w:cs="Calibri"/>
          <w:sz w:val="22"/>
          <w:szCs w:val="22"/>
        </w:rPr>
      </w:pPr>
      <w:r w:rsidRPr="7F04D31B">
        <w:rPr>
          <w:rFonts w:ascii="Calibri" w:hAnsi="Calibri" w:cs="Calibri"/>
          <w:sz w:val="22"/>
          <w:szCs w:val="22"/>
        </w:rPr>
        <w:t>CAR</w:t>
      </w:r>
      <w:r>
        <w:tab/>
      </w:r>
      <w:r>
        <w:tab/>
      </w:r>
      <w:r>
        <w:tab/>
      </w:r>
      <w:r>
        <w:tab/>
      </w:r>
      <w:r w:rsidRPr="7F04D31B">
        <w:rPr>
          <w:rFonts w:ascii="Calibri" w:hAnsi="Calibri" w:cs="Calibri"/>
          <w:sz w:val="22"/>
          <w:szCs w:val="22"/>
        </w:rPr>
        <w:t>Central African Republic</w:t>
      </w:r>
      <w:r w:rsidR="00063A1D">
        <w:rPr>
          <w:rFonts w:ascii="Calibri" w:hAnsi="Calibri" w:cs="Calibri"/>
          <w:sz w:val="22"/>
          <w:szCs w:val="22"/>
        </w:rPr>
        <w:br/>
        <w:t xml:space="preserve">CPA </w:t>
      </w:r>
      <w:r w:rsidR="00063A1D">
        <w:rPr>
          <w:rFonts w:ascii="Calibri" w:hAnsi="Calibri" w:cs="Calibri"/>
          <w:sz w:val="22"/>
          <w:szCs w:val="22"/>
        </w:rPr>
        <w:tab/>
      </w:r>
      <w:r w:rsidR="00063A1D">
        <w:rPr>
          <w:rFonts w:ascii="Calibri" w:hAnsi="Calibri" w:cs="Calibri"/>
          <w:sz w:val="22"/>
          <w:szCs w:val="22"/>
        </w:rPr>
        <w:tab/>
      </w:r>
      <w:r w:rsidR="00063A1D">
        <w:rPr>
          <w:rFonts w:ascii="Calibri" w:hAnsi="Calibri" w:cs="Calibri"/>
          <w:sz w:val="22"/>
          <w:szCs w:val="22"/>
        </w:rPr>
        <w:tab/>
      </w:r>
      <w:r w:rsidR="00063A1D">
        <w:rPr>
          <w:rFonts w:ascii="Calibri" w:hAnsi="Calibri" w:cs="Calibri"/>
          <w:sz w:val="22"/>
          <w:szCs w:val="22"/>
        </w:rPr>
        <w:tab/>
      </w:r>
      <w:r w:rsidR="00063A1D" w:rsidRPr="009D4349">
        <w:rPr>
          <w:rFonts w:ascii="Calibri" w:hAnsi="Calibri" w:cs="Calibri"/>
          <w:sz w:val="22"/>
          <w:szCs w:val="22"/>
        </w:rPr>
        <w:t xml:space="preserve">Comprehensive Peace Agreement </w:t>
      </w:r>
    </w:p>
    <w:p w14:paraId="2D5F066E" w14:textId="77777777" w:rsidR="00D3761A" w:rsidRPr="00F934E8" w:rsidRDefault="00D3761A" w:rsidP="00555092">
      <w:pPr>
        <w:jc w:val="both"/>
        <w:rPr>
          <w:rFonts w:ascii="Calibri" w:hAnsi="Calibri" w:cs="Calibri"/>
          <w:sz w:val="22"/>
          <w:szCs w:val="22"/>
        </w:rPr>
      </w:pPr>
      <w:r w:rsidRPr="7F04D31B">
        <w:rPr>
          <w:rFonts w:ascii="Calibri" w:hAnsi="Calibri" w:cs="Calibri"/>
          <w:sz w:val="22"/>
          <w:szCs w:val="22"/>
        </w:rPr>
        <w:t>CRA</w:t>
      </w:r>
      <w:r>
        <w:tab/>
      </w:r>
      <w:r>
        <w:tab/>
      </w:r>
      <w:r>
        <w:tab/>
      </w:r>
      <w:r>
        <w:tab/>
      </w:r>
      <w:r w:rsidRPr="7F04D31B">
        <w:rPr>
          <w:rFonts w:ascii="Calibri" w:hAnsi="Calibri" w:cs="Calibri"/>
          <w:sz w:val="22"/>
          <w:szCs w:val="22"/>
        </w:rPr>
        <w:t>Commission for Refugee Affairs</w:t>
      </w:r>
    </w:p>
    <w:p w14:paraId="318666A7" w14:textId="77777777" w:rsidR="00D3761A" w:rsidRPr="00F934E8" w:rsidRDefault="00D3761A" w:rsidP="00555092">
      <w:pPr>
        <w:jc w:val="both"/>
        <w:rPr>
          <w:rFonts w:ascii="Calibri" w:hAnsi="Calibri" w:cs="Calibri"/>
          <w:sz w:val="22"/>
          <w:szCs w:val="22"/>
        </w:rPr>
      </w:pPr>
      <w:r w:rsidRPr="7F04D31B">
        <w:rPr>
          <w:rFonts w:ascii="Calibri" w:hAnsi="Calibri" w:cs="Calibri"/>
          <w:sz w:val="22"/>
          <w:szCs w:val="22"/>
        </w:rPr>
        <w:t>CSRF</w:t>
      </w:r>
      <w:r>
        <w:tab/>
      </w:r>
      <w:r>
        <w:tab/>
      </w:r>
      <w:r>
        <w:tab/>
      </w:r>
      <w:r>
        <w:tab/>
      </w:r>
      <w:r w:rsidRPr="7F04D31B">
        <w:rPr>
          <w:rFonts w:ascii="Calibri" w:hAnsi="Calibri" w:cs="Calibri"/>
          <w:sz w:val="22"/>
          <w:szCs w:val="22"/>
        </w:rPr>
        <w:t>Conflict Sensitive Resource Facility</w:t>
      </w:r>
    </w:p>
    <w:p w14:paraId="0C1CF375" w14:textId="77777777" w:rsidR="00D3761A" w:rsidRPr="00F934E8" w:rsidRDefault="00D3761A" w:rsidP="00555092">
      <w:pPr>
        <w:jc w:val="both"/>
        <w:rPr>
          <w:rFonts w:ascii="Calibri" w:hAnsi="Calibri" w:cs="Calibri"/>
          <w:sz w:val="22"/>
          <w:szCs w:val="22"/>
        </w:rPr>
      </w:pPr>
      <w:r w:rsidRPr="7F04D31B">
        <w:rPr>
          <w:rFonts w:ascii="Calibri" w:hAnsi="Calibri" w:cs="Calibri"/>
          <w:sz w:val="22"/>
          <w:szCs w:val="22"/>
        </w:rPr>
        <w:t>CSOs</w:t>
      </w:r>
      <w:r>
        <w:tab/>
      </w:r>
      <w:r>
        <w:tab/>
      </w:r>
      <w:r>
        <w:tab/>
      </w:r>
      <w:r>
        <w:tab/>
      </w:r>
      <w:r w:rsidRPr="7F04D31B">
        <w:rPr>
          <w:rFonts w:ascii="Calibri" w:hAnsi="Calibri" w:cs="Calibri"/>
          <w:sz w:val="22"/>
          <w:szCs w:val="22"/>
        </w:rPr>
        <w:t>Civil Society Organizations</w:t>
      </w:r>
    </w:p>
    <w:p w14:paraId="4DB47A5D" w14:textId="77777777" w:rsidR="00D3761A" w:rsidRDefault="00D3761A" w:rsidP="00555092">
      <w:pPr>
        <w:jc w:val="both"/>
        <w:rPr>
          <w:rFonts w:ascii="Calibri" w:hAnsi="Calibri" w:cs="Calibri"/>
          <w:sz w:val="22"/>
          <w:szCs w:val="22"/>
        </w:rPr>
      </w:pPr>
      <w:r w:rsidRPr="7F04D31B">
        <w:rPr>
          <w:rFonts w:ascii="Calibri" w:hAnsi="Calibri" w:cs="Calibri"/>
          <w:sz w:val="22"/>
          <w:szCs w:val="22"/>
        </w:rPr>
        <w:t>DRC</w:t>
      </w:r>
      <w:r>
        <w:tab/>
      </w:r>
      <w:r>
        <w:tab/>
      </w:r>
      <w:r>
        <w:tab/>
      </w:r>
      <w:r>
        <w:tab/>
      </w:r>
      <w:r w:rsidRPr="7F04D31B">
        <w:rPr>
          <w:rFonts w:ascii="Calibri" w:hAnsi="Calibri" w:cs="Calibri"/>
          <w:sz w:val="22"/>
          <w:szCs w:val="22"/>
        </w:rPr>
        <w:t>Democratic Republic of Congo</w:t>
      </w:r>
    </w:p>
    <w:p w14:paraId="55BC3BBC" w14:textId="068AAE5C" w:rsidR="003A649C" w:rsidRPr="00F934E8" w:rsidRDefault="003A649C" w:rsidP="00555092">
      <w:pPr>
        <w:jc w:val="both"/>
        <w:rPr>
          <w:rFonts w:ascii="Calibri" w:hAnsi="Calibri" w:cs="Calibri"/>
          <w:sz w:val="22"/>
          <w:szCs w:val="22"/>
        </w:rPr>
      </w:pPr>
      <w:r w:rsidRPr="7F04D31B">
        <w:rPr>
          <w:rFonts w:ascii="Calibri" w:hAnsi="Calibri" w:cs="Calibri"/>
          <w:sz w:val="22"/>
          <w:szCs w:val="22"/>
        </w:rPr>
        <w:t>ER</w:t>
      </w:r>
      <w:r>
        <w:rPr>
          <w:rFonts w:ascii="Calibri" w:hAnsi="Calibri" w:cs="Calibri"/>
          <w:sz w:val="22"/>
          <w:szCs w:val="22"/>
        </w:rPr>
        <w:t>C</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7F04D31B">
        <w:rPr>
          <w:rFonts w:ascii="Calibri" w:hAnsi="Calibri" w:cs="Calibri"/>
          <w:sz w:val="22"/>
          <w:szCs w:val="22"/>
        </w:rPr>
        <w:t>Emergency Relief Coordinator’s Flagship Initiative</w:t>
      </w:r>
    </w:p>
    <w:p w14:paraId="1FC717BB" w14:textId="77777777" w:rsidR="00D3761A" w:rsidRDefault="00D3761A" w:rsidP="00555092">
      <w:pPr>
        <w:jc w:val="both"/>
        <w:rPr>
          <w:rFonts w:ascii="Calibri" w:hAnsi="Calibri" w:cs="Calibri"/>
          <w:sz w:val="22"/>
          <w:szCs w:val="22"/>
        </w:rPr>
      </w:pPr>
      <w:r w:rsidRPr="7F04D31B">
        <w:rPr>
          <w:rFonts w:ascii="Calibri" w:hAnsi="Calibri" w:cs="Calibri"/>
          <w:sz w:val="22"/>
          <w:szCs w:val="22"/>
        </w:rPr>
        <w:t>FHH</w:t>
      </w:r>
      <w:r>
        <w:tab/>
      </w:r>
      <w:r>
        <w:tab/>
      </w:r>
      <w:r>
        <w:tab/>
      </w:r>
      <w:r>
        <w:tab/>
      </w:r>
      <w:r w:rsidRPr="7F04D31B">
        <w:rPr>
          <w:rFonts w:ascii="Calibri" w:hAnsi="Calibri" w:cs="Calibri"/>
          <w:sz w:val="22"/>
          <w:szCs w:val="22"/>
        </w:rPr>
        <w:t>Female Headed Household</w:t>
      </w:r>
    </w:p>
    <w:p w14:paraId="74B949C7" w14:textId="17D80907" w:rsidR="00D6394A" w:rsidRDefault="00D6394A" w:rsidP="00555092">
      <w:pPr>
        <w:rPr>
          <w:rFonts w:ascii="Calibri" w:hAnsi="Calibri" w:cs="Calibri"/>
          <w:sz w:val="22"/>
          <w:szCs w:val="22"/>
        </w:rPr>
      </w:pPr>
      <w:r>
        <w:rPr>
          <w:rFonts w:ascii="Calibri" w:hAnsi="Calibri" w:cs="Calibri"/>
          <w:sz w:val="22"/>
          <w:szCs w:val="22"/>
        </w:rPr>
        <w:t>FGDs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Focus Group Discussions </w:t>
      </w:r>
    </w:p>
    <w:p w14:paraId="4701695E" w14:textId="47568E98" w:rsidR="006E3046" w:rsidRPr="00F934E8" w:rsidRDefault="006E3046" w:rsidP="00555092">
      <w:pPr>
        <w:rPr>
          <w:rFonts w:ascii="Calibri" w:hAnsi="Calibri" w:cs="Calibri"/>
          <w:sz w:val="22"/>
          <w:szCs w:val="22"/>
        </w:rPr>
      </w:pPr>
      <w:r>
        <w:rPr>
          <w:rFonts w:ascii="Calibri" w:hAnsi="Calibri" w:cs="Calibri"/>
          <w:sz w:val="22"/>
          <w:szCs w:val="22"/>
        </w:rPr>
        <w:t>GOSS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Government of South</w:t>
      </w:r>
      <w:r w:rsidR="00557EB9">
        <w:rPr>
          <w:rFonts w:ascii="Calibri" w:hAnsi="Calibri" w:cs="Calibri"/>
          <w:sz w:val="22"/>
          <w:szCs w:val="22"/>
        </w:rPr>
        <w:t>ern</w:t>
      </w:r>
      <w:r>
        <w:rPr>
          <w:rFonts w:ascii="Calibri" w:hAnsi="Calibri" w:cs="Calibri"/>
          <w:sz w:val="22"/>
          <w:szCs w:val="22"/>
        </w:rPr>
        <w:t xml:space="preserve"> Sudan</w:t>
      </w:r>
    </w:p>
    <w:p w14:paraId="33E62186" w14:textId="77777777" w:rsidR="00D3761A" w:rsidRPr="00F934E8" w:rsidRDefault="00D3761A" w:rsidP="00555092">
      <w:pPr>
        <w:jc w:val="both"/>
        <w:rPr>
          <w:rFonts w:ascii="Calibri" w:hAnsi="Calibri" w:cs="Calibri"/>
          <w:sz w:val="22"/>
          <w:szCs w:val="22"/>
        </w:rPr>
      </w:pPr>
      <w:r w:rsidRPr="7F04D31B">
        <w:rPr>
          <w:rFonts w:ascii="Calibri" w:hAnsi="Calibri" w:cs="Calibri"/>
          <w:sz w:val="22"/>
          <w:szCs w:val="22"/>
        </w:rPr>
        <w:t>HDP</w:t>
      </w:r>
      <w:r>
        <w:tab/>
      </w:r>
      <w:r>
        <w:tab/>
      </w:r>
      <w:r>
        <w:tab/>
      </w:r>
      <w:r>
        <w:tab/>
      </w:r>
      <w:r w:rsidRPr="7F04D31B">
        <w:rPr>
          <w:rFonts w:ascii="Calibri" w:hAnsi="Calibri" w:cs="Calibri"/>
          <w:sz w:val="22"/>
          <w:szCs w:val="22"/>
        </w:rPr>
        <w:t>Humanitarian, Development and Peace</w:t>
      </w:r>
    </w:p>
    <w:p w14:paraId="13EDFB9D" w14:textId="43E42910" w:rsidR="135D497F" w:rsidRDefault="135D497F" w:rsidP="00555092">
      <w:pPr>
        <w:jc w:val="both"/>
        <w:rPr>
          <w:rFonts w:ascii="Calibri" w:hAnsi="Calibri" w:cs="Calibri"/>
          <w:sz w:val="22"/>
          <w:szCs w:val="22"/>
        </w:rPr>
      </w:pPr>
      <w:r w:rsidRPr="7F04D31B">
        <w:rPr>
          <w:rFonts w:ascii="Calibri" w:hAnsi="Calibri" w:cs="Calibri"/>
          <w:sz w:val="22"/>
          <w:szCs w:val="22"/>
        </w:rPr>
        <w:t>HLP</w:t>
      </w:r>
      <w:r>
        <w:tab/>
      </w:r>
      <w:r w:rsidRPr="7F04D31B">
        <w:rPr>
          <w:rFonts w:ascii="Calibri" w:hAnsi="Calibri" w:cs="Calibri"/>
          <w:sz w:val="22"/>
          <w:szCs w:val="22"/>
        </w:rPr>
        <w:t xml:space="preserve">                                           Housing, Land and Property </w:t>
      </w:r>
    </w:p>
    <w:p w14:paraId="1EA0DB30" w14:textId="77777777" w:rsidR="00D3761A" w:rsidRDefault="00D3761A" w:rsidP="00555092">
      <w:pPr>
        <w:jc w:val="both"/>
        <w:rPr>
          <w:rFonts w:ascii="Calibri" w:hAnsi="Calibri" w:cs="Calibri"/>
          <w:sz w:val="22"/>
          <w:szCs w:val="22"/>
        </w:rPr>
      </w:pPr>
      <w:r w:rsidRPr="7F04D31B">
        <w:rPr>
          <w:rFonts w:ascii="Calibri" w:hAnsi="Calibri" w:cs="Calibri"/>
          <w:sz w:val="22"/>
          <w:szCs w:val="22"/>
        </w:rPr>
        <w:t>HNRP</w:t>
      </w:r>
      <w:r>
        <w:tab/>
      </w:r>
      <w:r>
        <w:tab/>
      </w:r>
      <w:r>
        <w:tab/>
      </w:r>
      <w:r>
        <w:tab/>
      </w:r>
      <w:r w:rsidRPr="7F04D31B">
        <w:rPr>
          <w:rFonts w:ascii="Calibri" w:hAnsi="Calibri" w:cs="Calibri"/>
          <w:sz w:val="22"/>
          <w:szCs w:val="22"/>
        </w:rPr>
        <w:t>Humanitarian Needs and Response Plan</w:t>
      </w:r>
    </w:p>
    <w:p w14:paraId="27774CF1" w14:textId="0D76245B" w:rsidR="00680ED7" w:rsidRPr="00F934E8" w:rsidRDefault="00680ED7" w:rsidP="00555092">
      <w:pPr>
        <w:jc w:val="both"/>
        <w:rPr>
          <w:rFonts w:ascii="Calibri" w:hAnsi="Calibri" w:cs="Calibri"/>
          <w:sz w:val="22"/>
          <w:szCs w:val="22"/>
        </w:rPr>
      </w:pPr>
      <w:r w:rsidRPr="009D4349">
        <w:rPr>
          <w:rFonts w:ascii="Calibri" w:hAnsi="Calibri" w:cs="Calibri"/>
          <w:sz w:val="22"/>
          <w:szCs w:val="22"/>
        </w:rPr>
        <w:t>ICLA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I</w:t>
      </w:r>
      <w:r w:rsidRPr="00DC0048">
        <w:rPr>
          <w:rFonts w:ascii="Calibri" w:hAnsi="Calibri" w:cs="Calibri"/>
          <w:sz w:val="22"/>
          <w:szCs w:val="22"/>
        </w:rPr>
        <w:t xml:space="preserve">nformation, </w:t>
      </w:r>
      <w:r>
        <w:rPr>
          <w:rFonts w:ascii="Calibri" w:hAnsi="Calibri" w:cs="Calibri"/>
          <w:sz w:val="22"/>
          <w:szCs w:val="22"/>
        </w:rPr>
        <w:t>C</w:t>
      </w:r>
      <w:r w:rsidRPr="00DC0048">
        <w:rPr>
          <w:rFonts w:ascii="Calibri" w:hAnsi="Calibri" w:cs="Calibri"/>
          <w:sz w:val="22"/>
          <w:szCs w:val="22"/>
        </w:rPr>
        <w:t xml:space="preserve">ounselling and </w:t>
      </w:r>
      <w:r>
        <w:rPr>
          <w:rFonts w:ascii="Calibri" w:hAnsi="Calibri" w:cs="Calibri"/>
          <w:sz w:val="22"/>
          <w:szCs w:val="22"/>
        </w:rPr>
        <w:t>L</w:t>
      </w:r>
      <w:r w:rsidRPr="00DC0048">
        <w:rPr>
          <w:rFonts w:ascii="Calibri" w:hAnsi="Calibri" w:cs="Calibri"/>
          <w:sz w:val="22"/>
          <w:szCs w:val="22"/>
        </w:rPr>
        <w:t xml:space="preserve">egal </w:t>
      </w:r>
      <w:r>
        <w:rPr>
          <w:rFonts w:ascii="Calibri" w:hAnsi="Calibri" w:cs="Calibri"/>
          <w:sz w:val="22"/>
          <w:szCs w:val="22"/>
        </w:rPr>
        <w:t>A</w:t>
      </w:r>
      <w:r w:rsidRPr="00DC0048">
        <w:rPr>
          <w:rFonts w:ascii="Calibri" w:hAnsi="Calibri" w:cs="Calibri"/>
          <w:sz w:val="22"/>
          <w:szCs w:val="22"/>
        </w:rPr>
        <w:t xml:space="preserve">ssistance </w:t>
      </w:r>
    </w:p>
    <w:p w14:paraId="1C057B2F" w14:textId="77777777" w:rsidR="00D3761A" w:rsidRDefault="00D3761A" w:rsidP="00555092">
      <w:pPr>
        <w:jc w:val="both"/>
        <w:rPr>
          <w:rFonts w:ascii="Calibri" w:hAnsi="Calibri" w:cs="Calibri"/>
          <w:sz w:val="22"/>
          <w:szCs w:val="22"/>
        </w:rPr>
      </w:pPr>
      <w:r w:rsidRPr="7F04D31B">
        <w:rPr>
          <w:rFonts w:ascii="Calibri" w:hAnsi="Calibri" w:cs="Calibri"/>
          <w:sz w:val="22"/>
          <w:szCs w:val="22"/>
        </w:rPr>
        <w:t>IDPs</w:t>
      </w:r>
      <w:r>
        <w:tab/>
      </w:r>
      <w:r>
        <w:tab/>
      </w:r>
      <w:r>
        <w:tab/>
      </w:r>
      <w:r>
        <w:tab/>
      </w:r>
      <w:r w:rsidRPr="7F04D31B">
        <w:rPr>
          <w:rFonts w:ascii="Calibri" w:hAnsi="Calibri" w:cs="Calibri"/>
          <w:sz w:val="22"/>
          <w:szCs w:val="22"/>
        </w:rPr>
        <w:t>Internally Displaced Persons</w:t>
      </w:r>
    </w:p>
    <w:p w14:paraId="5B6DE7A4" w14:textId="6D18583D" w:rsidR="00A64DDE" w:rsidRPr="00F934E8" w:rsidRDefault="00A64DDE" w:rsidP="00555092">
      <w:pPr>
        <w:jc w:val="both"/>
        <w:rPr>
          <w:rFonts w:ascii="Calibri" w:hAnsi="Calibri" w:cs="Calibri"/>
          <w:sz w:val="22"/>
          <w:szCs w:val="22"/>
        </w:rPr>
      </w:pPr>
      <w:r>
        <w:rPr>
          <w:rFonts w:ascii="Calibri" w:hAnsi="Calibri" w:cs="Calibri"/>
          <w:sz w:val="22"/>
          <w:szCs w:val="22"/>
        </w:rPr>
        <w:t xml:space="preserve">IGAD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7F04D31B">
        <w:rPr>
          <w:rFonts w:ascii="Calibri" w:hAnsi="Calibri" w:cs="Calibri"/>
          <w:sz w:val="22"/>
          <w:szCs w:val="22"/>
        </w:rPr>
        <w:t>Intergovernmental Authority on Development</w:t>
      </w:r>
    </w:p>
    <w:p w14:paraId="19537D23" w14:textId="77777777" w:rsidR="00D3761A" w:rsidRPr="00F934E8" w:rsidRDefault="00D3761A" w:rsidP="00555092">
      <w:pPr>
        <w:rPr>
          <w:rFonts w:ascii="Calibri" w:hAnsi="Calibri" w:cs="Calibri"/>
          <w:sz w:val="22"/>
          <w:szCs w:val="22"/>
        </w:rPr>
      </w:pPr>
      <w:r w:rsidRPr="7F04D31B">
        <w:rPr>
          <w:rFonts w:ascii="Calibri" w:hAnsi="Calibri" w:cs="Calibri"/>
          <w:sz w:val="22"/>
          <w:szCs w:val="22"/>
        </w:rPr>
        <w:t>IOM</w:t>
      </w:r>
      <w:r>
        <w:tab/>
      </w:r>
      <w:r>
        <w:tab/>
      </w:r>
      <w:r>
        <w:tab/>
      </w:r>
      <w:r>
        <w:tab/>
      </w:r>
      <w:r w:rsidRPr="7F04D31B">
        <w:rPr>
          <w:rFonts w:ascii="Calibri" w:hAnsi="Calibri" w:cs="Calibri"/>
          <w:sz w:val="22"/>
          <w:szCs w:val="22"/>
        </w:rPr>
        <w:t>International Organization for Migration</w:t>
      </w:r>
    </w:p>
    <w:p w14:paraId="32F470FF" w14:textId="77777777" w:rsidR="00D3761A" w:rsidRDefault="00D3761A" w:rsidP="00555092">
      <w:pPr>
        <w:rPr>
          <w:rFonts w:ascii="Calibri" w:hAnsi="Calibri" w:cs="Calibri"/>
          <w:sz w:val="22"/>
          <w:szCs w:val="22"/>
        </w:rPr>
      </w:pPr>
      <w:r w:rsidRPr="7F04D31B">
        <w:rPr>
          <w:rFonts w:ascii="Calibri" w:hAnsi="Calibri" w:cs="Calibri"/>
          <w:sz w:val="22"/>
          <w:szCs w:val="22"/>
        </w:rPr>
        <w:t>IPC</w:t>
      </w:r>
      <w:r>
        <w:tab/>
      </w:r>
      <w:r>
        <w:tab/>
      </w:r>
      <w:r>
        <w:tab/>
      </w:r>
      <w:r>
        <w:tab/>
      </w:r>
      <w:bookmarkStart w:id="2" w:name="_Hlk162588422"/>
      <w:r w:rsidRPr="7F04D31B">
        <w:rPr>
          <w:rFonts w:ascii="Calibri" w:hAnsi="Calibri" w:cs="Calibri"/>
          <w:sz w:val="22"/>
          <w:szCs w:val="22"/>
        </w:rPr>
        <w:t>Integrated Food Security Phase Classification</w:t>
      </w:r>
      <w:bookmarkEnd w:id="2"/>
    </w:p>
    <w:p w14:paraId="04BBD20E" w14:textId="2D7ECFB1" w:rsidR="00E24672" w:rsidRPr="00F934E8" w:rsidRDefault="00E24672" w:rsidP="00555092">
      <w:pPr>
        <w:rPr>
          <w:rFonts w:ascii="Calibri" w:hAnsi="Calibri" w:cs="Calibri"/>
          <w:sz w:val="22"/>
          <w:szCs w:val="22"/>
        </w:rPr>
      </w:pPr>
      <w:r>
        <w:rPr>
          <w:rFonts w:ascii="Calibri" w:hAnsi="Calibri" w:cs="Calibri"/>
          <w:sz w:val="22"/>
          <w:szCs w:val="22"/>
        </w:rPr>
        <w:t>KII</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D6394A">
        <w:rPr>
          <w:rFonts w:ascii="Calibri" w:hAnsi="Calibri" w:cs="Calibri"/>
          <w:sz w:val="22"/>
          <w:szCs w:val="22"/>
        </w:rPr>
        <w:t>K</w:t>
      </w:r>
      <w:r w:rsidR="00D6394A" w:rsidRPr="7F04D31B">
        <w:rPr>
          <w:rFonts w:ascii="Calibri" w:hAnsi="Calibri" w:cs="Calibri"/>
          <w:sz w:val="22"/>
          <w:szCs w:val="22"/>
        </w:rPr>
        <w:t xml:space="preserve">ey </w:t>
      </w:r>
      <w:r w:rsidR="00D6394A">
        <w:rPr>
          <w:rFonts w:ascii="Calibri" w:hAnsi="Calibri" w:cs="Calibri"/>
          <w:sz w:val="22"/>
          <w:szCs w:val="22"/>
        </w:rPr>
        <w:t>I</w:t>
      </w:r>
      <w:r w:rsidR="00D6394A" w:rsidRPr="7F04D31B">
        <w:rPr>
          <w:rFonts w:ascii="Calibri" w:hAnsi="Calibri" w:cs="Calibri"/>
          <w:sz w:val="22"/>
          <w:szCs w:val="22"/>
        </w:rPr>
        <w:t xml:space="preserve">nformant </w:t>
      </w:r>
      <w:r w:rsidR="00D6394A">
        <w:rPr>
          <w:rFonts w:ascii="Calibri" w:hAnsi="Calibri" w:cs="Calibri"/>
          <w:sz w:val="22"/>
          <w:szCs w:val="22"/>
        </w:rPr>
        <w:t>I</w:t>
      </w:r>
      <w:r w:rsidR="00D6394A" w:rsidRPr="7F04D31B">
        <w:rPr>
          <w:rFonts w:ascii="Calibri" w:hAnsi="Calibri" w:cs="Calibri"/>
          <w:sz w:val="22"/>
          <w:szCs w:val="22"/>
        </w:rPr>
        <w:t xml:space="preserve">nterviews </w:t>
      </w:r>
    </w:p>
    <w:p w14:paraId="669FB2D6" w14:textId="77777777" w:rsidR="00D3761A" w:rsidRPr="00F934E8" w:rsidRDefault="00D3761A" w:rsidP="00555092">
      <w:pPr>
        <w:rPr>
          <w:rFonts w:ascii="Calibri" w:hAnsi="Calibri" w:cs="Calibri"/>
          <w:sz w:val="22"/>
          <w:szCs w:val="22"/>
        </w:rPr>
      </w:pPr>
      <w:r w:rsidRPr="7F04D31B">
        <w:rPr>
          <w:rFonts w:ascii="Calibri" w:hAnsi="Calibri" w:cs="Calibri"/>
          <w:sz w:val="22"/>
          <w:szCs w:val="22"/>
        </w:rPr>
        <w:t>MHADM</w:t>
      </w:r>
      <w:r>
        <w:tab/>
      </w:r>
      <w:r>
        <w:tab/>
      </w:r>
      <w:r>
        <w:tab/>
      </w:r>
      <w:r w:rsidRPr="7F04D31B">
        <w:rPr>
          <w:rFonts w:ascii="Calibri" w:hAnsi="Calibri" w:cs="Calibri"/>
          <w:sz w:val="22"/>
          <w:szCs w:val="22"/>
        </w:rPr>
        <w:t>Ministry for Humanitarian Affairs and Disaster Management</w:t>
      </w:r>
    </w:p>
    <w:p w14:paraId="179CB188" w14:textId="47069969" w:rsidR="00D3761A" w:rsidRDefault="00D3761A" w:rsidP="00555092">
      <w:pPr>
        <w:rPr>
          <w:rFonts w:ascii="Calibri" w:hAnsi="Calibri" w:cs="Calibri"/>
          <w:sz w:val="22"/>
          <w:szCs w:val="22"/>
        </w:rPr>
      </w:pPr>
      <w:r w:rsidRPr="7F04D31B">
        <w:rPr>
          <w:rFonts w:ascii="Calibri" w:hAnsi="Calibri" w:cs="Calibri"/>
          <w:sz w:val="22"/>
          <w:szCs w:val="22"/>
        </w:rPr>
        <w:t>MHPSS</w:t>
      </w:r>
      <w:r>
        <w:tab/>
      </w:r>
      <w:r>
        <w:tab/>
      </w:r>
      <w:r>
        <w:tab/>
      </w:r>
      <w:r>
        <w:tab/>
      </w:r>
      <w:r w:rsidRPr="7F04D31B">
        <w:rPr>
          <w:rFonts w:ascii="Calibri" w:hAnsi="Calibri" w:cs="Calibri"/>
          <w:sz w:val="22"/>
          <w:szCs w:val="22"/>
        </w:rPr>
        <w:t xml:space="preserve">Mental Health and Psycho-Social Support </w:t>
      </w:r>
    </w:p>
    <w:p w14:paraId="4B9258ED" w14:textId="0FE4DC26" w:rsidR="0045554F" w:rsidRDefault="0045554F" w:rsidP="00555092">
      <w:pPr>
        <w:rPr>
          <w:rFonts w:ascii="Calibri" w:hAnsi="Calibri" w:cs="Calibri"/>
          <w:sz w:val="22"/>
          <w:szCs w:val="22"/>
        </w:rPr>
      </w:pPr>
      <w:r w:rsidRPr="0045554F">
        <w:rPr>
          <w:rFonts w:ascii="Calibri" w:hAnsi="Calibri" w:cs="Calibri"/>
          <w:sz w:val="22"/>
          <w:szCs w:val="22"/>
        </w:rPr>
        <w:t>NFI</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N</w:t>
      </w:r>
      <w:r w:rsidRPr="0045554F">
        <w:rPr>
          <w:rFonts w:ascii="Calibri" w:hAnsi="Calibri" w:cs="Calibri"/>
          <w:sz w:val="22"/>
          <w:szCs w:val="22"/>
        </w:rPr>
        <w:t>on-food items</w:t>
      </w:r>
    </w:p>
    <w:p w14:paraId="7153768F" w14:textId="77777777" w:rsidR="00D3761A" w:rsidRPr="00F934E8" w:rsidRDefault="00D3761A" w:rsidP="00555092">
      <w:pPr>
        <w:rPr>
          <w:rFonts w:ascii="Calibri" w:hAnsi="Calibri" w:cs="Calibri"/>
          <w:sz w:val="22"/>
          <w:szCs w:val="22"/>
        </w:rPr>
      </w:pPr>
      <w:r w:rsidRPr="7F04D31B">
        <w:rPr>
          <w:rFonts w:ascii="Calibri" w:hAnsi="Calibri" w:cs="Calibri"/>
          <w:sz w:val="22"/>
          <w:szCs w:val="22"/>
        </w:rPr>
        <w:t>NGO</w:t>
      </w:r>
      <w:r>
        <w:tab/>
      </w:r>
      <w:r>
        <w:tab/>
      </w:r>
      <w:r>
        <w:tab/>
      </w:r>
      <w:r>
        <w:tab/>
      </w:r>
      <w:r w:rsidRPr="7F04D31B">
        <w:rPr>
          <w:rFonts w:ascii="Calibri" w:hAnsi="Calibri" w:cs="Calibri"/>
          <w:sz w:val="22"/>
          <w:szCs w:val="22"/>
        </w:rPr>
        <w:t>Non-Governmental Organization</w:t>
      </w:r>
      <w:r>
        <w:tab/>
      </w:r>
      <w:r>
        <w:tab/>
      </w:r>
      <w:r>
        <w:tab/>
      </w:r>
      <w:r w:rsidRPr="7F04D31B">
        <w:rPr>
          <w:rFonts w:ascii="Calibri" w:hAnsi="Calibri" w:cs="Calibri"/>
          <w:sz w:val="22"/>
          <w:szCs w:val="22"/>
        </w:rPr>
        <w:t xml:space="preserve">                            </w:t>
      </w:r>
    </w:p>
    <w:p w14:paraId="73599D27" w14:textId="1C753A70" w:rsidR="00152D93" w:rsidRDefault="00152D93" w:rsidP="00555092">
      <w:pPr>
        <w:rPr>
          <w:rFonts w:ascii="Calibri" w:hAnsi="Calibri" w:cs="Calibri"/>
          <w:sz w:val="22"/>
          <w:szCs w:val="22"/>
        </w:rPr>
      </w:pPr>
      <w:r>
        <w:rPr>
          <w:rFonts w:ascii="Calibri" w:hAnsi="Calibri" w:cs="Calibri"/>
          <w:sz w:val="22"/>
          <w:szCs w:val="22"/>
        </w:rPr>
        <w:t>NMPACT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Nuba Mountains Programme Advancing Conflict Transformation</w:t>
      </w:r>
    </w:p>
    <w:p w14:paraId="05AA7BB9" w14:textId="597425C8" w:rsidR="001F2891" w:rsidRDefault="001F2891" w:rsidP="00555092">
      <w:pPr>
        <w:rPr>
          <w:rFonts w:ascii="Calibri" w:hAnsi="Calibri" w:cs="Calibri"/>
          <w:sz w:val="22"/>
          <w:szCs w:val="22"/>
        </w:rPr>
      </w:pPr>
      <w:r>
        <w:rPr>
          <w:rFonts w:ascii="Calibri" w:hAnsi="Calibri" w:cs="Calibri"/>
          <w:sz w:val="22"/>
          <w:szCs w:val="22"/>
        </w:rPr>
        <w:t xml:space="preserve">OCHA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Coordination of Humanitarian Affairs</w:t>
      </w:r>
    </w:p>
    <w:p w14:paraId="6DFD8573" w14:textId="5BDAC8E3" w:rsidR="008D17D5" w:rsidRDefault="008D17D5" w:rsidP="00555092">
      <w:pPr>
        <w:rPr>
          <w:rFonts w:ascii="Calibri" w:hAnsi="Calibri" w:cs="Calibri"/>
          <w:sz w:val="22"/>
          <w:szCs w:val="22"/>
        </w:rPr>
      </w:pPr>
      <w:r w:rsidRPr="7F04D31B">
        <w:rPr>
          <w:rFonts w:ascii="Calibri" w:hAnsi="Calibri" w:cs="Calibri"/>
          <w:sz w:val="22"/>
          <w:szCs w:val="22"/>
        </w:rPr>
        <w:t>PfPRR</w:t>
      </w:r>
      <w:r>
        <w:tab/>
      </w:r>
      <w:r>
        <w:tab/>
      </w:r>
      <w:r>
        <w:tab/>
      </w:r>
      <w:r>
        <w:tab/>
      </w:r>
      <w:r w:rsidRPr="7F04D31B">
        <w:rPr>
          <w:rFonts w:ascii="Calibri" w:hAnsi="Calibri" w:cs="Calibri"/>
          <w:sz w:val="22"/>
          <w:szCs w:val="22"/>
        </w:rPr>
        <w:t>Partnership for Peace, Recovery and Resilience</w:t>
      </w:r>
    </w:p>
    <w:p w14:paraId="3B54778D" w14:textId="6425808E" w:rsidR="00782E8A" w:rsidRDefault="00782E8A" w:rsidP="00555092">
      <w:pPr>
        <w:rPr>
          <w:rFonts w:ascii="Calibri" w:hAnsi="Calibri" w:cs="Calibri"/>
          <w:sz w:val="22"/>
          <w:szCs w:val="22"/>
        </w:rPr>
      </w:pPr>
      <w:r>
        <w:rPr>
          <w:rFonts w:ascii="Calibri" w:hAnsi="Calibri" w:cs="Calibri"/>
          <w:sz w:val="22"/>
          <w:szCs w:val="22"/>
        </w:rPr>
        <w:t>PIN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People in need</w:t>
      </w:r>
    </w:p>
    <w:p w14:paraId="29F84915" w14:textId="53DA3647" w:rsidR="00D3761A" w:rsidRDefault="00D3761A" w:rsidP="00555092">
      <w:r w:rsidRPr="7F04D31B">
        <w:rPr>
          <w:rFonts w:ascii="Calibri" w:hAnsi="Calibri" w:cs="Calibri"/>
          <w:sz w:val="22"/>
          <w:szCs w:val="22"/>
        </w:rPr>
        <w:t>P</w:t>
      </w:r>
      <w:r w:rsidR="388242E3" w:rsidRPr="7F04D31B">
        <w:rPr>
          <w:rFonts w:ascii="Calibri" w:hAnsi="Calibri" w:cs="Calibri"/>
          <w:sz w:val="22"/>
          <w:szCs w:val="22"/>
        </w:rPr>
        <w:t>o</w:t>
      </w:r>
      <w:r w:rsidRPr="7F04D31B">
        <w:rPr>
          <w:rFonts w:ascii="Calibri" w:hAnsi="Calibri" w:cs="Calibri"/>
          <w:sz w:val="22"/>
          <w:szCs w:val="22"/>
        </w:rPr>
        <w:t>C</w:t>
      </w:r>
      <w:r>
        <w:tab/>
      </w:r>
      <w:r>
        <w:tab/>
      </w:r>
      <w:r>
        <w:tab/>
      </w:r>
      <w:r>
        <w:tab/>
      </w:r>
      <w:r w:rsidRPr="7F04D31B">
        <w:rPr>
          <w:rFonts w:ascii="Calibri" w:hAnsi="Calibri" w:cs="Calibri"/>
          <w:sz w:val="22"/>
          <w:szCs w:val="22"/>
        </w:rPr>
        <w:t>Protection of Civilians</w:t>
      </w:r>
      <w:r>
        <w:tab/>
      </w:r>
    </w:p>
    <w:p w14:paraId="310380CC" w14:textId="72BC3810" w:rsidR="0062589E" w:rsidRDefault="0062589E" w:rsidP="00555092">
      <w:pPr>
        <w:rPr>
          <w:rFonts w:ascii="Calibri" w:hAnsi="Calibri" w:cs="Calibri"/>
          <w:sz w:val="22"/>
          <w:szCs w:val="22"/>
        </w:rPr>
      </w:pPr>
      <w:proofErr w:type="spellStart"/>
      <w:r>
        <w:rPr>
          <w:rFonts w:ascii="Calibri" w:hAnsi="Calibri" w:cs="Calibri"/>
          <w:sz w:val="22"/>
          <w:szCs w:val="22"/>
        </w:rPr>
        <w:t>PoCs</w:t>
      </w:r>
      <w:proofErr w:type="spellEnd"/>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7F04D31B">
        <w:rPr>
          <w:rFonts w:ascii="Calibri" w:hAnsi="Calibri" w:cs="Calibri"/>
          <w:sz w:val="22"/>
          <w:szCs w:val="22"/>
        </w:rPr>
        <w:t xml:space="preserve">Protection of Civilian </w:t>
      </w:r>
      <w:r>
        <w:rPr>
          <w:rFonts w:ascii="Calibri" w:hAnsi="Calibri" w:cs="Calibri"/>
          <w:sz w:val="22"/>
          <w:szCs w:val="22"/>
        </w:rPr>
        <w:t>Sites</w:t>
      </w:r>
    </w:p>
    <w:p w14:paraId="19EF4FB8" w14:textId="672AFC8D" w:rsidR="001561FB" w:rsidRPr="00F934E8" w:rsidRDefault="001561FB" w:rsidP="00555092">
      <w:pPr>
        <w:rPr>
          <w:rFonts w:ascii="Calibri" w:hAnsi="Calibri" w:cs="Calibri"/>
          <w:sz w:val="22"/>
          <w:szCs w:val="22"/>
        </w:rPr>
      </w:pPr>
      <w:proofErr w:type="spellStart"/>
      <w:r>
        <w:rPr>
          <w:rFonts w:ascii="Calibri" w:hAnsi="Calibri" w:cs="Calibri"/>
          <w:sz w:val="22"/>
          <w:szCs w:val="22"/>
        </w:rPr>
        <w:t>PoH</w:t>
      </w:r>
      <w:proofErr w:type="spellEnd"/>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Pockets of Hope</w:t>
      </w:r>
    </w:p>
    <w:p w14:paraId="35186B4B" w14:textId="77777777" w:rsidR="00D3761A" w:rsidRDefault="00D3761A" w:rsidP="00555092">
      <w:pPr>
        <w:rPr>
          <w:rFonts w:ascii="Calibri" w:hAnsi="Calibri" w:cs="Calibri"/>
          <w:sz w:val="22"/>
          <w:szCs w:val="22"/>
        </w:rPr>
      </w:pPr>
      <w:r w:rsidRPr="7F04D31B">
        <w:rPr>
          <w:rFonts w:ascii="Calibri" w:hAnsi="Calibri" w:cs="Calibri"/>
          <w:sz w:val="22"/>
          <w:szCs w:val="22"/>
        </w:rPr>
        <w:t>R-ARCSS</w:t>
      </w:r>
      <w:r>
        <w:tab/>
      </w:r>
      <w:r>
        <w:tab/>
      </w:r>
      <w:r>
        <w:tab/>
      </w:r>
      <w:r w:rsidRPr="7F04D31B">
        <w:rPr>
          <w:rFonts w:ascii="Calibri" w:hAnsi="Calibri" w:cs="Calibri"/>
          <w:sz w:val="22"/>
          <w:szCs w:val="22"/>
        </w:rPr>
        <w:t xml:space="preserve">Revitalized Agreement on Resolution of the Conflict in the </w:t>
      </w:r>
      <w:proofErr w:type="gramStart"/>
      <w:r>
        <w:tab/>
      </w:r>
      <w:r w:rsidRPr="7F04D31B">
        <w:rPr>
          <w:rFonts w:ascii="Calibri" w:hAnsi="Calibri" w:cs="Calibri"/>
          <w:sz w:val="22"/>
          <w:szCs w:val="22"/>
        </w:rPr>
        <w:t xml:space="preserve">  </w:t>
      </w:r>
      <w:r>
        <w:tab/>
      </w:r>
      <w:proofErr w:type="gramEnd"/>
      <w:r>
        <w:tab/>
      </w:r>
      <w:r>
        <w:tab/>
      </w:r>
      <w:r w:rsidRPr="7F04D31B">
        <w:rPr>
          <w:rFonts w:ascii="Calibri" w:hAnsi="Calibri" w:cs="Calibri"/>
          <w:sz w:val="22"/>
          <w:szCs w:val="22"/>
        </w:rPr>
        <w:t xml:space="preserve">              Republic of South Sudan</w:t>
      </w:r>
      <w:r>
        <w:tab/>
      </w:r>
      <w:r>
        <w:tab/>
      </w:r>
      <w:r>
        <w:tab/>
      </w:r>
      <w:r>
        <w:tab/>
      </w:r>
      <w:r w:rsidRPr="7F04D31B">
        <w:rPr>
          <w:rFonts w:ascii="Calibri" w:hAnsi="Calibri" w:cs="Calibri"/>
          <w:sz w:val="22"/>
          <w:szCs w:val="22"/>
        </w:rPr>
        <w:t xml:space="preserve">      </w:t>
      </w:r>
      <w:r>
        <w:tab/>
      </w:r>
      <w:r w:rsidRPr="7F04D31B">
        <w:rPr>
          <w:rFonts w:ascii="Calibri" w:hAnsi="Calibri" w:cs="Calibri"/>
          <w:sz w:val="22"/>
          <w:szCs w:val="22"/>
        </w:rPr>
        <w:t xml:space="preserve">                      RRC</w:t>
      </w:r>
      <w:r>
        <w:tab/>
      </w:r>
      <w:r>
        <w:tab/>
      </w:r>
      <w:r>
        <w:tab/>
      </w:r>
      <w:r>
        <w:tab/>
      </w:r>
      <w:r w:rsidRPr="7F04D31B">
        <w:rPr>
          <w:rFonts w:ascii="Calibri" w:hAnsi="Calibri" w:cs="Calibri"/>
          <w:sz w:val="22"/>
          <w:szCs w:val="22"/>
        </w:rPr>
        <w:t>Relief and Rehabilitation Commission</w:t>
      </w:r>
    </w:p>
    <w:p w14:paraId="685FDC3B" w14:textId="4FE6228D" w:rsidR="00A045AD" w:rsidRPr="00F934E8" w:rsidRDefault="00A045AD" w:rsidP="00555092">
      <w:pPr>
        <w:rPr>
          <w:rFonts w:ascii="Calibri" w:hAnsi="Calibri" w:cs="Calibri"/>
          <w:sz w:val="22"/>
          <w:szCs w:val="22"/>
        </w:rPr>
      </w:pPr>
      <w:r>
        <w:rPr>
          <w:rFonts w:ascii="Calibri" w:hAnsi="Calibri" w:cs="Calibri"/>
          <w:sz w:val="22"/>
          <w:szCs w:val="22"/>
        </w:rPr>
        <w:t>RRR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Return, Reintegration and Recovery Section</w:t>
      </w:r>
    </w:p>
    <w:p w14:paraId="04D8ECB9" w14:textId="77777777" w:rsidR="00D3761A" w:rsidRPr="00F934E8" w:rsidRDefault="00D3761A" w:rsidP="00555092">
      <w:pPr>
        <w:ind w:left="1440" w:hanging="1440"/>
        <w:rPr>
          <w:rFonts w:ascii="Calibri" w:hAnsi="Calibri" w:cs="Calibri"/>
          <w:sz w:val="22"/>
          <w:szCs w:val="22"/>
        </w:rPr>
      </w:pPr>
      <w:r w:rsidRPr="7F04D31B">
        <w:rPr>
          <w:rFonts w:ascii="Calibri" w:hAnsi="Calibri" w:cs="Calibri"/>
          <w:sz w:val="22"/>
          <w:szCs w:val="22"/>
        </w:rPr>
        <w:t>RSRTF</w:t>
      </w:r>
      <w:r>
        <w:tab/>
      </w:r>
      <w:r>
        <w:tab/>
      </w:r>
      <w:r>
        <w:tab/>
      </w:r>
      <w:r w:rsidRPr="7F04D31B">
        <w:rPr>
          <w:rFonts w:ascii="Calibri" w:hAnsi="Calibri" w:cs="Calibri"/>
          <w:sz w:val="22"/>
          <w:szCs w:val="22"/>
        </w:rPr>
        <w:t>Reconciliation, Stabilization, and Resilience Trust Fund</w:t>
      </w:r>
    </w:p>
    <w:p w14:paraId="10FE2BD5" w14:textId="77777777" w:rsidR="00D3761A" w:rsidRPr="00F934E8" w:rsidRDefault="00D3761A" w:rsidP="00555092">
      <w:pPr>
        <w:rPr>
          <w:rFonts w:ascii="Calibri" w:hAnsi="Calibri" w:cs="Calibri"/>
          <w:sz w:val="22"/>
          <w:szCs w:val="22"/>
        </w:rPr>
      </w:pPr>
      <w:proofErr w:type="spellStart"/>
      <w:r w:rsidRPr="7F04D31B">
        <w:rPr>
          <w:rFonts w:ascii="Calibri" w:hAnsi="Calibri" w:cs="Calibri"/>
          <w:sz w:val="22"/>
          <w:szCs w:val="22"/>
        </w:rPr>
        <w:t>RTGoNU</w:t>
      </w:r>
      <w:proofErr w:type="spellEnd"/>
      <w:r>
        <w:tab/>
      </w:r>
      <w:r>
        <w:tab/>
      </w:r>
      <w:r>
        <w:tab/>
      </w:r>
      <w:r w:rsidRPr="7F04D31B">
        <w:rPr>
          <w:rFonts w:ascii="Calibri" w:hAnsi="Calibri" w:cs="Calibri"/>
          <w:sz w:val="22"/>
          <w:szCs w:val="22"/>
        </w:rPr>
        <w:t xml:space="preserve">Revitalized Transitional Government of National Unity           </w:t>
      </w:r>
    </w:p>
    <w:p w14:paraId="01E44DD2" w14:textId="77777777" w:rsidR="00D3761A" w:rsidRPr="00F934E8" w:rsidRDefault="00D3761A" w:rsidP="00555092">
      <w:pPr>
        <w:rPr>
          <w:rFonts w:ascii="Calibri" w:hAnsi="Calibri" w:cs="Calibri"/>
          <w:sz w:val="22"/>
          <w:szCs w:val="22"/>
        </w:rPr>
      </w:pPr>
      <w:r w:rsidRPr="7F04D31B">
        <w:rPr>
          <w:rFonts w:ascii="Calibri" w:hAnsi="Calibri" w:cs="Calibri"/>
          <w:sz w:val="22"/>
          <w:szCs w:val="22"/>
        </w:rPr>
        <w:t>SPLM</w:t>
      </w:r>
      <w:r>
        <w:tab/>
      </w:r>
      <w:r>
        <w:tab/>
      </w:r>
      <w:r>
        <w:tab/>
      </w:r>
      <w:r>
        <w:tab/>
      </w:r>
      <w:r w:rsidRPr="7F04D31B">
        <w:rPr>
          <w:rFonts w:ascii="Calibri" w:hAnsi="Calibri" w:cs="Calibri"/>
          <w:sz w:val="22"/>
          <w:szCs w:val="22"/>
        </w:rPr>
        <w:t>Sudan People’s Liberation Movement</w:t>
      </w:r>
    </w:p>
    <w:p w14:paraId="2E8A10AF" w14:textId="77777777" w:rsidR="00D3761A" w:rsidRPr="00F934E8" w:rsidRDefault="00D3761A" w:rsidP="00555092">
      <w:pPr>
        <w:rPr>
          <w:rFonts w:ascii="Calibri" w:hAnsi="Calibri" w:cs="Calibri"/>
          <w:sz w:val="22"/>
          <w:szCs w:val="22"/>
        </w:rPr>
      </w:pPr>
      <w:r w:rsidRPr="7F04D31B">
        <w:rPr>
          <w:rFonts w:ascii="Calibri" w:hAnsi="Calibri" w:cs="Calibri"/>
          <w:sz w:val="22"/>
          <w:szCs w:val="22"/>
        </w:rPr>
        <w:t>SPLM-IO</w:t>
      </w:r>
      <w:r>
        <w:tab/>
      </w:r>
      <w:r>
        <w:tab/>
      </w:r>
      <w:r>
        <w:tab/>
      </w:r>
      <w:r w:rsidRPr="7F04D31B">
        <w:rPr>
          <w:rFonts w:ascii="Calibri" w:hAnsi="Calibri" w:cs="Calibri"/>
          <w:sz w:val="22"/>
          <w:szCs w:val="22"/>
        </w:rPr>
        <w:t xml:space="preserve">Sudan People’s Liberation Movement in Opposition                    </w:t>
      </w:r>
    </w:p>
    <w:p w14:paraId="01AEE78A" w14:textId="77777777" w:rsidR="00D3761A" w:rsidRPr="00F934E8" w:rsidRDefault="00D3761A" w:rsidP="00555092">
      <w:pPr>
        <w:rPr>
          <w:rFonts w:ascii="Calibri" w:hAnsi="Calibri" w:cs="Calibri"/>
          <w:sz w:val="22"/>
          <w:szCs w:val="22"/>
        </w:rPr>
      </w:pPr>
      <w:r w:rsidRPr="7F04D31B">
        <w:rPr>
          <w:rFonts w:ascii="Calibri" w:hAnsi="Calibri" w:cs="Calibri"/>
          <w:sz w:val="22"/>
          <w:szCs w:val="22"/>
        </w:rPr>
        <w:t xml:space="preserve">SSRRC </w:t>
      </w:r>
      <w:r>
        <w:tab/>
      </w:r>
      <w:r>
        <w:tab/>
      </w:r>
      <w:r>
        <w:tab/>
      </w:r>
      <w:r>
        <w:tab/>
      </w:r>
      <w:r w:rsidRPr="7F04D31B">
        <w:rPr>
          <w:rFonts w:ascii="Calibri" w:hAnsi="Calibri" w:cs="Calibri"/>
          <w:sz w:val="22"/>
          <w:szCs w:val="22"/>
        </w:rPr>
        <w:t>South Sudan Relief and Rehabilitation Commission</w:t>
      </w:r>
    </w:p>
    <w:p w14:paraId="2DF55B12" w14:textId="527C016C" w:rsidR="00D3761A" w:rsidRPr="00F934E8" w:rsidRDefault="00492A49" w:rsidP="00555092">
      <w:pPr>
        <w:rPr>
          <w:rFonts w:ascii="Calibri" w:hAnsi="Calibri" w:cs="Calibri"/>
          <w:sz w:val="22"/>
          <w:szCs w:val="22"/>
        </w:rPr>
      </w:pPr>
      <w:r>
        <w:rPr>
          <w:rFonts w:ascii="Calibri" w:hAnsi="Calibri" w:cs="Calibri"/>
          <w:sz w:val="22"/>
          <w:szCs w:val="22"/>
        </w:rPr>
        <w:t>SSPDF</w:t>
      </w:r>
      <w:r w:rsidR="00D3761A">
        <w:tab/>
      </w:r>
      <w:r w:rsidR="00D3761A">
        <w:tab/>
      </w:r>
      <w:r w:rsidR="00D3761A">
        <w:tab/>
      </w:r>
      <w:r w:rsidR="00D3761A">
        <w:tab/>
      </w:r>
      <w:r w:rsidR="0090248C" w:rsidRPr="0090248C">
        <w:rPr>
          <w:rFonts w:ascii="Calibri" w:hAnsi="Calibri" w:cs="Calibri"/>
          <w:sz w:val="22"/>
          <w:szCs w:val="22"/>
        </w:rPr>
        <w:t>South Sudan People's Defence Forces</w:t>
      </w:r>
    </w:p>
    <w:p w14:paraId="06C64096" w14:textId="77777777" w:rsidR="00110415" w:rsidRDefault="00D3761A" w:rsidP="00555092">
      <w:pPr>
        <w:rPr>
          <w:rFonts w:ascii="Calibri" w:hAnsi="Calibri" w:cs="Calibri"/>
          <w:sz w:val="22"/>
          <w:szCs w:val="22"/>
        </w:rPr>
      </w:pPr>
      <w:r w:rsidRPr="7F04D31B">
        <w:rPr>
          <w:rFonts w:ascii="Calibri" w:hAnsi="Calibri" w:cs="Calibri"/>
          <w:sz w:val="22"/>
          <w:szCs w:val="22"/>
        </w:rPr>
        <w:t xml:space="preserve">UN </w:t>
      </w:r>
      <w:r>
        <w:tab/>
      </w:r>
      <w:r>
        <w:tab/>
      </w:r>
      <w:r>
        <w:tab/>
      </w:r>
      <w:r>
        <w:tab/>
      </w:r>
      <w:r w:rsidRPr="7F04D31B">
        <w:rPr>
          <w:rFonts w:ascii="Calibri" w:hAnsi="Calibri" w:cs="Calibri"/>
          <w:sz w:val="22"/>
          <w:szCs w:val="22"/>
        </w:rPr>
        <w:t>United Nations</w:t>
      </w:r>
    </w:p>
    <w:p w14:paraId="38B39563" w14:textId="5781B31B" w:rsidR="00D3761A" w:rsidRDefault="00110415" w:rsidP="00555092">
      <w:pPr>
        <w:rPr>
          <w:rFonts w:ascii="Calibri" w:hAnsi="Calibri" w:cs="Calibri"/>
          <w:sz w:val="22"/>
          <w:szCs w:val="22"/>
        </w:rPr>
      </w:pPr>
      <w:r>
        <w:rPr>
          <w:rFonts w:ascii="Calibri" w:hAnsi="Calibri" w:cs="Calibri"/>
          <w:sz w:val="22"/>
          <w:szCs w:val="22"/>
        </w:rPr>
        <w:t>UNDP</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7F04D31B">
        <w:rPr>
          <w:rFonts w:ascii="Calibri" w:hAnsi="Calibri" w:cs="Calibri"/>
          <w:sz w:val="22"/>
          <w:szCs w:val="22"/>
        </w:rPr>
        <w:t>United Nations Development Programme</w:t>
      </w:r>
      <w:r w:rsidR="00D3761A">
        <w:tab/>
      </w:r>
      <w:r w:rsidR="00D3761A">
        <w:tab/>
      </w:r>
      <w:r w:rsidR="00D3761A">
        <w:tab/>
      </w:r>
      <w:r w:rsidR="00D3761A" w:rsidRPr="7F04D31B">
        <w:rPr>
          <w:rFonts w:ascii="Calibri" w:hAnsi="Calibri" w:cs="Calibri"/>
          <w:sz w:val="22"/>
          <w:szCs w:val="22"/>
        </w:rPr>
        <w:t xml:space="preserve">         </w:t>
      </w:r>
    </w:p>
    <w:p w14:paraId="4FF25796" w14:textId="77777777" w:rsidR="00572245" w:rsidRDefault="00D3761A" w:rsidP="00555092">
      <w:pPr>
        <w:rPr>
          <w:rFonts w:ascii="Calibri" w:hAnsi="Calibri" w:cs="Calibri"/>
          <w:sz w:val="22"/>
          <w:szCs w:val="22"/>
        </w:rPr>
      </w:pPr>
      <w:r w:rsidRPr="7F04D31B">
        <w:rPr>
          <w:rFonts w:ascii="Calibri" w:hAnsi="Calibri" w:cs="Calibri"/>
          <w:sz w:val="22"/>
          <w:szCs w:val="22"/>
        </w:rPr>
        <w:t>UNHCR</w:t>
      </w:r>
      <w:r>
        <w:tab/>
      </w:r>
      <w:r w:rsidRPr="7F04D31B">
        <w:rPr>
          <w:rFonts w:ascii="Calibri" w:hAnsi="Calibri" w:cs="Calibri"/>
          <w:sz w:val="22"/>
          <w:szCs w:val="22"/>
        </w:rPr>
        <w:t xml:space="preserve">       </w:t>
      </w:r>
      <w:r>
        <w:tab/>
      </w:r>
      <w:r>
        <w:tab/>
      </w:r>
      <w:r w:rsidR="0035632B">
        <w:tab/>
      </w:r>
      <w:r w:rsidRPr="7F04D31B">
        <w:rPr>
          <w:rFonts w:ascii="Calibri" w:hAnsi="Calibri" w:cs="Calibri"/>
          <w:sz w:val="22"/>
          <w:szCs w:val="22"/>
        </w:rPr>
        <w:t xml:space="preserve">United Nations High Commissioner for Refugees  </w:t>
      </w:r>
    </w:p>
    <w:p w14:paraId="5C76CB42" w14:textId="56877D56" w:rsidR="00D3761A" w:rsidRDefault="00572245" w:rsidP="00555092">
      <w:pPr>
        <w:rPr>
          <w:rFonts w:ascii="Calibri" w:hAnsi="Calibri" w:cs="Calibri"/>
          <w:sz w:val="22"/>
          <w:szCs w:val="22"/>
        </w:rPr>
      </w:pPr>
      <w:r>
        <w:rPr>
          <w:rFonts w:ascii="Calibri" w:hAnsi="Calibri" w:cs="Calibri"/>
          <w:sz w:val="22"/>
          <w:szCs w:val="22"/>
        </w:rPr>
        <w:t>UNMIS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United Nations Mission in Sudan</w:t>
      </w:r>
      <w:r w:rsidR="00D3761A" w:rsidRPr="7F04D31B">
        <w:rPr>
          <w:rFonts w:ascii="Calibri" w:hAnsi="Calibri" w:cs="Calibri"/>
          <w:sz w:val="22"/>
          <w:szCs w:val="22"/>
        </w:rPr>
        <w:t xml:space="preserve"> </w:t>
      </w:r>
    </w:p>
    <w:p w14:paraId="54608A14" w14:textId="77777777" w:rsidR="00D3761A" w:rsidRPr="00F934E8" w:rsidRDefault="00D3761A" w:rsidP="00555092">
      <w:pPr>
        <w:rPr>
          <w:rFonts w:ascii="Calibri" w:hAnsi="Calibri" w:cs="Calibri"/>
          <w:sz w:val="22"/>
          <w:szCs w:val="22"/>
        </w:rPr>
      </w:pPr>
      <w:r w:rsidRPr="7F04D31B">
        <w:rPr>
          <w:rFonts w:ascii="Calibri" w:hAnsi="Calibri" w:cs="Calibri"/>
          <w:sz w:val="22"/>
          <w:szCs w:val="22"/>
        </w:rPr>
        <w:t xml:space="preserve">UNMISS </w:t>
      </w:r>
      <w:r>
        <w:tab/>
      </w:r>
      <w:r>
        <w:tab/>
      </w:r>
      <w:r>
        <w:tab/>
      </w:r>
      <w:r w:rsidRPr="7F04D31B">
        <w:rPr>
          <w:rFonts w:ascii="Calibri" w:hAnsi="Calibri" w:cs="Calibri"/>
          <w:sz w:val="22"/>
          <w:szCs w:val="22"/>
        </w:rPr>
        <w:t xml:space="preserve">United Nations Mission in South Sudan         </w:t>
      </w:r>
    </w:p>
    <w:p w14:paraId="169DF8B6" w14:textId="77777777" w:rsidR="00D3761A" w:rsidRPr="00F934E8" w:rsidRDefault="00D3761A" w:rsidP="00555092">
      <w:pPr>
        <w:rPr>
          <w:rFonts w:ascii="Calibri" w:hAnsi="Calibri" w:cs="Calibri"/>
          <w:sz w:val="22"/>
          <w:szCs w:val="22"/>
        </w:rPr>
      </w:pPr>
      <w:r w:rsidRPr="7F04D31B">
        <w:rPr>
          <w:rFonts w:ascii="Calibri" w:hAnsi="Calibri" w:cs="Calibri"/>
          <w:sz w:val="22"/>
          <w:szCs w:val="22"/>
        </w:rPr>
        <w:t>WFP</w:t>
      </w:r>
      <w:r>
        <w:tab/>
      </w:r>
      <w:r>
        <w:tab/>
      </w:r>
      <w:r>
        <w:tab/>
      </w:r>
      <w:r>
        <w:tab/>
      </w:r>
      <w:r w:rsidRPr="7F04D31B">
        <w:rPr>
          <w:rFonts w:ascii="Calibri" w:hAnsi="Calibri" w:cs="Calibri"/>
          <w:sz w:val="22"/>
          <w:szCs w:val="22"/>
        </w:rPr>
        <w:t>World Food Programme</w:t>
      </w:r>
    </w:p>
    <w:p w14:paraId="398F7DC0" w14:textId="77777777" w:rsidR="00E1020B" w:rsidRPr="00A364E4" w:rsidRDefault="00D3761A" w:rsidP="0035632B">
      <w:pPr>
        <w:pStyle w:val="Heading1"/>
        <w:spacing w:after="120"/>
        <w:rPr>
          <w:rFonts w:ascii="Calibri" w:hAnsi="Calibri" w:cs="Calibri"/>
          <w:b/>
          <w:bCs/>
          <w:sz w:val="28"/>
          <w:szCs w:val="28"/>
        </w:rPr>
      </w:pPr>
      <w:r w:rsidRPr="7F04D31B">
        <w:rPr>
          <w:rFonts w:ascii="Calibri" w:hAnsi="Calibri" w:cs="Calibri"/>
          <w:sz w:val="22"/>
          <w:szCs w:val="22"/>
        </w:rPr>
        <w:br w:type="page"/>
      </w:r>
      <w:bookmarkStart w:id="3" w:name="_Toc162719461"/>
      <w:r w:rsidR="00E1020B" w:rsidRPr="0035632B">
        <w:rPr>
          <w:rFonts w:asciiTheme="majorHAnsi" w:eastAsiaTheme="majorEastAsia" w:hAnsiTheme="majorHAnsi" w:cstheme="majorBidi"/>
          <w:b/>
          <w:color w:val="262626" w:themeColor="text1" w:themeTint="D9"/>
        </w:rPr>
        <w:lastRenderedPageBreak/>
        <w:t>Executive Summary</w:t>
      </w:r>
      <w:bookmarkEnd w:id="3"/>
    </w:p>
    <w:p w14:paraId="50D7F2DC" w14:textId="01AE94A6" w:rsidR="00E1020B" w:rsidRDefault="00E1020B" w:rsidP="7F04D31B">
      <w:pPr>
        <w:spacing w:after="160"/>
        <w:jc w:val="both"/>
        <w:rPr>
          <w:rFonts w:ascii="Calibri" w:hAnsi="Calibri" w:cs="Calibri"/>
          <w:sz w:val="22"/>
          <w:szCs w:val="22"/>
        </w:rPr>
      </w:pPr>
      <w:r w:rsidRPr="7F04D31B">
        <w:rPr>
          <w:rFonts w:ascii="Calibri" w:hAnsi="Calibri" w:cs="Calibri"/>
          <w:sz w:val="22"/>
          <w:szCs w:val="22"/>
        </w:rPr>
        <w:t>Since fighting flared up in Sudan in April 2023, an estimated 8.2 million Sudanese have been forcibly displaced, out of which 1.7 million are hosted by neighbouring countries, including 588,711 people by South Sudan.</w:t>
      </w:r>
      <w:r w:rsidRPr="00B84008">
        <w:rPr>
          <w:rFonts w:ascii="Calibri" w:hAnsi="Calibri" w:cs="Calibri"/>
          <w:sz w:val="22"/>
          <w:szCs w:val="22"/>
          <w:vertAlign w:val="superscript"/>
        </w:rPr>
        <w:footnoteReference w:id="2"/>
      </w:r>
      <w:r w:rsidRPr="00B84008">
        <w:rPr>
          <w:rFonts w:ascii="Calibri" w:hAnsi="Calibri" w:cs="Calibri"/>
          <w:sz w:val="22"/>
          <w:szCs w:val="22"/>
        </w:rPr>
        <w:t xml:space="preserve"> </w:t>
      </w:r>
      <w:r w:rsidRPr="7F04D31B">
        <w:rPr>
          <w:rFonts w:ascii="Calibri" w:hAnsi="Calibri" w:cs="Calibri"/>
          <w:sz w:val="22"/>
          <w:szCs w:val="22"/>
        </w:rPr>
        <w:t xml:space="preserve">At the same time, an estimated </w:t>
      </w:r>
      <w:r w:rsidRPr="00681586">
        <w:rPr>
          <w:rFonts w:ascii="Calibri" w:hAnsi="Calibri" w:cs="Calibri"/>
          <w:sz w:val="22"/>
          <w:szCs w:val="22"/>
        </w:rPr>
        <w:t>997,743</w:t>
      </w:r>
      <w:r w:rsidRPr="7F04D31B">
        <w:rPr>
          <w:rFonts w:ascii="Calibri" w:hAnsi="Calibri" w:cs="Calibri"/>
          <w:sz w:val="22"/>
          <w:szCs w:val="22"/>
        </w:rPr>
        <w:t xml:space="preserve"> ‘spontaneous’ returnees have come back from neighbouring countries to South Sudan </w:t>
      </w:r>
      <w:r w:rsidRPr="00681586">
        <w:rPr>
          <w:rFonts w:ascii="Calibri" w:hAnsi="Calibri" w:cs="Calibri"/>
          <w:sz w:val="22"/>
          <w:szCs w:val="22"/>
        </w:rPr>
        <w:t>between 2018 and September 2023</w:t>
      </w:r>
      <w:r>
        <w:rPr>
          <w:rStyle w:val="FootnoteReference"/>
          <w:rFonts w:ascii="Calibri" w:hAnsi="Calibri" w:cs="Calibri"/>
          <w:sz w:val="22"/>
          <w:szCs w:val="22"/>
        </w:rPr>
        <w:footnoteReference w:id="3"/>
      </w:r>
      <w:r>
        <w:rPr>
          <w:rFonts w:ascii="Calibri" w:hAnsi="Calibri" w:cs="Calibri"/>
          <w:sz w:val="22"/>
          <w:szCs w:val="22"/>
        </w:rPr>
        <w:t xml:space="preserve"> and significant numbers of </w:t>
      </w:r>
      <w:r w:rsidR="00840EF7" w:rsidRPr="00840EF7">
        <w:rPr>
          <w:rFonts w:ascii="Calibri" w:hAnsi="Calibri" w:cs="Calibri"/>
          <w:sz w:val="22"/>
          <w:szCs w:val="22"/>
        </w:rPr>
        <w:t>Internally Displaced Persons</w:t>
      </w:r>
      <w:r w:rsidR="00840EF7">
        <w:rPr>
          <w:rFonts w:ascii="Calibri" w:hAnsi="Calibri" w:cs="Calibri"/>
          <w:sz w:val="22"/>
          <w:szCs w:val="22"/>
        </w:rPr>
        <w:t xml:space="preserve"> (</w:t>
      </w:r>
      <w:r>
        <w:rPr>
          <w:rFonts w:ascii="Calibri" w:hAnsi="Calibri" w:cs="Calibri"/>
          <w:sz w:val="22"/>
          <w:szCs w:val="22"/>
        </w:rPr>
        <w:t>IDPs</w:t>
      </w:r>
      <w:r w:rsidR="00840EF7">
        <w:rPr>
          <w:rFonts w:ascii="Calibri" w:hAnsi="Calibri" w:cs="Calibri"/>
          <w:sz w:val="22"/>
          <w:szCs w:val="22"/>
        </w:rPr>
        <w:t>)</w:t>
      </w:r>
      <w:r>
        <w:rPr>
          <w:rFonts w:ascii="Calibri" w:hAnsi="Calibri" w:cs="Calibri"/>
          <w:sz w:val="22"/>
          <w:szCs w:val="22"/>
        </w:rPr>
        <w:t xml:space="preserve"> </w:t>
      </w:r>
      <w:r w:rsidR="6E1F9DE9">
        <w:rPr>
          <w:rFonts w:ascii="Calibri" w:hAnsi="Calibri" w:cs="Calibri"/>
          <w:sz w:val="22"/>
          <w:szCs w:val="22"/>
        </w:rPr>
        <w:t>(</w:t>
      </w:r>
      <w:r w:rsidRPr="00775AE2">
        <w:rPr>
          <w:rFonts w:ascii="Calibri" w:hAnsi="Calibri" w:cs="Calibri"/>
          <w:sz w:val="22"/>
          <w:szCs w:val="22"/>
        </w:rPr>
        <w:t>1,696,633</w:t>
      </w:r>
      <w:r w:rsidR="6A543CBA" w:rsidRPr="00775AE2">
        <w:rPr>
          <w:rFonts w:ascii="Calibri" w:hAnsi="Calibri" w:cs="Calibri"/>
          <w:sz w:val="22"/>
          <w:szCs w:val="22"/>
        </w:rPr>
        <w:t>)</w:t>
      </w:r>
      <w:r>
        <w:rPr>
          <w:rFonts w:ascii="Calibri" w:hAnsi="Calibri" w:cs="Calibri"/>
          <w:sz w:val="22"/>
          <w:szCs w:val="22"/>
        </w:rPr>
        <w:t xml:space="preserve"> have also returned from within South Sudan. </w:t>
      </w:r>
      <w:r w:rsidRPr="00E91CA6">
        <w:rPr>
          <w:rFonts w:ascii="Calibri" w:hAnsi="Calibri" w:cs="Calibri"/>
          <w:sz w:val="22"/>
          <w:szCs w:val="22"/>
        </w:rPr>
        <w:t xml:space="preserve">While </w:t>
      </w:r>
      <w:r w:rsidR="0098263A">
        <w:rPr>
          <w:rFonts w:ascii="Calibri" w:hAnsi="Calibri" w:cs="Calibri"/>
          <w:sz w:val="22"/>
          <w:szCs w:val="22"/>
        </w:rPr>
        <w:t>th</w:t>
      </w:r>
      <w:r w:rsidR="00C0018A">
        <w:rPr>
          <w:rFonts w:ascii="Calibri" w:hAnsi="Calibri" w:cs="Calibri"/>
          <w:sz w:val="22"/>
          <w:szCs w:val="22"/>
        </w:rPr>
        <w:t xml:space="preserve">e </w:t>
      </w:r>
      <w:r w:rsidRPr="00E91CA6">
        <w:rPr>
          <w:rFonts w:ascii="Calibri" w:hAnsi="Calibri" w:cs="Calibri"/>
          <w:sz w:val="22"/>
          <w:szCs w:val="22"/>
        </w:rPr>
        <w:t xml:space="preserve">number of </w:t>
      </w:r>
      <w:r w:rsidR="001426E3">
        <w:rPr>
          <w:rFonts w:ascii="Calibri" w:hAnsi="Calibri" w:cs="Calibri"/>
          <w:sz w:val="22"/>
          <w:szCs w:val="22"/>
        </w:rPr>
        <w:t>‘</w:t>
      </w:r>
      <w:r w:rsidRPr="00E91CA6">
        <w:rPr>
          <w:rFonts w:ascii="Calibri" w:hAnsi="Calibri" w:cs="Calibri"/>
          <w:sz w:val="22"/>
          <w:szCs w:val="22"/>
        </w:rPr>
        <w:t>return</w:t>
      </w:r>
      <w:r w:rsidR="001426E3">
        <w:rPr>
          <w:rFonts w:ascii="Calibri" w:hAnsi="Calibri" w:cs="Calibri"/>
          <w:sz w:val="22"/>
          <w:szCs w:val="22"/>
        </w:rPr>
        <w:t>s’</w:t>
      </w:r>
      <w:r w:rsidRPr="00E91CA6">
        <w:rPr>
          <w:rFonts w:ascii="Calibri" w:hAnsi="Calibri" w:cs="Calibri"/>
          <w:sz w:val="22"/>
          <w:szCs w:val="22"/>
        </w:rPr>
        <w:t xml:space="preserve"> </w:t>
      </w:r>
      <w:r w:rsidR="008D2DDA">
        <w:rPr>
          <w:rFonts w:ascii="Calibri" w:hAnsi="Calibri" w:cs="Calibri"/>
          <w:sz w:val="22"/>
          <w:szCs w:val="22"/>
        </w:rPr>
        <w:t>has</w:t>
      </w:r>
      <w:r>
        <w:rPr>
          <w:rFonts w:ascii="Calibri" w:hAnsi="Calibri" w:cs="Calibri"/>
          <w:sz w:val="22"/>
          <w:szCs w:val="22"/>
        </w:rPr>
        <w:t xml:space="preserve"> grown, an estimated </w:t>
      </w:r>
      <w:r w:rsidRPr="00E91CA6">
        <w:rPr>
          <w:rFonts w:ascii="Calibri" w:hAnsi="Calibri" w:cs="Calibri"/>
          <w:sz w:val="22"/>
          <w:szCs w:val="22"/>
        </w:rPr>
        <w:t>2,027,331 people remain internally displaced within South Sudan and 2,220,551 South Sudanese refugees remain displaced within the wider region.</w:t>
      </w:r>
      <w:r>
        <w:rPr>
          <w:rStyle w:val="FootnoteReference"/>
          <w:rFonts w:ascii="Calibri" w:hAnsi="Calibri" w:cs="Calibri"/>
          <w:sz w:val="22"/>
          <w:szCs w:val="22"/>
        </w:rPr>
        <w:footnoteReference w:id="4"/>
      </w:r>
      <w:r w:rsidRPr="00E91CA6">
        <w:rPr>
          <w:rFonts w:ascii="Calibri" w:hAnsi="Calibri" w:cs="Calibri"/>
          <w:sz w:val="22"/>
          <w:szCs w:val="22"/>
        </w:rPr>
        <w:t xml:space="preserve"> </w:t>
      </w:r>
      <w:r>
        <w:rPr>
          <w:rFonts w:ascii="Calibri" w:hAnsi="Calibri" w:cs="Calibri"/>
          <w:sz w:val="22"/>
          <w:szCs w:val="22"/>
        </w:rPr>
        <w:t xml:space="preserve"> </w:t>
      </w:r>
    </w:p>
    <w:p w14:paraId="078CC009" w14:textId="433F0A60" w:rsidR="00E1020B" w:rsidRDefault="00E1020B" w:rsidP="7F04D31B">
      <w:pPr>
        <w:spacing w:after="160"/>
        <w:jc w:val="both"/>
        <w:rPr>
          <w:rFonts w:ascii="Calibri" w:hAnsi="Calibri" w:cs="Calibri"/>
          <w:sz w:val="22"/>
          <w:szCs w:val="22"/>
        </w:rPr>
      </w:pPr>
      <w:r w:rsidRPr="7F04D31B">
        <w:rPr>
          <w:rFonts w:ascii="Calibri" w:hAnsi="Calibri" w:cs="Calibri"/>
          <w:sz w:val="22"/>
          <w:szCs w:val="22"/>
        </w:rPr>
        <w:t xml:space="preserve">People fleeing the war in Sudan or returning to South Sudan from neighbouring countries are arriving in South Sudan at a challenging time. Key aspects of the Revitalized Agreement on the Resolution of the Conflict in the Republic of South Sudan (R-ARCSS), which was signed in 2018, have not yet been implemented, </w:t>
      </w:r>
      <w:r w:rsidR="00D00AE3" w:rsidRPr="7F04D31B">
        <w:rPr>
          <w:rFonts w:ascii="Calibri" w:hAnsi="Calibri" w:cs="Calibri"/>
          <w:sz w:val="22"/>
          <w:szCs w:val="22"/>
        </w:rPr>
        <w:t>amidst violent</w:t>
      </w:r>
      <w:r w:rsidRPr="7F04D31B">
        <w:rPr>
          <w:rFonts w:ascii="Calibri" w:hAnsi="Calibri" w:cs="Calibri"/>
          <w:sz w:val="22"/>
          <w:szCs w:val="22"/>
        </w:rPr>
        <w:t xml:space="preserve"> conflicts at the local or subnational level</w:t>
      </w:r>
      <w:r w:rsidR="2178A261" w:rsidRPr="7F04D31B">
        <w:rPr>
          <w:rFonts w:ascii="Calibri" w:hAnsi="Calibri" w:cs="Calibri"/>
          <w:sz w:val="22"/>
          <w:szCs w:val="22"/>
        </w:rPr>
        <w:t>s</w:t>
      </w:r>
      <w:r w:rsidRPr="7F04D31B">
        <w:rPr>
          <w:rFonts w:ascii="Calibri" w:hAnsi="Calibri" w:cs="Calibri"/>
          <w:sz w:val="22"/>
          <w:szCs w:val="22"/>
        </w:rPr>
        <w:t xml:space="preserve"> over land and other issues, a steep depreciation of the national currency and skyrocketing prices, continuous flooding and other climatic shocks as well as pervasive food insecurity across many areas of the country. At the same time, donor funding has been drastically cut and the 2024 </w:t>
      </w:r>
      <w:r w:rsidR="32A6E75D" w:rsidRPr="7F04D31B">
        <w:rPr>
          <w:rFonts w:ascii="Calibri" w:hAnsi="Calibri" w:cs="Calibri"/>
          <w:sz w:val="22"/>
          <w:szCs w:val="22"/>
        </w:rPr>
        <w:t>Humanitarian Needs and R</w:t>
      </w:r>
      <w:r w:rsidR="19F3B95E" w:rsidRPr="7F04D31B">
        <w:rPr>
          <w:rFonts w:ascii="Calibri" w:hAnsi="Calibri" w:cs="Calibri"/>
          <w:sz w:val="22"/>
          <w:szCs w:val="22"/>
        </w:rPr>
        <w:t>e</w:t>
      </w:r>
      <w:r w:rsidR="32A6E75D" w:rsidRPr="7F04D31B">
        <w:rPr>
          <w:rFonts w:ascii="Calibri" w:hAnsi="Calibri" w:cs="Calibri"/>
          <w:sz w:val="22"/>
          <w:szCs w:val="22"/>
        </w:rPr>
        <w:t>sponse Plan (</w:t>
      </w:r>
      <w:r w:rsidRPr="7F04D31B">
        <w:rPr>
          <w:rFonts w:ascii="Calibri" w:hAnsi="Calibri" w:cs="Calibri"/>
          <w:sz w:val="22"/>
          <w:szCs w:val="22"/>
        </w:rPr>
        <w:t>HNRP</w:t>
      </w:r>
      <w:r w:rsidR="01593702" w:rsidRPr="7F04D31B">
        <w:rPr>
          <w:rFonts w:ascii="Calibri" w:hAnsi="Calibri" w:cs="Calibri"/>
          <w:sz w:val="22"/>
          <w:szCs w:val="22"/>
        </w:rPr>
        <w:t>)</w:t>
      </w:r>
      <w:r w:rsidRPr="7F04D31B">
        <w:rPr>
          <w:rFonts w:ascii="Calibri" w:hAnsi="Calibri" w:cs="Calibri"/>
          <w:sz w:val="22"/>
          <w:szCs w:val="22"/>
        </w:rPr>
        <w:t xml:space="preserve"> is only 17% funded.    </w:t>
      </w:r>
    </w:p>
    <w:p w14:paraId="3DAFD224" w14:textId="5A12A907" w:rsidR="00E1020B" w:rsidRDefault="00E1020B" w:rsidP="7F04D31B">
      <w:pPr>
        <w:spacing w:after="160"/>
        <w:jc w:val="both"/>
        <w:rPr>
          <w:rFonts w:ascii="Calibri" w:hAnsi="Calibri" w:cs="Calibri"/>
          <w:sz w:val="22"/>
          <w:szCs w:val="22"/>
        </w:rPr>
      </w:pPr>
      <w:r w:rsidRPr="7F04D31B">
        <w:rPr>
          <w:rFonts w:ascii="Calibri" w:hAnsi="Calibri" w:cs="Calibri"/>
          <w:sz w:val="22"/>
          <w:szCs w:val="22"/>
        </w:rPr>
        <w:t xml:space="preserve">This research aims to provide actors across the humanitarian, development and peace </w:t>
      </w:r>
      <w:r w:rsidR="2CF60197" w:rsidRPr="7F04D31B">
        <w:rPr>
          <w:rFonts w:ascii="Calibri" w:hAnsi="Calibri" w:cs="Calibri"/>
          <w:sz w:val="22"/>
          <w:szCs w:val="22"/>
        </w:rPr>
        <w:t>sectors</w:t>
      </w:r>
      <w:r w:rsidR="2CC4831B" w:rsidRPr="7F04D31B">
        <w:rPr>
          <w:rFonts w:ascii="Calibri" w:hAnsi="Calibri" w:cs="Calibri"/>
          <w:sz w:val="22"/>
          <w:szCs w:val="22"/>
        </w:rPr>
        <w:t xml:space="preserve"> </w:t>
      </w:r>
      <w:r w:rsidR="00D810E5" w:rsidRPr="7F04D31B">
        <w:rPr>
          <w:rFonts w:ascii="Calibri" w:hAnsi="Calibri" w:cs="Calibri"/>
          <w:sz w:val="22"/>
          <w:szCs w:val="22"/>
        </w:rPr>
        <w:t>and donors</w:t>
      </w:r>
      <w:r w:rsidR="6F59FEA9" w:rsidRPr="7F04D31B">
        <w:rPr>
          <w:rFonts w:ascii="Calibri" w:hAnsi="Calibri" w:cs="Calibri"/>
          <w:sz w:val="22"/>
          <w:szCs w:val="22"/>
        </w:rPr>
        <w:t>,</w:t>
      </w:r>
      <w:r w:rsidRPr="7F04D31B">
        <w:rPr>
          <w:rFonts w:ascii="Calibri" w:hAnsi="Calibri" w:cs="Calibri"/>
          <w:sz w:val="22"/>
          <w:szCs w:val="22"/>
        </w:rPr>
        <w:t xml:space="preserve"> with a stronger understanding of the risks and opportunities associated with ‘returns’ and ‘integration’ in South Sudan, as well as</w:t>
      </w:r>
      <w:r w:rsidR="00C8266F">
        <w:rPr>
          <w:rFonts w:ascii="Calibri" w:hAnsi="Calibri" w:cs="Calibri"/>
          <w:sz w:val="22"/>
          <w:szCs w:val="22"/>
        </w:rPr>
        <w:t xml:space="preserve"> to</w:t>
      </w:r>
      <w:r w:rsidRPr="7F04D31B">
        <w:rPr>
          <w:rFonts w:ascii="Calibri" w:hAnsi="Calibri" w:cs="Calibri"/>
          <w:sz w:val="22"/>
          <w:szCs w:val="22"/>
        </w:rPr>
        <w:t xml:space="preserve"> highlight opportunities for conflict</w:t>
      </w:r>
      <w:r w:rsidR="00E27588">
        <w:rPr>
          <w:rFonts w:ascii="Calibri" w:hAnsi="Calibri" w:cs="Calibri"/>
          <w:sz w:val="22"/>
          <w:szCs w:val="22"/>
        </w:rPr>
        <w:t>-</w:t>
      </w:r>
      <w:r w:rsidR="006E30DC" w:rsidRPr="7F04D31B">
        <w:rPr>
          <w:rFonts w:ascii="Calibri" w:hAnsi="Calibri" w:cs="Calibri"/>
          <w:sz w:val="22"/>
          <w:szCs w:val="22"/>
        </w:rPr>
        <w:t>sensitive (</w:t>
      </w:r>
      <w:r w:rsidRPr="7F04D31B">
        <w:rPr>
          <w:rFonts w:ascii="Calibri" w:hAnsi="Calibri" w:cs="Calibri"/>
          <w:sz w:val="22"/>
          <w:szCs w:val="22"/>
        </w:rPr>
        <w:t xml:space="preserve">re)integration and early solutions activities. The research also highlights key lessons learned from previous returns and reintegration experiences that can inform current approaches. </w:t>
      </w:r>
    </w:p>
    <w:p w14:paraId="1D1D83C0" w14:textId="40D3DDBB" w:rsidR="00E1020B" w:rsidRDefault="00E1020B" w:rsidP="7F04D31B">
      <w:pPr>
        <w:spacing w:after="160"/>
        <w:jc w:val="both"/>
        <w:rPr>
          <w:rFonts w:ascii="Calibri" w:hAnsi="Calibri" w:cs="Calibri"/>
          <w:sz w:val="22"/>
          <w:szCs w:val="22"/>
        </w:rPr>
      </w:pPr>
      <w:r w:rsidRPr="7F04D31B">
        <w:rPr>
          <w:rFonts w:ascii="Calibri" w:hAnsi="Calibri" w:cs="Calibri"/>
          <w:sz w:val="22"/>
          <w:szCs w:val="22"/>
        </w:rPr>
        <w:t>Officially</w:t>
      </w:r>
      <w:r w:rsidR="59149694" w:rsidRPr="7F04D31B">
        <w:rPr>
          <w:rFonts w:ascii="Calibri" w:hAnsi="Calibri" w:cs="Calibri"/>
          <w:sz w:val="22"/>
          <w:szCs w:val="22"/>
        </w:rPr>
        <w:t>,</w:t>
      </w:r>
      <w:r w:rsidRPr="7F04D31B">
        <w:rPr>
          <w:rFonts w:ascii="Calibri" w:hAnsi="Calibri" w:cs="Calibri"/>
          <w:sz w:val="22"/>
          <w:szCs w:val="22"/>
        </w:rPr>
        <w:t xml:space="preserve"> ‘returns’ to South Sudan from a third country are not yet supported by the international community, as conditions in return locations are still deemed unfavourable for returns. At the same time, </w:t>
      </w:r>
      <w:r w:rsidR="00C8266F">
        <w:rPr>
          <w:rFonts w:ascii="Calibri" w:hAnsi="Calibri" w:cs="Calibri"/>
          <w:sz w:val="22"/>
          <w:szCs w:val="22"/>
        </w:rPr>
        <w:t xml:space="preserve">aid </w:t>
      </w:r>
      <w:r w:rsidRPr="7F04D31B">
        <w:rPr>
          <w:rFonts w:ascii="Calibri" w:hAnsi="Calibri" w:cs="Calibri"/>
          <w:sz w:val="22"/>
          <w:szCs w:val="22"/>
        </w:rPr>
        <w:t>organisations and the government are currently responding to an emergency influx of people (from Sudan) as if it was partly a ‘return’ movement</w:t>
      </w:r>
      <w:r w:rsidR="0C16F5B4" w:rsidRPr="7F04D31B">
        <w:rPr>
          <w:rFonts w:ascii="Calibri" w:hAnsi="Calibri" w:cs="Calibri"/>
          <w:sz w:val="22"/>
          <w:szCs w:val="22"/>
        </w:rPr>
        <w:t>;</w:t>
      </w:r>
      <w:r w:rsidRPr="7F04D31B">
        <w:rPr>
          <w:rFonts w:ascii="Calibri" w:hAnsi="Calibri" w:cs="Calibri"/>
          <w:sz w:val="22"/>
          <w:szCs w:val="22"/>
        </w:rPr>
        <w:t xml:space="preserve"> yet</w:t>
      </w:r>
      <w:r w:rsidR="31DCDFA1" w:rsidRPr="7F04D31B">
        <w:rPr>
          <w:rFonts w:ascii="Calibri" w:hAnsi="Calibri" w:cs="Calibri"/>
          <w:sz w:val="22"/>
          <w:szCs w:val="22"/>
        </w:rPr>
        <w:t>,</w:t>
      </w:r>
      <w:r w:rsidRPr="7F04D31B">
        <w:rPr>
          <w:rFonts w:ascii="Calibri" w:hAnsi="Calibri" w:cs="Calibri"/>
          <w:sz w:val="22"/>
          <w:szCs w:val="22"/>
        </w:rPr>
        <w:t xml:space="preserve"> many of the building blocks that a </w:t>
      </w:r>
      <w:r w:rsidR="006E30DC" w:rsidRPr="7F04D31B">
        <w:rPr>
          <w:rFonts w:ascii="Calibri" w:hAnsi="Calibri" w:cs="Calibri"/>
          <w:sz w:val="22"/>
          <w:szCs w:val="22"/>
        </w:rPr>
        <w:t>successful return</w:t>
      </w:r>
      <w:r w:rsidRPr="7F04D31B">
        <w:rPr>
          <w:rFonts w:ascii="Calibri" w:hAnsi="Calibri" w:cs="Calibri"/>
          <w:sz w:val="22"/>
          <w:szCs w:val="22"/>
        </w:rPr>
        <w:t xml:space="preserve"> and (re)integration approach would entail are not yet in place. As a result, many people are partially supported as ‘returnees’, based on certain assumptions about ongoing connections to kinship networks and </w:t>
      </w:r>
      <w:r w:rsidR="34E290AE" w:rsidRPr="7F04D31B">
        <w:rPr>
          <w:rFonts w:ascii="Calibri" w:hAnsi="Calibri" w:cs="Calibri"/>
          <w:sz w:val="22"/>
          <w:szCs w:val="22"/>
        </w:rPr>
        <w:t>Housing, Land, and Property (</w:t>
      </w:r>
      <w:r w:rsidRPr="7F04D31B">
        <w:rPr>
          <w:rFonts w:ascii="Calibri" w:hAnsi="Calibri" w:cs="Calibri"/>
          <w:sz w:val="22"/>
          <w:szCs w:val="22"/>
        </w:rPr>
        <w:t>HLP</w:t>
      </w:r>
      <w:r w:rsidR="1D4120B6" w:rsidRPr="7F04D31B">
        <w:rPr>
          <w:rFonts w:ascii="Calibri" w:hAnsi="Calibri" w:cs="Calibri"/>
          <w:sz w:val="22"/>
          <w:szCs w:val="22"/>
        </w:rPr>
        <w:t>)</w:t>
      </w:r>
      <w:r w:rsidRPr="7F04D31B">
        <w:rPr>
          <w:rFonts w:ascii="Calibri" w:hAnsi="Calibri" w:cs="Calibri"/>
          <w:sz w:val="22"/>
          <w:szCs w:val="22"/>
        </w:rPr>
        <w:t xml:space="preserve"> in their ‘home’ areas. However, this focus on ‘returns’ without the corresponding reintegration and early solutions support risks not only increasing individual vulnerabilities but also drawing entire hosting communities into crisis conditions. </w:t>
      </w:r>
    </w:p>
    <w:p w14:paraId="43F4514F" w14:textId="7E5A3273" w:rsidR="7F04D31B" w:rsidRDefault="00E1020B" w:rsidP="00814D24">
      <w:pPr>
        <w:spacing w:after="160" w:line="259" w:lineRule="auto"/>
        <w:jc w:val="both"/>
        <w:rPr>
          <w:rFonts w:ascii="Calibri" w:hAnsi="Calibri" w:cs="Calibri"/>
          <w:sz w:val="22"/>
          <w:szCs w:val="22"/>
        </w:rPr>
      </w:pPr>
      <w:r w:rsidRPr="7F04D31B">
        <w:rPr>
          <w:rFonts w:ascii="Calibri" w:hAnsi="Calibri" w:cs="Calibri"/>
          <w:sz w:val="22"/>
          <w:szCs w:val="22"/>
        </w:rPr>
        <w:t>Key lessons from previous returns around how (re)integration</w:t>
      </w:r>
      <w:r w:rsidR="236DC889" w:rsidRPr="7F04D31B">
        <w:rPr>
          <w:rFonts w:ascii="Calibri" w:hAnsi="Calibri" w:cs="Calibri"/>
          <w:sz w:val="22"/>
          <w:szCs w:val="22"/>
        </w:rPr>
        <w:t xml:space="preserve"> – </w:t>
      </w:r>
      <w:r w:rsidRPr="7F04D31B">
        <w:rPr>
          <w:rFonts w:ascii="Calibri" w:hAnsi="Calibri" w:cs="Calibri"/>
          <w:sz w:val="22"/>
          <w:szCs w:val="22"/>
        </w:rPr>
        <w:t xml:space="preserve">including urban (re)integration – programming could and needs to be concurrently initiated and support the absorptive capacity of communities in a conflict-sensitive way have not yet been applied. Current durable solutions initiatives are </w:t>
      </w:r>
      <w:r w:rsidR="00D00AE3" w:rsidRPr="7F04D31B">
        <w:rPr>
          <w:rFonts w:ascii="Calibri" w:hAnsi="Calibri" w:cs="Calibri"/>
          <w:sz w:val="22"/>
          <w:szCs w:val="22"/>
        </w:rPr>
        <w:t>plentiful;</w:t>
      </w:r>
      <w:r w:rsidRPr="7F04D31B">
        <w:rPr>
          <w:rFonts w:ascii="Calibri" w:hAnsi="Calibri" w:cs="Calibri"/>
          <w:sz w:val="22"/>
          <w:szCs w:val="22"/>
        </w:rPr>
        <w:t xml:space="preserve"> </w:t>
      </w:r>
      <w:r w:rsidR="4ABBDAE5" w:rsidRPr="7F04D31B">
        <w:rPr>
          <w:rFonts w:ascii="Calibri" w:hAnsi="Calibri" w:cs="Calibri"/>
          <w:sz w:val="22"/>
          <w:szCs w:val="22"/>
        </w:rPr>
        <w:t>however,</w:t>
      </w:r>
      <w:r w:rsidRPr="7F04D31B">
        <w:rPr>
          <w:rFonts w:ascii="Calibri" w:hAnsi="Calibri" w:cs="Calibri"/>
          <w:sz w:val="22"/>
          <w:szCs w:val="22"/>
        </w:rPr>
        <w:t xml:space="preserve"> these seem to not yet have been sufficiently connected to the current emergency response </w:t>
      </w:r>
      <w:r w:rsidR="2A0E4D7E" w:rsidRPr="7F04D31B">
        <w:rPr>
          <w:rFonts w:ascii="Calibri" w:hAnsi="Calibri" w:cs="Calibri"/>
          <w:sz w:val="22"/>
          <w:szCs w:val="22"/>
        </w:rPr>
        <w:t xml:space="preserve">and </w:t>
      </w:r>
      <w:r w:rsidRPr="7F04D31B">
        <w:rPr>
          <w:rFonts w:ascii="Calibri" w:hAnsi="Calibri" w:cs="Calibri"/>
          <w:sz w:val="22"/>
          <w:szCs w:val="22"/>
        </w:rPr>
        <w:t xml:space="preserve">are operating in parallel, often under different coordination structures. Due to lack of funding, ongoing initiatives are still largely concerned with previous groups of IDPs displaced by the 2013 and 2016 violence, as well as large numbers of vulnerable host communities, and have </w:t>
      </w:r>
      <w:r w:rsidRPr="7F04D31B">
        <w:rPr>
          <w:rFonts w:ascii="Calibri" w:hAnsi="Calibri" w:cs="Calibri"/>
          <w:sz w:val="22"/>
          <w:szCs w:val="22"/>
        </w:rPr>
        <w:lastRenderedPageBreak/>
        <w:t xml:space="preserve">been unable to expand to include the significant numbers of new arrivals from Sudan and elsewhere into ongoing programming. </w:t>
      </w:r>
    </w:p>
    <w:p w14:paraId="057501EF" w14:textId="08A436B4" w:rsidR="00E1020B" w:rsidRPr="00BB6DFB" w:rsidRDefault="00E1020B" w:rsidP="7F04D31B">
      <w:pPr>
        <w:spacing w:after="160"/>
        <w:jc w:val="both"/>
        <w:rPr>
          <w:rFonts w:ascii="Calibri" w:hAnsi="Calibri" w:cs="Calibri"/>
          <w:sz w:val="22"/>
          <w:szCs w:val="22"/>
        </w:rPr>
      </w:pPr>
      <w:r w:rsidRPr="7F04D31B">
        <w:rPr>
          <w:rFonts w:ascii="Calibri" w:hAnsi="Calibri" w:cs="Calibri"/>
          <w:sz w:val="22"/>
          <w:szCs w:val="22"/>
        </w:rPr>
        <w:t>There are real risks with the current assistance model</w:t>
      </w:r>
      <w:r w:rsidR="1A8AEB19" w:rsidRPr="7F04D31B">
        <w:rPr>
          <w:rFonts w:ascii="Calibri" w:hAnsi="Calibri" w:cs="Calibri"/>
          <w:sz w:val="22"/>
          <w:szCs w:val="22"/>
        </w:rPr>
        <w:t xml:space="preserve">, which </w:t>
      </w:r>
      <w:r w:rsidRPr="7F04D31B">
        <w:rPr>
          <w:rFonts w:ascii="Calibri" w:hAnsi="Calibri" w:cs="Calibri"/>
          <w:sz w:val="22"/>
          <w:szCs w:val="22"/>
        </w:rPr>
        <w:t>focuses on cash or food assistance at the point of departure and transportation support only</w:t>
      </w:r>
      <w:r w:rsidR="2D794C6D" w:rsidRPr="7F04D31B">
        <w:rPr>
          <w:rFonts w:ascii="Calibri" w:hAnsi="Calibri" w:cs="Calibri"/>
          <w:sz w:val="22"/>
          <w:szCs w:val="22"/>
        </w:rPr>
        <w:t xml:space="preserve">, including </w:t>
      </w:r>
      <w:r w:rsidRPr="7F04D31B">
        <w:rPr>
          <w:rFonts w:ascii="Calibri" w:hAnsi="Calibri" w:cs="Calibri"/>
          <w:sz w:val="22"/>
          <w:szCs w:val="22"/>
        </w:rPr>
        <w:t>that people will disappear into communities and will only be picked up by the humanitarian ‘system’ if there are large numbers of people returning to one place or if their area deteriorates to significant food insecurity. This is partly due to serious coordination challenges, massive funding cuts and a difficult operating environment that makes tracking people’s movements and widespread aid actor presence extremely challenging. The currently very limited support beyond transportation and initial food/cash assistance will likely result in those already vulnerable deteriorating significantly, while others, including vulnerable communities that are hosting returnees risk becoming future humanitarian caseloads due to increasing food insecurity.</w:t>
      </w:r>
    </w:p>
    <w:p w14:paraId="74D7E232" w14:textId="0B61CF99" w:rsidR="00E1020B" w:rsidRDefault="00E1020B" w:rsidP="7F04D31B">
      <w:pPr>
        <w:spacing w:after="160"/>
        <w:jc w:val="both"/>
        <w:rPr>
          <w:rFonts w:ascii="Calibri" w:hAnsi="Calibri" w:cs="Calibri"/>
          <w:sz w:val="22"/>
          <w:szCs w:val="22"/>
        </w:rPr>
      </w:pPr>
      <w:r w:rsidRPr="7F04D31B">
        <w:rPr>
          <w:rFonts w:ascii="Calibri" w:hAnsi="Calibri" w:cs="Calibri"/>
          <w:sz w:val="22"/>
          <w:szCs w:val="22"/>
        </w:rPr>
        <w:t xml:space="preserve">Much of the reintegration burden falls on so called ‘host’ communities who themselves are extremely vulnerable, and often have a similar, and very recent history of displacement. They are forced to share the very limited food and existing services with the new arrivals, putting a huge burden on what are already very strained resources. At the same time, </w:t>
      </w:r>
      <w:r w:rsidR="0022075A">
        <w:rPr>
          <w:rFonts w:ascii="Calibri" w:hAnsi="Calibri" w:cs="Calibri"/>
          <w:sz w:val="22"/>
          <w:szCs w:val="22"/>
        </w:rPr>
        <w:t>selection</w:t>
      </w:r>
      <w:r w:rsidR="0022075A" w:rsidRPr="7F04D31B">
        <w:rPr>
          <w:rFonts w:ascii="Calibri" w:hAnsi="Calibri" w:cs="Calibri"/>
          <w:sz w:val="22"/>
          <w:szCs w:val="22"/>
        </w:rPr>
        <w:t xml:space="preserve"> </w:t>
      </w:r>
      <w:r w:rsidRPr="7F04D31B">
        <w:rPr>
          <w:rFonts w:ascii="Calibri" w:hAnsi="Calibri" w:cs="Calibri"/>
          <w:sz w:val="22"/>
          <w:szCs w:val="22"/>
        </w:rPr>
        <w:t>approaches - despite being needs-based - continue to single out particular groups of people for assistance rather than employing creative methods that can support whole communities to increase their absorptive capacity, while</w:t>
      </w:r>
      <w:r w:rsidR="14A886D7" w:rsidRPr="7F04D31B">
        <w:rPr>
          <w:rFonts w:ascii="Calibri" w:hAnsi="Calibri" w:cs="Calibri"/>
          <w:sz w:val="22"/>
          <w:szCs w:val="22"/>
        </w:rPr>
        <w:t xml:space="preserve"> </w:t>
      </w:r>
      <w:r w:rsidRPr="7F04D31B">
        <w:rPr>
          <w:rFonts w:ascii="Calibri" w:hAnsi="Calibri" w:cs="Calibri"/>
          <w:sz w:val="22"/>
          <w:szCs w:val="22"/>
        </w:rPr>
        <w:t>preserving important kinship and social assistance networks. This is already creating potential for conflict in many areas</w:t>
      </w:r>
      <w:r w:rsidR="02DF91B3" w:rsidRPr="7F04D31B">
        <w:rPr>
          <w:rFonts w:ascii="Calibri" w:hAnsi="Calibri" w:cs="Calibri"/>
          <w:sz w:val="22"/>
          <w:szCs w:val="22"/>
        </w:rPr>
        <w:t>; yet,</w:t>
      </w:r>
      <w:r w:rsidRPr="7F04D31B">
        <w:rPr>
          <w:rFonts w:ascii="Calibri" w:hAnsi="Calibri" w:cs="Calibri"/>
          <w:sz w:val="22"/>
          <w:szCs w:val="22"/>
        </w:rPr>
        <w:t xml:space="preserve"> as resources shrink and areas become more and more food insecure</w:t>
      </w:r>
      <w:r w:rsidR="592FD04A" w:rsidRPr="7F04D31B">
        <w:rPr>
          <w:rFonts w:ascii="Calibri" w:hAnsi="Calibri" w:cs="Calibri"/>
          <w:sz w:val="22"/>
          <w:szCs w:val="22"/>
        </w:rPr>
        <w:t>,</w:t>
      </w:r>
      <w:r w:rsidRPr="7F04D31B">
        <w:rPr>
          <w:rFonts w:ascii="Calibri" w:hAnsi="Calibri" w:cs="Calibri"/>
          <w:sz w:val="22"/>
          <w:szCs w:val="22"/>
        </w:rPr>
        <w:t xml:space="preserve"> conflicts will likely be exacerbated even more.</w:t>
      </w:r>
      <w:r w:rsidR="00FE776C">
        <w:rPr>
          <w:rFonts w:ascii="Calibri" w:hAnsi="Calibri" w:cs="Calibri"/>
          <w:sz w:val="22"/>
          <w:szCs w:val="22"/>
        </w:rPr>
        <w:t xml:space="preserve"> </w:t>
      </w:r>
      <w:r w:rsidRPr="7F04D31B">
        <w:rPr>
          <w:rFonts w:ascii="Calibri" w:hAnsi="Calibri" w:cs="Calibri"/>
          <w:sz w:val="22"/>
          <w:szCs w:val="22"/>
        </w:rPr>
        <w:t>Categories such as ‘IDPs’, ‘returnees’ ‘refugees’ have long been critici</w:t>
      </w:r>
      <w:r w:rsidR="327F0E5C" w:rsidRPr="7F04D31B">
        <w:rPr>
          <w:rFonts w:ascii="Calibri" w:hAnsi="Calibri" w:cs="Calibri"/>
          <w:sz w:val="22"/>
          <w:szCs w:val="22"/>
        </w:rPr>
        <w:t>s</w:t>
      </w:r>
      <w:r w:rsidRPr="7F04D31B">
        <w:rPr>
          <w:rFonts w:ascii="Calibri" w:hAnsi="Calibri" w:cs="Calibri"/>
          <w:sz w:val="22"/>
          <w:szCs w:val="22"/>
        </w:rPr>
        <w:t xml:space="preserve">ed for not adequately reflecting people’s lived experiences. But they especially </w:t>
      </w:r>
      <w:r w:rsidR="21C789C9" w:rsidRPr="7F04D31B">
        <w:rPr>
          <w:rFonts w:ascii="Calibri" w:hAnsi="Calibri" w:cs="Calibri"/>
          <w:sz w:val="22"/>
          <w:szCs w:val="22"/>
        </w:rPr>
        <w:t>do not</w:t>
      </w:r>
      <w:r w:rsidRPr="7F04D31B">
        <w:rPr>
          <w:rFonts w:ascii="Calibri" w:hAnsi="Calibri" w:cs="Calibri"/>
          <w:sz w:val="22"/>
          <w:szCs w:val="22"/>
        </w:rPr>
        <w:t xml:space="preserve"> work in contexts like South Sudan with an omnipresent history of displacement across the different population groups.</w:t>
      </w:r>
      <w:r w:rsidR="00A54861">
        <w:rPr>
          <w:rFonts w:ascii="Calibri" w:hAnsi="Calibri" w:cs="Calibri"/>
          <w:sz w:val="22"/>
          <w:szCs w:val="22"/>
        </w:rPr>
        <w:t xml:space="preserve"> </w:t>
      </w:r>
      <w:r w:rsidRPr="7F04D31B">
        <w:rPr>
          <w:rFonts w:ascii="Calibri" w:hAnsi="Calibri" w:cs="Calibri"/>
          <w:sz w:val="22"/>
          <w:szCs w:val="22"/>
        </w:rPr>
        <w:t xml:space="preserve">Individual or category-based </w:t>
      </w:r>
      <w:r w:rsidR="00CA27AF">
        <w:rPr>
          <w:rFonts w:ascii="Calibri" w:hAnsi="Calibri" w:cs="Calibri"/>
          <w:sz w:val="22"/>
          <w:szCs w:val="22"/>
        </w:rPr>
        <w:t>selection</w:t>
      </w:r>
      <w:r w:rsidRPr="7F04D31B">
        <w:rPr>
          <w:rFonts w:ascii="Calibri" w:hAnsi="Calibri" w:cs="Calibri"/>
          <w:sz w:val="22"/>
          <w:szCs w:val="22"/>
        </w:rPr>
        <w:t xml:space="preserve"> in this context risks putting further strain on social relations and undermining people’s tenuous support networks that are often based on sharing and reciprocity between different members. </w:t>
      </w:r>
    </w:p>
    <w:p w14:paraId="190D9718" w14:textId="633B5BC9" w:rsidR="00E1020B" w:rsidRDefault="00E1020B" w:rsidP="7F04D31B">
      <w:pPr>
        <w:jc w:val="both"/>
        <w:rPr>
          <w:rFonts w:ascii="Calibri" w:hAnsi="Calibri" w:cs="Calibri"/>
          <w:sz w:val="22"/>
          <w:szCs w:val="22"/>
        </w:rPr>
      </w:pPr>
      <w:r w:rsidRPr="7F04D31B">
        <w:rPr>
          <w:rFonts w:ascii="Calibri" w:hAnsi="Calibri" w:cs="Calibri"/>
          <w:sz w:val="22"/>
          <w:szCs w:val="22"/>
        </w:rPr>
        <w:t>Increasing urbanisation trends will inevitably bring an expansion of informal or slum settlements that are not currently sufficiently in the focus of the response nor of ongoing solutions initiatives.</w:t>
      </w:r>
      <w:r w:rsidR="002C5E09">
        <w:rPr>
          <w:rFonts w:ascii="Calibri" w:hAnsi="Calibri" w:cs="Calibri"/>
          <w:sz w:val="22"/>
          <w:szCs w:val="22"/>
        </w:rPr>
        <w:t xml:space="preserve"> </w:t>
      </w:r>
      <w:r w:rsidRPr="7F04D31B">
        <w:rPr>
          <w:rFonts w:ascii="Calibri" w:hAnsi="Calibri" w:cs="Calibri"/>
          <w:sz w:val="22"/>
          <w:szCs w:val="22"/>
        </w:rPr>
        <w:t xml:space="preserve">Within towns, many people are joining relatives in the former </w:t>
      </w:r>
      <w:r w:rsidR="7501EF53" w:rsidRPr="7F04D31B">
        <w:rPr>
          <w:rFonts w:ascii="Calibri" w:hAnsi="Calibri" w:cs="Calibri"/>
          <w:sz w:val="22"/>
          <w:szCs w:val="22"/>
        </w:rPr>
        <w:t>Protection of Civilians (</w:t>
      </w:r>
      <w:r w:rsidRPr="7F04D31B">
        <w:rPr>
          <w:rFonts w:ascii="Calibri" w:hAnsi="Calibri" w:cs="Calibri"/>
          <w:sz w:val="22"/>
          <w:szCs w:val="22"/>
        </w:rPr>
        <w:t>PoC</w:t>
      </w:r>
      <w:r w:rsidR="7D9583E2" w:rsidRPr="7F04D31B">
        <w:rPr>
          <w:rFonts w:ascii="Calibri" w:hAnsi="Calibri" w:cs="Calibri"/>
          <w:sz w:val="22"/>
          <w:szCs w:val="22"/>
        </w:rPr>
        <w:t>)</w:t>
      </w:r>
      <w:r w:rsidRPr="7F04D31B">
        <w:rPr>
          <w:rFonts w:ascii="Calibri" w:hAnsi="Calibri" w:cs="Calibri"/>
          <w:sz w:val="22"/>
          <w:szCs w:val="22"/>
        </w:rPr>
        <w:t xml:space="preserve"> camps or other displacement sites, as they have nowhere else to go or land is unavailable in the town. However, in many of these sites humanitarian assistance has drastically reduced, meaning returnees are joining already overcrowded and volatile environments with significant food insecurity, and criminality. Youth gangs – though by no means new to South Sudan – are becoming an increasing problem not only in the former </w:t>
      </w:r>
      <w:proofErr w:type="spellStart"/>
      <w:r w:rsidR="00D00AE3" w:rsidRPr="7F04D31B">
        <w:rPr>
          <w:rFonts w:ascii="Calibri" w:hAnsi="Calibri" w:cs="Calibri"/>
          <w:sz w:val="22"/>
          <w:szCs w:val="22"/>
        </w:rPr>
        <w:t>P</w:t>
      </w:r>
      <w:r w:rsidR="00D00AE3">
        <w:rPr>
          <w:rFonts w:ascii="Calibri" w:hAnsi="Calibri" w:cs="Calibri"/>
          <w:sz w:val="22"/>
          <w:szCs w:val="22"/>
        </w:rPr>
        <w:t>oCs</w:t>
      </w:r>
      <w:proofErr w:type="spellEnd"/>
      <w:r w:rsidR="00D00AE3">
        <w:rPr>
          <w:rFonts w:ascii="Calibri" w:hAnsi="Calibri" w:cs="Calibri"/>
          <w:sz w:val="22"/>
          <w:szCs w:val="22"/>
        </w:rPr>
        <w:t xml:space="preserve"> </w:t>
      </w:r>
      <w:r w:rsidR="00D00AE3" w:rsidRPr="7F04D31B">
        <w:rPr>
          <w:rFonts w:ascii="Calibri" w:hAnsi="Calibri" w:cs="Calibri"/>
          <w:sz w:val="22"/>
          <w:szCs w:val="22"/>
        </w:rPr>
        <w:t>but</w:t>
      </w:r>
      <w:r w:rsidRPr="7F04D31B">
        <w:rPr>
          <w:rFonts w:ascii="Calibri" w:hAnsi="Calibri" w:cs="Calibri"/>
          <w:sz w:val="22"/>
          <w:szCs w:val="22"/>
        </w:rPr>
        <w:t xml:space="preserve"> across many South Sudanese towns. There are indications that disillusioned youth in South Sudan are being joined by newcomers from Sudan, Uganda and elsewhere who are equally desperate. </w:t>
      </w:r>
    </w:p>
    <w:p w14:paraId="396A422B" w14:textId="77777777" w:rsidR="00E1020B" w:rsidRDefault="00E1020B" w:rsidP="7F04D31B">
      <w:pPr>
        <w:jc w:val="both"/>
        <w:rPr>
          <w:rFonts w:ascii="Calibri" w:hAnsi="Calibri" w:cs="Calibri"/>
          <w:sz w:val="22"/>
          <w:szCs w:val="22"/>
        </w:rPr>
      </w:pPr>
    </w:p>
    <w:p w14:paraId="3C794C47" w14:textId="47F47E0B" w:rsidR="00E1020B" w:rsidRDefault="00E1020B" w:rsidP="7F04D31B">
      <w:pPr>
        <w:jc w:val="both"/>
        <w:rPr>
          <w:rFonts w:ascii="Calibri" w:hAnsi="Calibri" w:cs="Calibri"/>
          <w:sz w:val="22"/>
          <w:szCs w:val="22"/>
        </w:rPr>
      </w:pPr>
      <w:r w:rsidRPr="7F04D31B">
        <w:rPr>
          <w:rFonts w:ascii="Calibri" w:hAnsi="Calibri" w:cs="Calibri"/>
          <w:sz w:val="22"/>
          <w:szCs w:val="22"/>
        </w:rPr>
        <w:t xml:space="preserve">Land unsurprisingly emerged as the key conflict </w:t>
      </w:r>
      <w:r w:rsidR="00D00AE3" w:rsidRPr="7F04D31B">
        <w:rPr>
          <w:rFonts w:ascii="Calibri" w:hAnsi="Calibri" w:cs="Calibri"/>
          <w:sz w:val="22"/>
          <w:szCs w:val="22"/>
        </w:rPr>
        <w:t>issue that</w:t>
      </w:r>
      <w:r w:rsidRPr="7F04D31B">
        <w:rPr>
          <w:rFonts w:ascii="Calibri" w:hAnsi="Calibri" w:cs="Calibri"/>
          <w:sz w:val="22"/>
          <w:szCs w:val="22"/>
        </w:rPr>
        <w:t xml:space="preserve"> is affecting returnees, IDPs and hosts alike. Conflict over land is not only happening at the individual level – over multiple allocation of land titles and land g</w:t>
      </w:r>
      <w:r w:rsidR="00CA73C9">
        <w:rPr>
          <w:rFonts w:ascii="Calibri" w:hAnsi="Calibri" w:cs="Calibri"/>
          <w:sz w:val="22"/>
          <w:szCs w:val="22"/>
        </w:rPr>
        <w:t>r</w:t>
      </w:r>
      <w:r w:rsidRPr="7F04D31B">
        <w:rPr>
          <w:rFonts w:ascii="Calibri" w:hAnsi="Calibri" w:cs="Calibri"/>
          <w:sz w:val="22"/>
          <w:szCs w:val="22"/>
        </w:rPr>
        <w:t>abbing - but also among and between communities at the</w:t>
      </w:r>
      <w:r w:rsidRPr="00AE09C5">
        <w:rPr>
          <w:rFonts w:ascii="Calibri" w:hAnsi="Calibri" w:cs="Calibri"/>
          <w:i/>
          <w:iCs/>
          <w:sz w:val="22"/>
          <w:szCs w:val="22"/>
        </w:rPr>
        <w:t xml:space="preserve"> payam</w:t>
      </w:r>
      <w:r w:rsidRPr="7F04D31B">
        <w:rPr>
          <w:rFonts w:ascii="Calibri" w:hAnsi="Calibri" w:cs="Calibri"/>
          <w:sz w:val="22"/>
          <w:szCs w:val="22"/>
        </w:rPr>
        <w:t>, county and state level</w:t>
      </w:r>
      <w:r w:rsidR="65FCFD12" w:rsidRPr="7F04D31B">
        <w:rPr>
          <w:rFonts w:ascii="Calibri" w:hAnsi="Calibri" w:cs="Calibri"/>
          <w:sz w:val="22"/>
          <w:szCs w:val="22"/>
        </w:rPr>
        <w:t>s,</w:t>
      </w:r>
      <w:r w:rsidRPr="7F04D31B">
        <w:rPr>
          <w:rFonts w:ascii="Calibri" w:hAnsi="Calibri" w:cs="Calibri"/>
          <w:sz w:val="22"/>
          <w:szCs w:val="22"/>
        </w:rPr>
        <w:t xml:space="preserve"> as well as between South Sudan and its neighbours in numerous locations. Malakal town in particular is a complicated and potentially explosive set-up where multiple groups are claiming ownership rights, yet</w:t>
      </w:r>
      <w:r w:rsidR="36CD412C" w:rsidRPr="7F04D31B">
        <w:rPr>
          <w:rFonts w:ascii="Calibri" w:hAnsi="Calibri" w:cs="Calibri"/>
          <w:sz w:val="22"/>
          <w:szCs w:val="22"/>
        </w:rPr>
        <w:t>,</w:t>
      </w:r>
      <w:r w:rsidRPr="7F04D31B">
        <w:rPr>
          <w:rFonts w:ascii="Calibri" w:hAnsi="Calibri" w:cs="Calibri"/>
          <w:sz w:val="22"/>
          <w:szCs w:val="22"/>
        </w:rPr>
        <w:t xml:space="preserve"> </w:t>
      </w:r>
      <w:r w:rsidR="00E724F1">
        <w:rPr>
          <w:rFonts w:ascii="Calibri" w:hAnsi="Calibri" w:cs="Calibri"/>
          <w:sz w:val="22"/>
          <w:szCs w:val="22"/>
        </w:rPr>
        <w:t>one of these ethnic groups</w:t>
      </w:r>
      <w:r w:rsidRPr="7F04D31B">
        <w:rPr>
          <w:rFonts w:ascii="Calibri" w:hAnsi="Calibri" w:cs="Calibri"/>
          <w:sz w:val="22"/>
          <w:szCs w:val="22"/>
        </w:rPr>
        <w:t xml:space="preserve"> – the Shilluk – have not yet returned. </w:t>
      </w:r>
    </w:p>
    <w:p w14:paraId="147025C6" w14:textId="77777777" w:rsidR="00E1020B" w:rsidRDefault="00E1020B" w:rsidP="7F04D31B">
      <w:pPr>
        <w:jc w:val="both"/>
        <w:rPr>
          <w:rFonts w:ascii="Calibri" w:hAnsi="Calibri" w:cs="Calibri"/>
          <w:sz w:val="22"/>
          <w:szCs w:val="22"/>
        </w:rPr>
      </w:pPr>
    </w:p>
    <w:p w14:paraId="3732495C" w14:textId="68F572CE" w:rsidR="00E1020B" w:rsidRDefault="00E1020B" w:rsidP="7F04D31B">
      <w:pPr>
        <w:jc w:val="both"/>
        <w:rPr>
          <w:rFonts w:ascii="Calibri" w:hAnsi="Calibri" w:cs="Calibri"/>
          <w:sz w:val="22"/>
          <w:szCs w:val="22"/>
        </w:rPr>
      </w:pPr>
      <w:r w:rsidRPr="7F04D31B">
        <w:rPr>
          <w:rFonts w:ascii="Calibri" w:hAnsi="Calibri" w:cs="Calibri"/>
          <w:sz w:val="22"/>
          <w:szCs w:val="22"/>
        </w:rPr>
        <w:t>The durable solutions architecture is fractured</w:t>
      </w:r>
      <w:r w:rsidR="008D17D5" w:rsidRPr="7F04D31B">
        <w:rPr>
          <w:rFonts w:ascii="Calibri" w:hAnsi="Calibri" w:cs="Calibri"/>
          <w:sz w:val="22"/>
          <w:szCs w:val="22"/>
        </w:rPr>
        <w:t xml:space="preserve"> and</w:t>
      </w:r>
      <w:r w:rsidRPr="7F04D31B">
        <w:rPr>
          <w:rFonts w:ascii="Calibri" w:hAnsi="Calibri" w:cs="Calibri"/>
          <w:sz w:val="22"/>
          <w:szCs w:val="22"/>
        </w:rPr>
        <w:t xml:space="preserve"> lacking a joint coordination space for exchange and critical thinking</w:t>
      </w:r>
      <w:r w:rsidR="00540D26" w:rsidRPr="7F04D31B">
        <w:rPr>
          <w:rFonts w:ascii="Calibri" w:hAnsi="Calibri" w:cs="Calibri"/>
          <w:sz w:val="22"/>
          <w:szCs w:val="22"/>
        </w:rPr>
        <w:t>.</w:t>
      </w:r>
      <w:r w:rsidR="00540D26">
        <w:t xml:space="preserve"> </w:t>
      </w:r>
      <w:r w:rsidR="00540D26" w:rsidRPr="7F04D31B">
        <w:rPr>
          <w:rFonts w:ascii="Calibri" w:hAnsi="Calibri" w:cs="Calibri"/>
          <w:sz w:val="22"/>
          <w:szCs w:val="22"/>
        </w:rPr>
        <w:t>While the national durable solutions architecture is not yet in place</w:t>
      </w:r>
      <w:r w:rsidR="24A1E244" w:rsidRPr="7F04D31B">
        <w:rPr>
          <w:rFonts w:ascii="Calibri" w:hAnsi="Calibri" w:cs="Calibri"/>
          <w:sz w:val="22"/>
          <w:szCs w:val="22"/>
        </w:rPr>
        <w:t xml:space="preserve"> </w:t>
      </w:r>
      <w:r w:rsidR="00540D26" w:rsidRPr="7F04D31B">
        <w:rPr>
          <w:rFonts w:ascii="Calibri" w:hAnsi="Calibri" w:cs="Calibri"/>
          <w:sz w:val="22"/>
          <w:szCs w:val="22"/>
        </w:rPr>
        <w:t>at the state level</w:t>
      </w:r>
      <w:r w:rsidR="0D7C8A44" w:rsidRPr="7F04D31B">
        <w:rPr>
          <w:rFonts w:ascii="Calibri" w:hAnsi="Calibri" w:cs="Calibri"/>
          <w:sz w:val="22"/>
          <w:szCs w:val="22"/>
        </w:rPr>
        <w:t xml:space="preserve">, </w:t>
      </w:r>
      <w:r w:rsidR="00540D26" w:rsidRPr="7F04D31B">
        <w:rPr>
          <w:rFonts w:ascii="Calibri" w:hAnsi="Calibri" w:cs="Calibri"/>
          <w:sz w:val="22"/>
          <w:szCs w:val="22"/>
        </w:rPr>
        <w:t>area-based leadership coordinators are working on state</w:t>
      </w:r>
      <w:r w:rsidR="00D53C59">
        <w:rPr>
          <w:rFonts w:ascii="Calibri" w:hAnsi="Calibri" w:cs="Calibri"/>
          <w:sz w:val="22"/>
          <w:szCs w:val="22"/>
        </w:rPr>
        <w:t>-</w:t>
      </w:r>
      <w:r w:rsidR="00540D26" w:rsidRPr="7F04D31B">
        <w:rPr>
          <w:rFonts w:ascii="Calibri" w:hAnsi="Calibri" w:cs="Calibri"/>
          <w:sz w:val="22"/>
          <w:szCs w:val="22"/>
        </w:rPr>
        <w:t>level roadmaps for solutions, though it is unclear how these will be connected to the national level, and</w:t>
      </w:r>
      <w:r w:rsidR="5BA95AA9" w:rsidRPr="7F04D31B">
        <w:rPr>
          <w:rFonts w:ascii="Calibri" w:hAnsi="Calibri" w:cs="Calibri"/>
          <w:sz w:val="22"/>
          <w:szCs w:val="22"/>
        </w:rPr>
        <w:t>,</w:t>
      </w:r>
      <w:r w:rsidR="00540D26" w:rsidRPr="7F04D31B">
        <w:rPr>
          <w:rFonts w:ascii="Calibri" w:hAnsi="Calibri" w:cs="Calibri"/>
          <w:sz w:val="22"/>
          <w:szCs w:val="22"/>
        </w:rPr>
        <w:t xml:space="preserve"> more crucially</w:t>
      </w:r>
      <w:r w:rsidR="7E5CA3E8" w:rsidRPr="7F04D31B">
        <w:rPr>
          <w:rFonts w:ascii="Calibri" w:hAnsi="Calibri" w:cs="Calibri"/>
          <w:sz w:val="22"/>
          <w:szCs w:val="22"/>
        </w:rPr>
        <w:t>,</w:t>
      </w:r>
      <w:r w:rsidR="00540D26" w:rsidRPr="7F04D31B">
        <w:rPr>
          <w:rFonts w:ascii="Calibri" w:hAnsi="Calibri" w:cs="Calibri"/>
          <w:sz w:val="22"/>
          <w:szCs w:val="22"/>
        </w:rPr>
        <w:t xml:space="preserve"> donors or government planning and financing.   </w:t>
      </w:r>
    </w:p>
    <w:p w14:paraId="38DDBF9E" w14:textId="77777777" w:rsidR="00A364E4" w:rsidRDefault="00A364E4" w:rsidP="7F04D31B">
      <w:pPr>
        <w:spacing w:after="160"/>
        <w:rPr>
          <w:rFonts w:ascii="Calibri" w:hAnsi="Calibri" w:cs="Calibri"/>
          <w:sz w:val="22"/>
          <w:szCs w:val="22"/>
        </w:rPr>
      </w:pPr>
    </w:p>
    <w:p w14:paraId="5131B3BB" w14:textId="77777777" w:rsidR="00E1020B" w:rsidRDefault="00E1020B" w:rsidP="7F04D31B">
      <w:pPr>
        <w:spacing w:after="160"/>
        <w:rPr>
          <w:rFonts w:ascii="Calibri" w:hAnsi="Calibri" w:cs="Calibri"/>
          <w:b/>
          <w:bCs/>
        </w:rPr>
      </w:pPr>
      <w:r w:rsidRPr="7F04D31B">
        <w:rPr>
          <w:rFonts w:ascii="Calibri" w:hAnsi="Calibri" w:cs="Calibri"/>
          <w:b/>
          <w:bCs/>
        </w:rPr>
        <w:lastRenderedPageBreak/>
        <w:t xml:space="preserve">Key messages: </w:t>
      </w:r>
    </w:p>
    <w:p w14:paraId="7AC8FED2" w14:textId="569FC6BB" w:rsidR="00E1020B" w:rsidRPr="00D203B4" w:rsidRDefault="00E1020B" w:rsidP="7F04D31B">
      <w:pPr>
        <w:spacing w:after="160"/>
        <w:jc w:val="both"/>
        <w:rPr>
          <w:rFonts w:ascii="Calibri" w:hAnsi="Calibri" w:cs="Calibri"/>
          <w:sz w:val="22"/>
          <w:szCs w:val="22"/>
        </w:rPr>
      </w:pPr>
      <w:r w:rsidRPr="7F04D31B">
        <w:rPr>
          <w:rFonts w:ascii="Calibri" w:hAnsi="Calibri" w:cs="Calibri"/>
          <w:b/>
          <w:bCs/>
          <w:sz w:val="22"/>
          <w:szCs w:val="22"/>
        </w:rPr>
        <w:t>Funding:</w:t>
      </w:r>
      <w:r w:rsidR="00BD486B">
        <w:rPr>
          <w:rFonts w:ascii="Calibri" w:hAnsi="Calibri" w:cs="Calibri"/>
          <w:sz w:val="22"/>
          <w:szCs w:val="22"/>
        </w:rPr>
        <w:t xml:space="preserve"> </w:t>
      </w:r>
      <w:r w:rsidR="00BD486B" w:rsidRPr="00BD486B">
        <w:rPr>
          <w:rFonts w:ascii="Calibri" w:hAnsi="Calibri" w:cs="Calibri"/>
          <w:sz w:val="22"/>
          <w:szCs w:val="22"/>
        </w:rPr>
        <w:t>It is crucial that donors step up funding not only on returns in areas that are conducive to conflict-sensitive resettlements, but also for concurrent (re)integration/early solutions support to affected populations in these areas.</w:t>
      </w:r>
    </w:p>
    <w:p w14:paraId="0BE4C217" w14:textId="6958E52D" w:rsidR="00E1020B" w:rsidRPr="00D203B4" w:rsidRDefault="00E1020B" w:rsidP="7F04D31B">
      <w:pPr>
        <w:jc w:val="both"/>
        <w:rPr>
          <w:rFonts w:ascii="Calibri" w:hAnsi="Calibri" w:cs="Calibri"/>
          <w:sz w:val="22"/>
          <w:szCs w:val="22"/>
        </w:rPr>
      </w:pPr>
      <w:r w:rsidRPr="7F04D31B">
        <w:rPr>
          <w:rFonts w:ascii="Calibri" w:hAnsi="Calibri" w:cs="Calibri"/>
          <w:b/>
          <w:bCs/>
          <w:sz w:val="22"/>
          <w:szCs w:val="22"/>
        </w:rPr>
        <w:t xml:space="preserve">Return and Reintegration: </w:t>
      </w:r>
      <w:r w:rsidRPr="7F04D31B">
        <w:rPr>
          <w:rFonts w:ascii="Calibri" w:hAnsi="Calibri" w:cs="Calibri"/>
          <w:sz w:val="22"/>
          <w:szCs w:val="22"/>
        </w:rPr>
        <w:t>Real opportunities are being missed to provide early, conflict</w:t>
      </w:r>
      <w:r w:rsidR="03F454DD" w:rsidRPr="7F04D31B">
        <w:rPr>
          <w:rFonts w:ascii="Calibri" w:hAnsi="Calibri" w:cs="Calibri"/>
          <w:sz w:val="22"/>
          <w:szCs w:val="22"/>
        </w:rPr>
        <w:t>-</w:t>
      </w:r>
      <w:r w:rsidRPr="7F04D31B">
        <w:rPr>
          <w:rFonts w:ascii="Calibri" w:hAnsi="Calibri" w:cs="Calibri"/>
          <w:sz w:val="22"/>
          <w:szCs w:val="22"/>
        </w:rPr>
        <w:t>sensitive, social cohesion</w:t>
      </w:r>
      <w:r w:rsidR="4FFF6B3B" w:rsidRPr="7F04D31B">
        <w:rPr>
          <w:rFonts w:ascii="Calibri" w:hAnsi="Calibri" w:cs="Calibri"/>
          <w:sz w:val="22"/>
          <w:szCs w:val="22"/>
        </w:rPr>
        <w:t>-</w:t>
      </w:r>
      <w:r w:rsidRPr="7F04D31B">
        <w:rPr>
          <w:rFonts w:ascii="Calibri" w:hAnsi="Calibri" w:cs="Calibri"/>
          <w:sz w:val="22"/>
          <w:szCs w:val="22"/>
        </w:rPr>
        <w:t xml:space="preserve">building reintegration/early solutions support – including </w:t>
      </w:r>
      <w:r w:rsidR="610C842F" w:rsidRPr="7F04D31B">
        <w:rPr>
          <w:rFonts w:ascii="Calibri" w:hAnsi="Calibri" w:cs="Calibri"/>
          <w:sz w:val="22"/>
          <w:szCs w:val="22"/>
        </w:rPr>
        <w:t>activities</w:t>
      </w:r>
      <w:r w:rsidRPr="7F04D31B">
        <w:rPr>
          <w:rFonts w:ascii="Calibri" w:hAnsi="Calibri" w:cs="Calibri"/>
          <w:sz w:val="22"/>
          <w:szCs w:val="22"/>
        </w:rPr>
        <w:t xml:space="preserve"> like start-up capital, skills matching between returnees/hosts, linking people to service providers, markets, jobs, that can prevent people slipping into food insecurity and violence – based on lessons learned. </w:t>
      </w:r>
    </w:p>
    <w:p w14:paraId="61F6B350" w14:textId="77777777" w:rsidR="00E1020B" w:rsidRPr="00D203B4" w:rsidRDefault="00E1020B" w:rsidP="7F04D31B">
      <w:pPr>
        <w:jc w:val="both"/>
        <w:rPr>
          <w:rFonts w:ascii="Calibri" w:hAnsi="Calibri" w:cs="Calibri"/>
          <w:sz w:val="22"/>
          <w:szCs w:val="22"/>
        </w:rPr>
      </w:pPr>
    </w:p>
    <w:p w14:paraId="5049DE6D" w14:textId="4276B771" w:rsidR="00E1020B" w:rsidRPr="00D203B4" w:rsidRDefault="0022075A" w:rsidP="7F04D31B">
      <w:pPr>
        <w:jc w:val="both"/>
        <w:rPr>
          <w:rFonts w:ascii="Calibri" w:hAnsi="Calibri" w:cs="Calibri"/>
          <w:sz w:val="22"/>
          <w:szCs w:val="22"/>
        </w:rPr>
      </w:pPr>
      <w:r>
        <w:rPr>
          <w:rFonts w:ascii="Calibri" w:hAnsi="Calibri" w:cs="Calibri"/>
          <w:b/>
          <w:bCs/>
          <w:sz w:val="22"/>
          <w:szCs w:val="22"/>
        </w:rPr>
        <w:t>Selection</w:t>
      </w:r>
      <w:r w:rsidR="00E1020B" w:rsidRPr="7F04D31B">
        <w:rPr>
          <w:rFonts w:ascii="Calibri" w:hAnsi="Calibri" w:cs="Calibri"/>
          <w:b/>
          <w:bCs/>
          <w:sz w:val="22"/>
          <w:szCs w:val="22"/>
        </w:rPr>
        <w:t xml:space="preserve">: </w:t>
      </w:r>
      <w:r w:rsidR="000A6925" w:rsidRPr="7F04D31B">
        <w:rPr>
          <w:rFonts w:ascii="Calibri" w:hAnsi="Calibri" w:cs="Calibri"/>
          <w:sz w:val="22"/>
          <w:szCs w:val="22"/>
        </w:rPr>
        <w:t>There is an i</w:t>
      </w:r>
      <w:r w:rsidR="00E1020B" w:rsidRPr="7F04D31B">
        <w:rPr>
          <w:rFonts w:ascii="Calibri" w:hAnsi="Calibri" w:cs="Calibri"/>
          <w:sz w:val="22"/>
          <w:szCs w:val="22"/>
        </w:rPr>
        <w:t xml:space="preserve">mportant opportunity to use more innovative </w:t>
      </w:r>
      <w:r>
        <w:rPr>
          <w:rFonts w:ascii="Calibri" w:hAnsi="Calibri" w:cs="Calibri"/>
          <w:sz w:val="22"/>
          <w:szCs w:val="22"/>
        </w:rPr>
        <w:t>selection</w:t>
      </w:r>
      <w:r w:rsidRPr="7F04D31B">
        <w:rPr>
          <w:rFonts w:ascii="Calibri" w:hAnsi="Calibri" w:cs="Calibri"/>
          <w:sz w:val="22"/>
          <w:szCs w:val="22"/>
        </w:rPr>
        <w:t xml:space="preserve"> </w:t>
      </w:r>
      <w:r w:rsidR="00E1020B" w:rsidRPr="7F04D31B">
        <w:rPr>
          <w:rFonts w:ascii="Calibri" w:hAnsi="Calibri" w:cs="Calibri"/>
          <w:sz w:val="22"/>
          <w:szCs w:val="22"/>
        </w:rPr>
        <w:t>methods that focus on community-wide and area-based approaches, as well as network-based approaches to assistance where people can distribute assistance through their own networks. It is crucial that assistance supports people’s own choices and networks rather than undermine them or set them up in competition.</w:t>
      </w:r>
    </w:p>
    <w:p w14:paraId="3CE6D7AF" w14:textId="77777777" w:rsidR="00E1020B" w:rsidRPr="00D203B4" w:rsidRDefault="00E1020B" w:rsidP="7F04D31B">
      <w:pPr>
        <w:jc w:val="both"/>
        <w:rPr>
          <w:rFonts w:ascii="Calibri" w:hAnsi="Calibri" w:cs="Calibri"/>
          <w:sz w:val="22"/>
          <w:szCs w:val="22"/>
        </w:rPr>
      </w:pPr>
    </w:p>
    <w:p w14:paraId="7EED377A" w14:textId="78E11ED6" w:rsidR="00E1020B" w:rsidRPr="00D203B4" w:rsidRDefault="00E1020B" w:rsidP="7F04D31B">
      <w:pPr>
        <w:jc w:val="both"/>
        <w:rPr>
          <w:rFonts w:ascii="Calibri" w:hAnsi="Calibri" w:cs="Calibri"/>
          <w:sz w:val="22"/>
          <w:szCs w:val="22"/>
        </w:rPr>
      </w:pPr>
      <w:r w:rsidRPr="7F04D31B">
        <w:rPr>
          <w:rFonts w:ascii="Calibri" w:hAnsi="Calibri" w:cs="Calibri"/>
          <w:b/>
          <w:bCs/>
          <w:sz w:val="22"/>
          <w:szCs w:val="22"/>
        </w:rPr>
        <w:t xml:space="preserve">Urbanisation, former </w:t>
      </w:r>
      <w:proofErr w:type="spellStart"/>
      <w:r w:rsidRPr="7F04D31B">
        <w:rPr>
          <w:rFonts w:ascii="Calibri" w:hAnsi="Calibri" w:cs="Calibri"/>
          <w:b/>
          <w:bCs/>
          <w:sz w:val="22"/>
          <w:szCs w:val="22"/>
        </w:rPr>
        <w:t>PoC</w:t>
      </w:r>
      <w:r w:rsidR="00C139B4">
        <w:rPr>
          <w:rFonts w:ascii="Calibri" w:hAnsi="Calibri" w:cs="Calibri"/>
          <w:b/>
          <w:bCs/>
          <w:sz w:val="22"/>
          <w:szCs w:val="22"/>
        </w:rPr>
        <w:t>s</w:t>
      </w:r>
      <w:proofErr w:type="spellEnd"/>
      <w:r w:rsidR="00C139B4">
        <w:rPr>
          <w:rFonts w:ascii="Calibri" w:hAnsi="Calibri" w:cs="Calibri"/>
          <w:b/>
          <w:bCs/>
          <w:sz w:val="22"/>
          <w:szCs w:val="22"/>
        </w:rPr>
        <w:t xml:space="preserve"> </w:t>
      </w:r>
      <w:r w:rsidRPr="7F04D31B">
        <w:rPr>
          <w:rFonts w:ascii="Calibri" w:hAnsi="Calibri" w:cs="Calibri"/>
          <w:b/>
          <w:bCs/>
          <w:sz w:val="22"/>
          <w:szCs w:val="22"/>
        </w:rPr>
        <w:t>and wider dynamics of movement</w:t>
      </w:r>
      <w:r w:rsidRPr="7F04D31B">
        <w:rPr>
          <w:rFonts w:ascii="Calibri" w:hAnsi="Calibri" w:cs="Calibri"/>
          <w:sz w:val="22"/>
          <w:szCs w:val="22"/>
        </w:rPr>
        <w:t xml:space="preserve">: It is critical to look at the wider dynamics of ongoing movements in terms of increasing urbanisation and movements to informal settlements and former displacement sites: specialist support will be needed to support government at various levels </w:t>
      </w:r>
      <w:r w:rsidR="00C54EC7">
        <w:rPr>
          <w:rFonts w:ascii="Calibri" w:hAnsi="Calibri" w:cs="Calibri"/>
          <w:sz w:val="22"/>
          <w:szCs w:val="22"/>
        </w:rPr>
        <w:t>i</w:t>
      </w:r>
      <w:r w:rsidRPr="7F04D31B">
        <w:rPr>
          <w:rFonts w:ascii="Calibri" w:hAnsi="Calibri" w:cs="Calibri"/>
          <w:sz w:val="22"/>
          <w:szCs w:val="22"/>
        </w:rPr>
        <w:t xml:space="preserve">n the conflict-sensitive integration of former displacement sites and informal settlements into the urban landscape. Urban innovation and focusing on the interdependence between rural and urban areas and mobility between them are other critical areas to support.  </w:t>
      </w:r>
    </w:p>
    <w:p w14:paraId="6D763A87" w14:textId="77777777" w:rsidR="00E1020B" w:rsidRPr="00D203B4" w:rsidRDefault="00E1020B" w:rsidP="7F04D31B">
      <w:pPr>
        <w:jc w:val="both"/>
        <w:rPr>
          <w:rFonts w:ascii="Calibri" w:hAnsi="Calibri" w:cs="Calibri"/>
          <w:sz w:val="22"/>
          <w:szCs w:val="22"/>
        </w:rPr>
      </w:pPr>
    </w:p>
    <w:p w14:paraId="6BB04CF1" w14:textId="0E081477" w:rsidR="00E1020B" w:rsidRPr="00D203B4" w:rsidRDefault="00E1020B" w:rsidP="7F04D31B">
      <w:pPr>
        <w:jc w:val="both"/>
        <w:rPr>
          <w:rFonts w:ascii="Calibri" w:hAnsi="Calibri" w:cs="Calibri"/>
          <w:sz w:val="22"/>
          <w:szCs w:val="22"/>
        </w:rPr>
      </w:pPr>
      <w:r w:rsidRPr="00A364E4">
        <w:rPr>
          <w:rFonts w:ascii="Calibri" w:hAnsi="Calibri" w:cs="Calibri"/>
          <w:b/>
          <w:bCs/>
          <w:sz w:val="22"/>
          <w:szCs w:val="22"/>
        </w:rPr>
        <w:t>Land:</w:t>
      </w:r>
      <w:r w:rsidRPr="00865D64">
        <w:rPr>
          <w:rFonts w:ascii="Calibri" w:hAnsi="Calibri" w:cs="Calibri"/>
          <w:sz w:val="22"/>
          <w:szCs w:val="22"/>
        </w:rPr>
        <w:t xml:space="preserve"> </w:t>
      </w:r>
      <w:r w:rsidR="7281BACF" w:rsidRPr="00865D64">
        <w:rPr>
          <w:rFonts w:ascii="Calibri" w:hAnsi="Calibri" w:cs="Calibri"/>
          <w:sz w:val="22"/>
          <w:szCs w:val="22"/>
        </w:rPr>
        <w:t>There are s</w:t>
      </w:r>
      <w:r w:rsidRPr="00A364E4">
        <w:rPr>
          <w:rFonts w:ascii="Calibri" w:hAnsi="Calibri" w:cs="Calibri"/>
          <w:sz w:val="22"/>
          <w:szCs w:val="22"/>
        </w:rPr>
        <w:t>ignificant</w:t>
      </w:r>
      <w:r w:rsidRPr="7F04D31B">
        <w:rPr>
          <w:rFonts w:ascii="Calibri" w:hAnsi="Calibri" w:cs="Calibri"/>
          <w:sz w:val="22"/>
          <w:szCs w:val="22"/>
        </w:rPr>
        <w:t xml:space="preserve"> opportunities to engage government and other actors</w:t>
      </w:r>
      <w:r w:rsidR="3B447DCB" w:rsidRPr="7F04D31B">
        <w:rPr>
          <w:rFonts w:ascii="Calibri" w:hAnsi="Calibri" w:cs="Calibri"/>
          <w:sz w:val="22"/>
          <w:szCs w:val="22"/>
        </w:rPr>
        <w:t xml:space="preserve"> at different levels</w:t>
      </w:r>
      <w:r w:rsidRPr="7F04D31B">
        <w:rPr>
          <w:rFonts w:ascii="Calibri" w:hAnsi="Calibri" w:cs="Calibri"/>
          <w:sz w:val="22"/>
          <w:szCs w:val="22"/>
        </w:rPr>
        <w:t xml:space="preserve"> in discussions around how to increase access to land for everyone, regardless of their place of origin, in a conflict-sensitive way. There is a need to work in a more concerted way on solving land</w:t>
      </w:r>
      <w:r w:rsidR="4EA7FEC3" w:rsidRPr="7F04D31B">
        <w:rPr>
          <w:rFonts w:ascii="Calibri" w:hAnsi="Calibri" w:cs="Calibri"/>
          <w:sz w:val="22"/>
          <w:szCs w:val="22"/>
        </w:rPr>
        <w:t>-</w:t>
      </w:r>
      <w:r w:rsidRPr="7F04D31B">
        <w:rPr>
          <w:rFonts w:ascii="Calibri" w:hAnsi="Calibri" w:cs="Calibri"/>
          <w:sz w:val="22"/>
          <w:szCs w:val="22"/>
        </w:rPr>
        <w:t>related conflicts and supporting solutions to disputes, in particular in urban areas and considering opportunities for returning refugees and IDPs as well as women</w:t>
      </w:r>
      <w:r w:rsidR="57E492F2" w:rsidRPr="7F04D31B">
        <w:rPr>
          <w:rFonts w:ascii="Calibri" w:hAnsi="Calibri" w:cs="Calibri"/>
          <w:sz w:val="22"/>
          <w:szCs w:val="22"/>
        </w:rPr>
        <w:t>’s</w:t>
      </w:r>
      <w:r w:rsidRPr="7F04D31B">
        <w:rPr>
          <w:rFonts w:ascii="Calibri" w:hAnsi="Calibri" w:cs="Calibri"/>
          <w:sz w:val="22"/>
          <w:szCs w:val="22"/>
        </w:rPr>
        <w:t xml:space="preserve"> access</w:t>
      </w:r>
      <w:r w:rsidR="1022E1C0" w:rsidRPr="7F04D31B">
        <w:rPr>
          <w:rFonts w:ascii="Calibri" w:hAnsi="Calibri" w:cs="Calibri"/>
          <w:sz w:val="22"/>
          <w:szCs w:val="22"/>
        </w:rPr>
        <w:t xml:space="preserve"> to</w:t>
      </w:r>
      <w:r w:rsidRPr="7F04D31B">
        <w:rPr>
          <w:rFonts w:ascii="Calibri" w:hAnsi="Calibri" w:cs="Calibri"/>
          <w:sz w:val="22"/>
          <w:szCs w:val="22"/>
        </w:rPr>
        <w:t xml:space="preserve"> land. It will be important to consider existing conflict</w:t>
      </w:r>
      <w:r w:rsidR="00C54EC7">
        <w:rPr>
          <w:rFonts w:ascii="Calibri" w:hAnsi="Calibri" w:cs="Calibri"/>
          <w:sz w:val="22"/>
          <w:szCs w:val="22"/>
        </w:rPr>
        <w:t xml:space="preserve"> </w:t>
      </w:r>
      <w:r w:rsidRPr="7F04D31B">
        <w:rPr>
          <w:rFonts w:ascii="Calibri" w:hAnsi="Calibri" w:cs="Calibri"/>
          <w:sz w:val="22"/>
          <w:szCs w:val="22"/>
        </w:rPr>
        <w:t xml:space="preserve">dynamics carefully, in order not </w:t>
      </w:r>
      <w:r w:rsidR="000A6925" w:rsidRPr="7F04D31B">
        <w:rPr>
          <w:rFonts w:ascii="Calibri" w:hAnsi="Calibri" w:cs="Calibri"/>
          <w:sz w:val="22"/>
          <w:szCs w:val="22"/>
        </w:rPr>
        <w:t xml:space="preserve">to </w:t>
      </w:r>
      <w:r w:rsidRPr="7F04D31B">
        <w:rPr>
          <w:rFonts w:ascii="Calibri" w:hAnsi="Calibri" w:cs="Calibri"/>
          <w:sz w:val="22"/>
          <w:szCs w:val="22"/>
        </w:rPr>
        <w:t>exacerbate tensions, for example</w:t>
      </w:r>
      <w:r w:rsidR="003A291F">
        <w:rPr>
          <w:rFonts w:ascii="Calibri" w:hAnsi="Calibri" w:cs="Calibri"/>
          <w:sz w:val="22"/>
          <w:szCs w:val="22"/>
        </w:rPr>
        <w:t>,</w:t>
      </w:r>
      <w:r w:rsidRPr="7F04D31B">
        <w:rPr>
          <w:rFonts w:ascii="Calibri" w:hAnsi="Calibri" w:cs="Calibri"/>
          <w:sz w:val="22"/>
          <w:szCs w:val="22"/>
        </w:rPr>
        <w:t xml:space="preserve"> in already extremely tense and complicated settings such as Malakal town. </w:t>
      </w:r>
    </w:p>
    <w:p w14:paraId="6584BC26" w14:textId="77777777" w:rsidR="00E1020B" w:rsidRPr="00D203B4" w:rsidRDefault="00E1020B" w:rsidP="7F04D31B">
      <w:pPr>
        <w:jc w:val="both"/>
        <w:rPr>
          <w:rFonts w:ascii="Calibri" w:hAnsi="Calibri" w:cs="Calibri"/>
          <w:sz w:val="22"/>
          <w:szCs w:val="22"/>
        </w:rPr>
      </w:pPr>
    </w:p>
    <w:p w14:paraId="3032EEB9" w14:textId="0A35D55E" w:rsidR="00E1020B" w:rsidRPr="00D203B4" w:rsidRDefault="00E1020B" w:rsidP="7F04D31B">
      <w:pPr>
        <w:jc w:val="both"/>
        <w:rPr>
          <w:rFonts w:ascii="Calibri" w:hAnsi="Calibri" w:cs="Calibri"/>
          <w:sz w:val="22"/>
          <w:szCs w:val="22"/>
        </w:rPr>
      </w:pPr>
      <w:r w:rsidRPr="7F04D31B">
        <w:rPr>
          <w:rFonts w:ascii="Calibri" w:hAnsi="Calibri" w:cs="Calibri"/>
          <w:b/>
          <w:bCs/>
          <w:sz w:val="22"/>
          <w:szCs w:val="22"/>
        </w:rPr>
        <w:t>Youth:</w:t>
      </w:r>
      <w:r w:rsidRPr="7F04D31B">
        <w:rPr>
          <w:rFonts w:ascii="Calibri" w:hAnsi="Calibri" w:cs="Calibri"/>
          <w:sz w:val="22"/>
          <w:szCs w:val="22"/>
        </w:rPr>
        <w:t xml:space="preserve"> </w:t>
      </w:r>
      <w:r w:rsidR="000A6925" w:rsidRPr="7F04D31B">
        <w:rPr>
          <w:rFonts w:ascii="Calibri" w:hAnsi="Calibri" w:cs="Calibri"/>
          <w:sz w:val="22"/>
          <w:szCs w:val="22"/>
        </w:rPr>
        <w:t>It will be critical</w:t>
      </w:r>
      <w:r w:rsidRPr="7F04D31B">
        <w:rPr>
          <w:rFonts w:ascii="Calibri" w:hAnsi="Calibri" w:cs="Calibri"/>
          <w:sz w:val="22"/>
          <w:szCs w:val="22"/>
        </w:rPr>
        <w:t xml:space="preserve"> to design interventions </w:t>
      </w:r>
      <w:r w:rsidR="6167A3DD" w:rsidRPr="7F04D31B">
        <w:rPr>
          <w:rFonts w:ascii="Calibri" w:hAnsi="Calibri" w:cs="Calibri"/>
          <w:sz w:val="22"/>
          <w:szCs w:val="22"/>
        </w:rPr>
        <w:t>focused on</w:t>
      </w:r>
      <w:r w:rsidRPr="7F04D31B">
        <w:rPr>
          <w:rFonts w:ascii="Calibri" w:hAnsi="Calibri" w:cs="Calibri"/>
          <w:sz w:val="22"/>
          <w:szCs w:val="22"/>
        </w:rPr>
        <w:t xml:space="preserve"> young people – both resident youth as well as those arriving</w:t>
      </w:r>
      <w:r w:rsidR="21B176B6" w:rsidRPr="7F04D31B">
        <w:rPr>
          <w:rFonts w:ascii="Calibri" w:hAnsi="Calibri" w:cs="Calibri"/>
          <w:sz w:val="22"/>
          <w:szCs w:val="22"/>
        </w:rPr>
        <w:t xml:space="preserve"> – </w:t>
      </w:r>
      <w:r w:rsidRPr="7F04D31B">
        <w:rPr>
          <w:rFonts w:ascii="Calibri" w:hAnsi="Calibri" w:cs="Calibri"/>
          <w:sz w:val="22"/>
          <w:szCs w:val="22"/>
        </w:rPr>
        <w:t xml:space="preserve">to open-up viable perspectives and opportunities for future livelihoods and avoid young people seeing gangs as the only option for survival. These should include interventions aimed at increasing livelihoods/life skills, social cohesion and integrate peace building approaches to harness the different skills that different population groups bring and encourage learning from one another.  </w:t>
      </w:r>
    </w:p>
    <w:p w14:paraId="2CFCFEC8" w14:textId="77777777" w:rsidR="00E1020B" w:rsidRPr="00D203B4" w:rsidRDefault="00E1020B" w:rsidP="7F04D31B">
      <w:pPr>
        <w:jc w:val="both"/>
        <w:rPr>
          <w:rFonts w:ascii="Calibri" w:hAnsi="Calibri" w:cs="Calibri"/>
          <w:sz w:val="22"/>
          <w:szCs w:val="22"/>
        </w:rPr>
      </w:pPr>
    </w:p>
    <w:p w14:paraId="00C714C1" w14:textId="51611AF3" w:rsidR="00E1020B" w:rsidRPr="00D203B4" w:rsidRDefault="00E1020B" w:rsidP="7F04D31B">
      <w:pPr>
        <w:jc w:val="both"/>
        <w:rPr>
          <w:rFonts w:ascii="Calibri" w:hAnsi="Calibri" w:cs="Calibri"/>
          <w:sz w:val="22"/>
          <w:szCs w:val="22"/>
        </w:rPr>
      </w:pPr>
      <w:r w:rsidRPr="7F04D31B">
        <w:rPr>
          <w:rFonts w:ascii="Calibri" w:hAnsi="Calibri" w:cs="Calibri"/>
          <w:b/>
          <w:bCs/>
          <w:sz w:val="22"/>
          <w:szCs w:val="22"/>
        </w:rPr>
        <w:t xml:space="preserve">Humanitarian/Development/Peace Nexus: </w:t>
      </w:r>
      <w:r w:rsidR="60565BE7" w:rsidRPr="00F65999">
        <w:rPr>
          <w:rFonts w:ascii="Calibri" w:hAnsi="Calibri" w:cs="Calibri"/>
          <w:sz w:val="22"/>
          <w:szCs w:val="22"/>
        </w:rPr>
        <w:t xml:space="preserve">It is </w:t>
      </w:r>
      <w:r w:rsidR="60565BE7" w:rsidRPr="7F04D31B">
        <w:rPr>
          <w:rFonts w:ascii="Calibri" w:hAnsi="Calibri" w:cs="Calibri"/>
          <w:sz w:val="22"/>
          <w:szCs w:val="22"/>
        </w:rPr>
        <w:t>necessary</w:t>
      </w:r>
      <w:r w:rsidR="60565BE7" w:rsidRPr="00F65999">
        <w:rPr>
          <w:rFonts w:ascii="Calibri" w:hAnsi="Calibri" w:cs="Calibri"/>
          <w:sz w:val="22"/>
          <w:szCs w:val="22"/>
        </w:rPr>
        <w:t xml:space="preserve"> to explore w</w:t>
      </w:r>
      <w:r w:rsidRPr="7F04D31B">
        <w:rPr>
          <w:rFonts w:ascii="Calibri" w:hAnsi="Calibri" w:cs="Calibri"/>
          <w:sz w:val="22"/>
          <w:szCs w:val="22"/>
        </w:rPr>
        <w:t xml:space="preserve">ays to support integrated programming that can address immediate needs </w:t>
      </w:r>
      <w:r w:rsidR="4BF1C926" w:rsidRPr="7F04D31B">
        <w:rPr>
          <w:rFonts w:ascii="Calibri" w:hAnsi="Calibri" w:cs="Calibri"/>
          <w:sz w:val="22"/>
          <w:szCs w:val="22"/>
        </w:rPr>
        <w:t>and</w:t>
      </w:r>
      <w:r w:rsidRPr="7F04D31B">
        <w:rPr>
          <w:rFonts w:ascii="Calibri" w:hAnsi="Calibri" w:cs="Calibri"/>
          <w:sz w:val="22"/>
          <w:szCs w:val="22"/>
        </w:rPr>
        <w:t xml:space="preserve"> support social cohesion and resolution of conflicts at the same time as building and supporting asset creation and livelihoods for different populations. </w:t>
      </w:r>
    </w:p>
    <w:p w14:paraId="7073D846" w14:textId="77777777" w:rsidR="00E1020B" w:rsidRPr="00D203B4" w:rsidRDefault="00E1020B" w:rsidP="7F04D31B">
      <w:pPr>
        <w:ind w:left="720"/>
        <w:jc w:val="both"/>
        <w:rPr>
          <w:rFonts w:ascii="Calibri" w:hAnsi="Calibri" w:cs="Calibri"/>
          <w:sz w:val="22"/>
          <w:szCs w:val="22"/>
        </w:rPr>
      </w:pPr>
    </w:p>
    <w:p w14:paraId="191156BD" w14:textId="351B7AE8" w:rsidR="00063EB6" w:rsidRPr="00AC6122" w:rsidRDefault="00E1020B" w:rsidP="7F04D31B">
      <w:pPr>
        <w:jc w:val="both"/>
        <w:rPr>
          <w:rFonts w:ascii="Calibri" w:hAnsi="Calibri" w:cs="Calibri"/>
          <w:b/>
          <w:bCs/>
          <w:sz w:val="22"/>
          <w:szCs w:val="22"/>
        </w:rPr>
        <w:sectPr w:rsidR="00063EB6" w:rsidRPr="00AC6122" w:rsidSect="002C2FB0">
          <w:footerReference w:type="first" r:id="rId15"/>
          <w:pgSz w:w="11906" w:h="16838"/>
          <w:pgMar w:top="1440" w:right="1440" w:bottom="1440" w:left="1440" w:header="708" w:footer="708" w:gutter="0"/>
          <w:pgNumType w:fmt="lowerRoman" w:start="1"/>
          <w:cols w:space="708"/>
          <w:titlePg/>
          <w:docGrid w:linePitch="360"/>
        </w:sectPr>
      </w:pPr>
      <w:r w:rsidRPr="7F04D31B">
        <w:rPr>
          <w:rFonts w:ascii="Calibri" w:hAnsi="Calibri" w:cs="Calibri"/>
          <w:b/>
          <w:bCs/>
          <w:sz w:val="22"/>
          <w:szCs w:val="22"/>
        </w:rPr>
        <w:t xml:space="preserve">Durable Solutions: </w:t>
      </w:r>
      <w:r w:rsidR="532DA402" w:rsidRPr="00BB56BE">
        <w:rPr>
          <w:rFonts w:ascii="Calibri" w:hAnsi="Calibri" w:cs="Calibri"/>
          <w:sz w:val="22"/>
          <w:szCs w:val="22"/>
        </w:rPr>
        <w:t>There is a k</w:t>
      </w:r>
      <w:r w:rsidRPr="7F04D31B">
        <w:rPr>
          <w:rFonts w:ascii="Calibri" w:hAnsi="Calibri" w:cs="Calibri"/>
          <w:sz w:val="22"/>
          <w:szCs w:val="22"/>
        </w:rPr>
        <w:t>ey opportunity to come together and rebuild a space for coordination, critical thinking and action around durable solutions.</w:t>
      </w:r>
      <w:r w:rsidRPr="7F04D31B">
        <w:rPr>
          <w:rFonts w:ascii="Calibri" w:hAnsi="Calibri" w:cs="Calibri"/>
          <w:sz w:val="22"/>
          <w:szCs w:val="22"/>
          <w:vertAlign w:val="superscript"/>
        </w:rPr>
        <w:footnoteReference w:id="5"/>
      </w:r>
      <w:r w:rsidRPr="7F04D31B">
        <w:rPr>
          <w:rFonts w:ascii="Calibri" w:hAnsi="Calibri" w:cs="Calibri"/>
          <w:sz w:val="22"/>
          <w:szCs w:val="22"/>
        </w:rPr>
        <w:t xml:space="preserve"> It will be important to work on an inclusive architecture for durable solutions that can connect initiatives from the national level down to the state level and vice versa and, crucially, link to government mandates, planning and financin</w:t>
      </w:r>
      <w:r w:rsidR="00DB1DBA">
        <w:rPr>
          <w:rFonts w:ascii="Calibri" w:hAnsi="Calibri" w:cs="Calibri"/>
          <w:sz w:val="22"/>
          <w:szCs w:val="22"/>
        </w:rPr>
        <w:t>g.</w:t>
      </w:r>
    </w:p>
    <w:p w14:paraId="32BC0683" w14:textId="77777777" w:rsidR="00C419EA" w:rsidRPr="00572D9D" w:rsidRDefault="00DF2EAA" w:rsidP="7F04D31B">
      <w:pPr>
        <w:pStyle w:val="Heading1"/>
        <w:rPr>
          <w:rFonts w:asciiTheme="majorHAnsi" w:eastAsiaTheme="majorEastAsia" w:hAnsiTheme="majorHAnsi" w:cstheme="majorBidi"/>
          <w:b/>
          <w:color w:val="262626" w:themeColor="text1" w:themeTint="D9"/>
        </w:rPr>
      </w:pPr>
      <w:bookmarkStart w:id="4" w:name="_Toc162719462"/>
      <w:bookmarkStart w:id="5" w:name="_Hlk161948592"/>
      <w:r w:rsidRPr="00572D9D">
        <w:rPr>
          <w:rFonts w:asciiTheme="majorHAnsi" w:eastAsiaTheme="majorEastAsia" w:hAnsiTheme="majorHAnsi" w:cstheme="majorBidi"/>
          <w:b/>
          <w:color w:val="262626" w:themeColor="text1" w:themeTint="D9"/>
        </w:rPr>
        <w:lastRenderedPageBreak/>
        <w:t xml:space="preserve">1. </w:t>
      </w:r>
      <w:r w:rsidR="0014438F" w:rsidRPr="00572D9D">
        <w:rPr>
          <w:rFonts w:asciiTheme="majorHAnsi" w:eastAsiaTheme="majorEastAsia" w:hAnsiTheme="majorHAnsi" w:cstheme="majorBidi"/>
          <w:b/>
          <w:color w:val="262626" w:themeColor="text1" w:themeTint="D9"/>
        </w:rPr>
        <w:t>Introduction</w:t>
      </w:r>
      <w:bookmarkEnd w:id="4"/>
    </w:p>
    <w:p w14:paraId="298E3AC8" w14:textId="76C65BC8" w:rsidR="008175FD" w:rsidRPr="00C419EA" w:rsidRDefault="009C0605" w:rsidP="00572D9D">
      <w:pPr>
        <w:pStyle w:val="Heading2"/>
        <w:spacing w:after="120"/>
        <w:rPr>
          <w:color w:val="262626" w:themeColor="text1" w:themeTint="D9"/>
          <w:sz w:val="32"/>
          <w:szCs w:val="32"/>
        </w:rPr>
      </w:pPr>
      <w:bookmarkStart w:id="6" w:name="_Toc162719463"/>
      <w:r w:rsidRPr="7F04D31B">
        <w:rPr>
          <w:color w:val="262626" w:themeColor="text1" w:themeTint="D9"/>
          <w:sz w:val="32"/>
          <w:szCs w:val="32"/>
        </w:rPr>
        <w:t>1.1</w:t>
      </w:r>
      <w:r w:rsidR="008175FD" w:rsidRPr="7F04D31B">
        <w:rPr>
          <w:color w:val="262626" w:themeColor="text1" w:themeTint="D9"/>
          <w:sz w:val="32"/>
          <w:szCs w:val="32"/>
        </w:rPr>
        <w:t>. Background</w:t>
      </w:r>
      <w:bookmarkEnd w:id="6"/>
    </w:p>
    <w:bookmarkEnd w:id="5"/>
    <w:p w14:paraId="5071D3B6" w14:textId="5C2249D9" w:rsidR="009D4349" w:rsidRPr="009D4349" w:rsidRDefault="009D4349" w:rsidP="00C419EA">
      <w:pPr>
        <w:jc w:val="both"/>
        <w:rPr>
          <w:rFonts w:ascii="Calibri" w:hAnsi="Calibri" w:cs="Calibri"/>
          <w:sz w:val="22"/>
          <w:szCs w:val="22"/>
        </w:rPr>
      </w:pPr>
      <w:r w:rsidRPr="7F04D31B">
        <w:rPr>
          <w:rFonts w:ascii="Calibri" w:hAnsi="Calibri" w:cs="Calibri"/>
          <w:sz w:val="22"/>
          <w:szCs w:val="22"/>
        </w:rPr>
        <w:t xml:space="preserve">South Sudan is gradually recovering from </w:t>
      </w:r>
      <w:r w:rsidR="00CF5F14" w:rsidRPr="7F04D31B">
        <w:rPr>
          <w:rFonts w:ascii="Calibri" w:hAnsi="Calibri" w:cs="Calibri"/>
          <w:sz w:val="22"/>
          <w:szCs w:val="22"/>
        </w:rPr>
        <w:t xml:space="preserve">civil </w:t>
      </w:r>
      <w:r w:rsidRPr="7F04D31B">
        <w:rPr>
          <w:rFonts w:ascii="Calibri" w:hAnsi="Calibri" w:cs="Calibri"/>
          <w:sz w:val="22"/>
          <w:szCs w:val="22"/>
        </w:rPr>
        <w:t xml:space="preserve">war as the Revitalized Agreement on the Resolution of the Conflict in the Republic of South Sudan (R-ARCSS), which was signed in 2018, is being </w:t>
      </w:r>
      <w:r w:rsidR="005B3139" w:rsidRPr="7F04D31B">
        <w:rPr>
          <w:rFonts w:ascii="Calibri" w:hAnsi="Calibri" w:cs="Calibri"/>
          <w:sz w:val="22"/>
          <w:szCs w:val="22"/>
        </w:rPr>
        <w:t>implemented</w:t>
      </w:r>
      <w:r w:rsidRPr="7F04D31B">
        <w:rPr>
          <w:rFonts w:ascii="Calibri" w:hAnsi="Calibri" w:cs="Calibri"/>
          <w:sz w:val="22"/>
          <w:szCs w:val="22"/>
        </w:rPr>
        <w:t xml:space="preserve">. </w:t>
      </w:r>
      <w:r w:rsidR="00BC20B3" w:rsidRPr="7F04D31B">
        <w:rPr>
          <w:rFonts w:ascii="Calibri" w:hAnsi="Calibri" w:cs="Calibri"/>
          <w:sz w:val="22"/>
          <w:szCs w:val="22"/>
        </w:rPr>
        <w:t xml:space="preserve">However, key aspects of the R-ARCSS have not yet been </w:t>
      </w:r>
      <w:r w:rsidR="005B3139" w:rsidRPr="7F04D31B">
        <w:rPr>
          <w:rFonts w:ascii="Calibri" w:hAnsi="Calibri" w:cs="Calibri"/>
          <w:sz w:val="22"/>
          <w:szCs w:val="22"/>
        </w:rPr>
        <w:t>rolled out</w:t>
      </w:r>
      <w:r w:rsidR="00C30D1A" w:rsidRPr="7F04D31B">
        <w:rPr>
          <w:rFonts w:ascii="Calibri" w:hAnsi="Calibri" w:cs="Calibri"/>
          <w:sz w:val="22"/>
          <w:szCs w:val="22"/>
        </w:rPr>
        <w:t>, amidst pervasive violent conflicts</w:t>
      </w:r>
      <w:r w:rsidRPr="7F04D31B">
        <w:rPr>
          <w:rFonts w:ascii="Calibri" w:hAnsi="Calibri" w:cs="Calibri"/>
          <w:sz w:val="22"/>
          <w:szCs w:val="22"/>
        </w:rPr>
        <w:t xml:space="preserve"> at the local or subnational level</w:t>
      </w:r>
      <w:r w:rsidR="1BC0D95A" w:rsidRPr="7F04D31B">
        <w:rPr>
          <w:rFonts w:ascii="Calibri" w:hAnsi="Calibri" w:cs="Calibri"/>
          <w:sz w:val="22"/>
          <w:szCs w:val="22"/>
        </w:rPr>
        <w:t>s</w:t>
      </w:r>
      <w:r w:rsidRPr="7F04D31B">
        <w:rPr>
          <w:rFonts w:ascii="Calibri" w:hAnsi="Calibri" w:cs="Calibri"/>
          <w:sz w:val="22"/>
          <w:szCs w:val="22"/>
        </w:rPr>
        <w:t xml:space="preserve"> over land and other issues, </w:t>
      </w:r>
      <w:r w:rsidR="00C30D1A" w:rsidRPr="7F04D31B">
        <w:rPr>
          <w:rFonts w:ascii="Calibri" w:hAnsi="Calibri" w:cs="Calibri"/>
          <w:sz w:val="22"/>
          <w:szCs w:val="22"/>
        </w:rPr>
        <w:t xml:space="preserve">a </w:t>
      </w:r>
      <w:r w:rsidRPr="7F04D31B">
        <w:rPr>
          <w:rFonts w:ascii="Calibri" w:hAnsi="Calibri" w:cs="Calibri"/>
          <w:sz w:val="22"/>
          <w:szCs w:val="22"/>
        </w:rPr>
        <w:t xml:space="preserve">steep depreciation of the national currency and skyrocketing prices, </w:t>
      </w:r>
      <w:r w:rsidR="00C30D1A" w:rsidRPr="7F04D31B">
        <w:rPr>
          <w:rFonts w:ascii="Calibri" w:hAnsi="Calibri" w:cs="Calibri"/>
          <w:sz w:val="22"/>
          <w:szCs w:val="22"/>
        </w:rPr>
        <w:t xml:space="preserve">continuous </w:t>
      </w:r>
      <w:r w:rsidRPr="7F04D31B">
        <w:rPr>
          <w:rFonts w:ascii="Calibri" w:hAnsi="Calibri" w:cs="Calibri"/>
          <w:sz w:val="22"/>
          <w:szCs w:val="22"/>
        </w:rPr>
        <w:t xml:space="preserve">flooding and other climatic shocks, and the fall outs of the ongoing war in Sudan. </w:t>
      </w:r>
    </w:p>
    <w:p w14:paraId="39D3CAC7" w14:textId="77777777" w:rsidR="009D4349" w:rsidRPr="009D4349" w:rsidRDefault="009D4349" w:rsidP="00C419EA">
      <w:pPr>
        <w:jc w:val="both"/>
        <w:rPr>
          <w:rFonts w:ascii="Calibri" w:hAnsi="Calibri" w:cs="Calibri"/>
          <w:sz w:val="22"/>
          <w:szCs w:val="22"/>
        </w:rPr>
      </w:pPr>
    </w:p>
    <w:p w14:paraId="0D171015" w14:textId="5E468A3B" w:rsidR="009D4349" w:rsidRPr="009D4349" w:rsidRDefault="009D4349" w:rsidP="00C419EA">
      <w:pPr>
        <w:jc w:val="both"/>
        <w:rPr>
          <w:rFonts w:ascii="Calibri" w:hAnsi="Calibri" w:cs="Calibri"/>
          <w:sz w:val="22"/>
          <w:szCs w:val="22"/>
        </w:rPr>
      </w:pPr>
      <w:r w:rsidRPr="009D4349">
        <w:rPr>
          <w:rFonts w:ascii="Calibri" w:hAnsi="Calibri" w:cs="Calibri"/>
          <w:sz w:val="22"/>
          <w:szCs w:val="22"/>
        </w:rPr>
        <w:t xml:space="preserve">Since fighting flared up in Sudan in April 2023, an estimated 8.2 million Sudanese have been forcibly displaced, out of which 1.7 million are hosted by </w:t>
      </w:r>
      <w:r w:rsidR="00501C06" w:rsidRPr="009D4349">
        <w:rPr>
          <w:rFonts w:ascii="Calibri" w:hAnsi="Calibri" w:cs="Calibri"/>
          <w:sz w:val="22"/>
          <w:szCs w:val="22"/>
        </w:rPr>
        <w:t>neighbouring</w:t>
      </w:r>
      <w:r w:rsidRPr="009D4349">
        <w:rPr>
          <w:rFonts w:ascii="Calibri" w:hAnsi="Calibri" w:cs="Calibri"/>
          <w:sz w:val="22"/>
          <w:szCs w:val="22"/>
        </w:rPr>
        <w:t xml:space="preserve"> countries.</w:t>
      </w:r>
      <w:bookmarkStart w:id="7" w:name="_Hlk161902801"/>
      <w:r w:rsidRPr="009D4349">
        <w:rPr>
          <w:rFonts w:ascii="Calibri" w:hAnsi="Calibri" w:cs="Calibri"/>
          <w:sz w:val="22"/>
          <w:szCs w:val="22"/>
          <w:vertAlign w:val="superscript"/>
        </w:rPr>
        <w:footnoteReference w:id="6"/>
      </w:r>
      <w:r w:rsidRPr="009D4349">
        <w:rPr>
          <w:rFonts w:ascii="Calibri" w:hAnsi="Calibri" w:cs="Calibri"/>
          <w:sz w:val="22"/>
          <w:szCs w:val="22"/>
        </w:rPr>
        <w:t xml:space="preserve"> </w:t>
      </w:r>
      <w:bookmarkEnd w:id="7"/>
      <w:r w:rsidRPr="009D4349">
        <w:rPr>
          <w:rFonts w:ascii="Calibri" w:hAnsi="Calibri" w:cs="Calibri"/>
          <w:sz w:val="22"/>
          <w:szCs w:val="22"/>
        </w:rPr>
        <w:t>South Sudan is estimated to be hosting 588,711</w:t>
      </w:r>
      <w:r w:rsidR="00240AB0">
        <w:rPr>
          <w:rFonts w:ascii="Calibri" w:hAnsi="Calibri" w:cs="Calibri"/>
          <w:sz w:val="22"/>
          <w:szCs w:val="22"/>
        </w:rPr>
        <w:t xml:space="preserve"> people who fled from Sudan</w:t>
      </w:r>
      <w:r w:rsidRPr="009D4349">
        <w:rPr>
          <w:rFonts w:ascii="Calibri" w:hAnsi="Calibri" w:cs="Calibri"/>
          <w:sz w:val="22"/>
          <w:szCs w:val="22"/>
        </w:rPr>
        <w:t>, 120,412 of them originating from Sudan and 463,960 are South Sudanese forced</w:t>
      </w:r>
      <w:r w:rsidR="00875994">
        <w:rPr>
          <w:rFonts w:ascii="Calibri" w:hAnsi="Calibri" w:cs="Calibri"/>
          <w:sz w:val="22"/>
          <w:szCs w:val="22"/>
        </w:rPr>
        <w:t xml:space="preserve"> to head back to South Sudan</w:t>
      </w:r>
      <w:r w:rsidRPr="009D4349">
        <w:rPr>
          <w:rFonts w:ascii="Calibri" w:hAnsi="Calibri" w:cs="Calibri"/>
          <w:sz w:val="22"/>
          <w:szCs w:val="22"/>
        </w:rPr>
        <w:t xml:space="preserve">. The conflict is not expected to end </w:t>
      </w:r>
      <w:r w:rsidR="00240AB0">
        <w:rPr>
          <w:rFonts w:ascii="Calibri" w:hAnsi="Calibri" w:cs="Calibri"/>
          <w:sz w:val="22"/>
          <w:szCs w:val="22"/>
        </w:rPr>
        <w:t xml:space="preserve">any time </w:t>
      </w:r>
      <w:r w:rsidRPr="009D4349">
        <w:rPr>
          <w:rFonts w:ascii="Calibri" w:hAnsi="Calibri" w:cs="Calibri"/>
          <w:sz w:val="22"/>
          <w:szCs w:val="22"/>
        </w:rPr>
        <w:t xml:space="preserve">soon and </w:t>
      </w:r>
      <w:r w:rsidR="00240AB0">
        <w:rPr>
          <w:rFonts w:ascii="Calibri" w:hAnsi="Calibri" w:cs="Calibri"/>
          <w:sz w:val="22"/>
          <w:szCs w:val="22"/>
        </w:rPr>
        <w:t xml:space="preserve">UN agencies </w:t>
      </w:r>
      <w:r w:rsidRPr="009D4349">
        <w:rPr>
          <w:rFonts w:ascii="Calibri" w:hAnsi="Calibri" w:cs="Calibri"/>
          <w:sz w:val="22"/>
          <w:szCs w:val="22"/>
        </w:rPr>
        <w:t xml:space="preserve">are anticipating the arrival of </w:t>
      </w:r>
      <w:r w:rsidR="00240AB0">
        <w:rPr>
          <w:rFonts w:ascii="Calibri" w:hAnsi="Calibri" w:cs="Calibri"/>
          <w:sz w:val="22"/>
          <w:szCs w:val="22"/>
        </w:rPr>
        <w:t xml:space="preserve">at least </w:t>
      </w:r>
      <w:r w:rsidR="00FE1C49">
        <w:rPr>
          <w:rFonts w:ascii="Calibri" w:hAnsi="Calibri" w:cs="Calibri"/>
          <w:sz w:val="22"/>
          <w:szCs w:val="22"/>
        </w:rPr>
        <w:t xml:space="preserve">between </w:t>
      </w:r>
      <w:r w:rsidRPr="009D4349">
        <w:rPr>
          <w:rFonts w:ascii="Calibri" w:hAnsi="Calibri" w:cs="Calibri"/>
          <w:sz w:val="22"/>
          <w:szCs w:val="22"/>
        </w:rPr>
        <w:t>4</w:t>
      </w:r>
      <w:r w:rsidR="00C76413">
        <w:rPr>
          <w:rFonts w:ascii="Calibri" w:hAnsi="Calibri" w:cs="Calibri"/>
          <w:sz w:val="22"/>
          <w:szCs w:val="22"/>
        </w:rPr>
        <w:t>00</w:t>
      </w:r>
      <w:r w:rsidR="00A21CCD">
        <w:rPr>
          <w:rFonts w:ascii="Calibri" w:hAnsi="Calibri" w:cs="Calibri"/>
          <w:sz w:val="22"/>
          <w:szCs w:val="22"/>
        </w:rPr>
        <w:t>,</w:t>
      </w:r>
      <w:r w:rsidR="00C76413">
        <w:rPr>
          <w:rFonts w:ascii="Calibri" w:hAnsi="Calibri" w:cs="Calibri"/>
          <w:sz w:val="22"/>
          <w:szCs w:val="22"/>
        </w:rPr>
        <w:t>000</w:t>
      </w:r>
      <w:r w:rsidR="00FE1C49">
        <w:rPr>
          <w:rFonts w:ascii="Calibri" w:hAnsi="Calibri" w:cs="Calibri"/>
          <w:sz w:val="22"/>
          <w:szCs w:val="22"/>
        </w:rPr>
        <w:t xml:space="preserve"> and 5</w:t>
      </w:r>
      <w:r w:rsidRPr="009D4349">
        <w:rPr>
          <w:rFonts w:ascii="Calibri" w:hAnsi="Calibri" w:cs="Calibri"/>
          <w:sz w:val="22"/>
          <w:szCs w:val="22"/>
        </w:rPr>
        <w:t xml:space="preserve">00,000 people on top of those have entered the country. </w:t>
      </w:r>
      <w:r w:rsidR="00A21CCD">
        <w:rPr>
          <w:rFonts w:ascii="Calibri" w:hAnsi="Calibri" w:cs="Calibri"/>
          <w:sz w:val="22"/>
          <w:szCs w:val="22"/>
        </w:rPr>
        <w:t>A</w:t>
      </w:r>
      <w:r w:rsidR="00681586">
        <w:rPr>
          <w:rFonts w:ascii="Calibri" w:hAnsi="Calibri" w:cs="Calibri"/>
          <w:sz w:val="22"/>
          <w:szCs w:val="22"/>
        </w:rPr>
        <w:t xml:space="preserve">lthough </w:t>
      </w:r>
      <w:r w:rsidR="00BC1476" w:rsidRPr="7F04D31B">
        <w:rPr>
          <w:rFonts w:ascii="Calibri" w:hAnsi="Calibri" w:cs="Calibri"/>
          <w:sz w:val="22"/>
          <w:szCs w:val="22"/>
        </w:rPr>
        <w:t>United Nations High Commissioner for Refugees</w:t>
      </w:r>
      <w:r w:rsidR="00BC1476">
        <w:rPr>
          <w:rFonts w:ascii="Calibri" w:hAnsi="Calibri" w:cs="Calibri"/>
          <w:sz w:val="22"/>
          <w:szCs w:val="22"/>
        </w:rPr>
        <w:t xml:space="preserve"> (</w:t>
      </w:r>
      <w:r w:rsidR="00681586">
        <w:rPr>
          <w:rFonts w:ascii="Calibri" w:hAnsi="Calibri" w:cs="Calibri"/>
          <w:sz w:val="22"/>
          <w:szCs w:val="22"/>
        </w:rPr>
        <w:t>UNHCR</w:t>
      </w:r>
      <w:r w:rsidR="00BC1476">
        <w:rPr>
          <w:rFonts w:ascii="Calibri" w:hAnsi="Calibri" w:cs="Calibri"/>
          <w:sz w:val="22"/>
          <w:szCs w:val="22"/>
        </w:rPr>
        <w:t>)</w:t>
      </w:r>
      <w:r w:rsidR="00681586">
        <w:rPr>
          <w:rFonts w:ascii="Calibri" w:hAnsi="Calibri" w:cs="Calibri"/>
          <w:sz w:val="22"/>
          <w:szCs w:val="22"/>
        </w:rPr>
        <w:t xml:space="preserve"> and other international organisations </w:t>
      </w:r>
      <w:r w:rsidR="00A21CCD">
        <w:rPr>
          <w:rFonts w:ascii="Calibri" w:hAnsi="Calibri" w:cs="Calibri"/>
          <w:sz w:val="22"/>
          <w:szCs w:val="22"/>
        </w:rPr>
        <w:t xml:space="preserve">continue to uphold an official advisory not to facilitate </w:t>
      </w:r>
      <w:r w:rsidR="005B3139">
        <w:rPr>
          <w:rFonts w:ascii="Calibri" w:hAnsi="Calibri" w:cs="Calibri"/>
          <w:sz w:val="22"/>
          <w:szCs w:val="22"/>
        </w:rPr>
        <w:t xml:space="preserve">large-scale, </w:t>
      </w:r>
      <w:r w:rsidR="00A21CCD" w:rsidRPr="00681586">
        <w:rPr>
          <w:rFonts w:ascii="Calibri" w:hAnsi="Calibri" w:cs="Calibri"/>
          <w:sz w:val="22"/>
          <w:szCs w:val="22"/>
        </w:rPr>
        <w:t>organised returns to South Sudan</w:t>
      </w:r>
      <w:r w:rsidR="005B3139">
        <w:rPr>
          <w:rFonts w:ascii="Calibri" w:hAnsi="Calibri" w:cs="Calibri"/>
          <w:sz w:val="22"/>
          <w:szCs w:val="22"/>
        </w:rPr>
        <w:t>,</w:t>
      </w:r>
      <w:r w:rsidR="005B3139">
        <w:rPr>
          <w:rStyle w:val="FootnoteReference"/>
          <w:rFonts w:ascii="Calibri" w:hAnsi="Calibri" w:cs="Calibri"/>
          <w:sz w:val="22"/>
          <w:szCs w:val="22"/>
        </w:rPr>
        <w:footnoteReference w:id="7"/>
      </w:r>
      <w:r w:rsidR="005B3139">
        <w:rPr>
          <w:rFonts w:ascii="Calibri" w:hAnsi="Calibri" w:cs="Calibri"/>
          <w:sz w:val="22"/>
          <w:szCs w:val="22"/>
        </w:rPr>
        <w:t xml:space="preserve"> </w:t>
      </w:r>
      <w:r w:rsidR="00A21CCD" w:rsidRPr="00681586">
        <w:rPr>
          <w:rFonts w:ascii="Calibri" w:hAnsi="Calibri" w:cs="Calibri"/>
          <w:sz w:val="22"/>
          <w:szCs w:val="22"/>
        </w:rPr>
        <w:t>individual people or groups of people have started to spontaneously return since the signing of the peace agreement. These ‘spontaneous’ returnees have accumulated to significant numbers - an estimated 997,743 between 2018 and September 2023</w:t>
      </w:r>
      <w:r w:rsidR="00A21CCD">
        <w:rPr>
          <w:rFonts w:ascii="Calibri" w:hAnsi="Calibri" w:cs="Calibri"/>
          <w:sz w:val="22"/>
          <w:szCs w:val="22"/>
        </w:rPr>
        <w:t>.</w:t>
      </w:r>
      <w:r w:rsidR="00A21CCD">
        <w:rPr>
          <w:rStyle w:val="FootnoteReference"/>
          <w:rFonts w:ascii="Calibri" w:hAnsi="Calibri" w:cs="Calibri"/>
          <w:sz w:val="22"/>
          <w:szCs w:val="22"/>
        </w:rPr>
        <w:footnoteReference w:id="8"/>
      </w:r>
      <w:r w:rsidR="00A21CCD">
        <w:rPr>
          <w:rFonts w:ascii="Calibri" w:hAnsi="Calibri" w:cs="Calibri"/>
          <w:sz w:val="22"/>
          <w:szCs w:val="22"/>
        </w:rPr>
        <w:t xml:space="preserve"> Most of these came from Uganda and Ethiopia, followed by smaller numbers from </w:t>
      </w:r>
      <w:r w:rsidR="00775AE2">
        <w:rPr>
          <w:rFonts w:ascii="Calibri" w:hAnsi="Calibri" w:cs="Calibri"/>
          <w:sz w:val="22"/>
          <w:szCs w:val="22"/>
        </w:rPr>
        <w:t xml:space="preserve">the </w:t>
      </w:r>
      <w:r w:rsidR="00CA2D3E">
        <w:rPr>
          <w:rFonts w:ascii="Calibri" w:hAnsi="Calibri" w:cs="Calibri"/>
          <w:sz w:val="22"/>
          <w:szCs w:val="22"/>
        </w:rPr>
        <w:t>Democratic Republic of Congo (</w:t>
      </w:r>
      <w:r w:rsidR="00775AE2">
        <w:rPr>
          <w:rFonts w:ascii="Calibri" w:hAnsi="Calibri" w:cs="Calibri"/>
          <w:sz w:val="22"/>
          <w:szCs w:val="22"/>
        </w:rPr>
        <w:t>DRC</w:t>
      </w:r>
      <w:r w:rsidR="00CA2D3E">
        <w:rPr>
          <w:rFonts w:ascii="Calibri" w:hAnsi="Calibri" w:cs="Calibri"/>
          <w:sz w:val="22"/>
          <w:szCs w:val="22"/>
        </w:rPr>
        <w:t>)</w:t>
      </w:r>
      <w:r w:rsidR="00775AE2">
        <w:rPr>
          <w:rFonts w:ascii="Calibri" w:hAnsi="Calibri" w:cs="Calibri"/>
          <w:sz w:val="22"/>
          <w:szCs w:val="22"/>
        </w:rPr>
        <w:t xml:space="preserve">, </w:t>
      </w:r>
      <w:r w:rsidR="00A21CCD">
        <w:rPr>
          <w:rFonts w:ascii="Calibri" w:hAnsi="Calibri" w:cs="Calibri"/>
          <w:sz w:val="22"/>
          <w:szCs w:val="22"/>
        </w:rPr>
        <w:t>Kenya</w:t>
      </w:r>
      <w:r w:rsidR="00F67217">
        <w:rPr>
          <w:rFonts w:ascii="Calibri" w:hAnsi="Calibri" w:cs="Calibri"/>
          <w:sz w:val="22"/>
          <w:szCs w:val="22"/>
        </w:rPr>
        <w:t xml:space="preserve"> and </w:t>
      </w:r>
      <w:r w:rsidR="00A21CCD">
        <w:rPr>
          <w:rFonts w:ascii="Calibri" w:hAnsi="Calibri" w:cs="Calibri"/>
          <w:sz w:val="22"/>
          <w:szCs w:val="22"/>
        </w:rPr>
        <w:t xml:space="preserve">the </w:t>
      </w:r>
      <w:r w:rsidR="00CA2D3E">
        <w:rPr>
          <w:rFonts w:ascii="Calibri" w:hAnsi="Calibri" w:cs="Calibri"/>
          <w:sz w:val="22"/>
          <w:szCs w:val="22"/>
        </w:rPr>
        <w:t>Central African Republic (</w:t>
      </w:r>
      <w:r w:rsidR="00A21CCD">
        <w:rPr>
          <w:rFonts w:ascii="Calibri" w:hAnsi="Calibri" w:cs="Calibri"/>
          <w:sz w:val="22"/>
          <w:szCs w:val="22"/>
        </w:rPr>
        <w:t>CAR</w:t>
      </w:r>
      <w:r w:rsidR="00CA2D3E">
        <w:rPr>
          <w:rFonts w:ascii="Calibri" w:hAnsi="Calibri" w:cs="Calibri"/>
          <w:sz w:val="22"/>
          <w:szCs w:val="22"/>
        </w:rPr>
        <w:t>)</w:t>
      </w:r>
      <w:r w:rsidR="00775AE2">
        <w:rPr>
          <w:rFonts w:ascii="Calibri" w:hAnsi="Calibri" w:cs="Calibri"/>
          <w:sz w:val="22"/>
          <w:szCs w:val="22"/>
        </w:rPr>
        <w:t>.</w:t>
      </w:r>
      <w:r w:rsidR="00681586" w:rsidRPr="00681586">
        <w:rPr>
          <w:rFonts w:ascii="Calibri" w:hAnsi="Calibri" w:cs="Calibri"/>
          <w:sz w:val="22"/>
          <w:szCs w:val="22"/>
        </w:rPr>
        <w:t xml:space="preserve"> </w:t>
      </w:r>
      <w:r w:rsidR="00775AE2" w:rsidRPr="00775AE2">
        <w:rPr>
          <w:rFonts w:ascii="Calibri" w:hAnsi="Calibri" w:cs="Calibri"/>
          <w:sz w:val="22"/>
          <w:szCs w:val="22"/>
        </w:rPr>
        <w:t>At the same time, a significant number of IDPs from within South Sudan are also returning - 1,696,633 IDPs</w:t>
      </w:r>
      <w:r w:rsidR="00BB3539">
        <w:rPr>
          <w:rFonts w:ascii="Calibri" w:hAnsi="Calibri" w:cs="Calibri"/>
          <w:sz w:val="22"/>
          <w:szCs w:val="22"/>
        </w:rPr>
        <w:t xml:space="preserve"> </w:t>
      </w:r>
      <w:r w:rsidR="3CF298E3">
        <w:rPr>
          <w:rFonts w:ascii="Calibri" w:hAnsi="Calibri" w:cs="Calibri"/>
          <w:sz w:val="22"/>
          <w:szCs w:val="22"/>
        </w:rPr>
        <w:t>who are</w:t>
      </w:r>
      <w:r w:rsidR="00775AE2" w:rsidRPr="00775AE2">
        <w:rPr>
          <w:rFonts w:ascii="Calibri" w:hAnsi="Calibri" w:cs="Calibri"/>
          <w:sz w:val="22"/>
          <w:szCs w:val="22"/>
        </w:rPr>
        <w:t xml:space="preserve"> joining returning refugees in various places.</w:t>
      </w:r>
      <w:r w:rsidR="00E91CA6">
        <w:rPr>
          <w:rStyle w:val="FootnoteReference"/>
          <w:rFonts w:ascii="Calibri" w:hAnsi="Calibri" w:cs="Calibri"/>
          <w:sz w:val="22"/>
          <w:szCs w:val="22"/>
        </w:rPr>
        <w:footnoteReference w:id="9"/>
      </w:r>
      <w:r w:rsidR="00E91CA6">
        <w:rPr>
          <w:rFonts w:ascii="Calibri" w:hAnsi="Calibri" w:cs="Calibri"/>
          <w:sz w:val="22"/>
          <w:szCs w:val="22"/>
        </w:rPr>
        <w:t xml:space="preserve"> </w:t>
      </w:r>
      <w:bookmarkStart w:id="8" w:name="_Hlk161903587"/>
      <w:r w:rsidR="00775AE2" w:rsidRPr="00775AE2">
        <w:rPr>
          <w:rFonts w:ascii="Calibri" w:hAnsi="Calibri" w:cs="Calibri"/>
          <w:sz w:val="22"/>
          <w:szCs w:val="22"/>
        </w:rPr>
        <w:t xml:space="preserve">While numbers of returns </w:t>
      </w:r>
      <w:r w:rsidR="07A39030" w:rsidRPr="00775AE2">
        <w:rPr>
          <w:rFonts w:ascii="Calibri" w:hAnsi="Calibri" w:cs="Calibri"/>
          <w:sz w:val="22"/>
          <w:szCs w:val="22"/>
        </w:rPr>
        <w:t>continue to</w:t>
      </w:r>
      <w:r w:rsidR="00775AE2" w:rsidRPr="00775AE2">
        <w:rPr>
          <w:rFonts w:ascii="Calibri" w:hAnsi="Calibri" w:cs="Calibri"/>
          <w:sz w:val="22"/>
          <w:szCs w:val="22"/>
        </w:rPr>
        <w:t xml:space="preserve"> increas</w:t>
      </w:r>
      <w:r w:rsidR="70E66B57" w:rsidRPr="00775AE2">
        <w:rPr>
          <w:rFonts w:ascii="Calibri" w:hAnsi="Calibri" w:cs="Calibri"/>
          <w:sz w:val="22"/>
          <w:szCs w:val="22"/>
        </w:rPr>
        <w:t>e</w:t>
      </w:r>
      <w:r w:rsidR="00775AE2" w:rsidRPr="00775AE2">
        <w:rPr>
          <w:rFonts w:ascii="Calibri" w:hAnsi="Calibri" w:cs="Calibri"/>
          <w:sz w:val="22"/>
          <w:szCs w:val="22"/>
        </w:rPr>
        <w:t>, it is important to highlight that 2,027,331 people remain internally displaced</w:t>
      </w:r>
      <w:r w:rsidR="00FA22F1">
        <w:rPr>
          <w:rStyle w:val="FootnoteReference"/>
          <w:rFonts w:ascii="Calibri" w:hAnsi="Calibri" w:cs="Calibri"/>
          <w:sz w:val="22"/>
          <w:szCs w:val="22"/>
        </w:rPr>
        <w:footnoteReference w:id="10"/>
      </w:r>
      <w:r w:rsidR="00775AE2" w:rsidRPr="00775AE2">
        <w:rPr>
          <w:rFonts w:ascii="Calibri" w:hAnsi="Calibri" w:cs="Calibri"/>
          <w:sz w:val="22"/>
          <w:szCs w:val="22"/>
        </w:rPr>
        <w:t xml:space="preserve"> within South Sudan</w:t>
      </w:r>
      <w:r w:rsidR="00A051E2" w:rsidRPr="00A051E2">
        <w:rPr>
          <w:rFonts w:ascii="Calibri" w:hAnsi="Calibri" w:cs="Calibri"/>
          <w:sz w:val="22"/>
          <w:szCs w:val="22"/>
        </w:rPr>
        <w:t xml:space="preserve"> </w:t>
      </w:r>
      <w:r w:rsidR="00A051E2" w:rsidRPr="00775AE2">
        <w:rPr>
          <w:rFonts w:ascii="Calibri" w:hAnsi="Calibri" w:cs="Calibri"/>
          <w:sz w:val="22"/>
          <w:szCs w:val="22"/>
        </w:rPr>
        <w:t>and 2,220,551 South Sudanese refugees remain displaced within the wider region</w:t>
      </w:r>
      <w:r w:rsidR="00A051E2">
        <w:rPr>
          <w:rFonts w:ascii="Calibri" w:hAnsi="Calibri" w:cs="Calibri"/>
          <w:sz w:val="22"/>
          <w:szCs w:val="22"/>
        </w:rPr>
        <w:t>.</w:t>
      </w:r>
      <w:r w:rsidR="00A051E2">
        <w:rPr>
          <w:rStyle w:val="FootnoteReference"/>
          <w:rFonts w:ascii="Calibri" w:hAnsi="Calibri" w:cs="Calibri"/>
          <w:sz w:val="22"/>
          <w:szCs w:val="22"/>
        </w:rPr>
        <w:footnoteReference w:id="11"/>
      </w:r>
    </w:p>
    <w:bookmarkEnd w:id="8"/>
    <w:p w14:paraId="48D0BCA9" w14:textId="77777777" w:rsidR="009D4349" w:rsidRPr="009D4349" w:rsidRDefault="009D4349" w:rsidP="00C419EA">
      <w:pPr>
        <w:jc w:val="both"/>
        <w:rPr>
          <w:rFonts w:ascii="Calibri" w:hAnsi="Calibri" w:cs="Calibri"/>
          <w:sz w:val="22"/>
          <w:szCs w:val="22"/>
        </w:rPr>
      </w:pPr>
    </w:p>
    <w:p w14:paraId="0AE280BB" w14:textId="1F0EB9C8" w:rsidR="009D4349" w:rsidRPr="009D4349" w:rsidRDefault="009D4349" w:rsidP="00C419EA">
      <w:pPr>
        <w:jc w:val="both"/>
        <w:rPr>
          <w:rFonts w:ascii="Calibri" w:hAnsi="Calibri" w:cs="Calibri"/>
          <w:sz w:val="22"/>
          <w:szCs w:val="22"/>
        </w:rPr>
      </w:pPr>
      <w:r w:rsidRPr="7F04D31B">
        <w:rPr>
          <w:rFonts w:ascii="Calibri" w:hAnsi="Calibri" w:cs="Calibri"/>
          <w:sz w:val="22"/>
          <w:szCs w:val="22"/>
        </w:rPr>
        <w:t xml:space="preserve">The influx of </w:t>
      </w:r>
      <w:r w:rsidR="00A051E2" w:rsidRPr="7F04D31B">
        <w:rPr>
          <w:rFonts w:ascii="Calibri" w:hAnsi="Calibri" w:cs="Calibri"/>
          <w:sz w:val="22"/>
          <w:szCs w:val="22"/>
        </w:rPr>
        <w:t xml:space="preserve">forcibly displaced </w:t>
      </w:r>
      <w:r w:rsidRPr="7F04D31B">
        <w:rPr>
          <w:rFonts w:ascii="Calibri" w:hAnsi="Calibri" w:cs="Calibri"/>
          <w:sz w:val="22"/>
          <w:szCs w:val="22"/>
        </w:rPr>
        <w:t>populations from Sudan is complicating the already dire situation in South Sudan.</w:t>
      </w:r>
      <w:r w:rsidR="005B3139" w:rsidRPr="7F04D31B">
        <w:rPr>
          <w:rFonts w:ascii="Calibri" w:hAnsi="Calibri" w:cs="Calibri"/>
          <w:sz w:val="22"/>
          <w:szCs w:val="22"/>
        </w:rPr>
        <w:t xml:space="preserve"> The</w:t>
      </w:r>
      <w:r w:rsidRPr="7F04D31B">
        <w:rPr>
          <w:rFonts w:ascii="Calibri" w:hAnsi="Calibri" w:cs="Calibri"/>
          <w:sz w:val="22"/>
          <w:szCs w:val="22"/>
        </w:rPr>
        <w:t xml:space="preserve"> majority of people coming to South Sudan enter through </w:t>
      </w:r>
      <w:proofErr w:type="spellStart"/>
      <w:r w:rsidRPr="7F04D31B">
        <w:rPr>
          <w:rFonts w:ascii="Calibri" w:hAnsi="Calibri" w:cs="Calibri"/>
          <w:sz w:val="22"/>
          <w:szCs w:val="22"/>
        </w:rPr>
        <w:t>Wunthow</w:t>
      </w:r>
      <w:proofErr w:type="spellEnd"/>
      <w:r w:rsidRPr="7F04D31B">
        <w:rPr>
          <w:rFonts w:ascii="Calibri" w:hAnsi="Calibri" w:cs="Calibri"/>
          <w:sz w:val="22"/>
          <w:szCs w:val="22"/>
        </w:rPr>
        <w:t xml:space="preserve"> (Juda) in Upper Nile</w:t>
      </w:r>
      <w:r w:rsidR="0088665A" w:rsidRPr="7F04D31B">
        <w:rPr>
          <w:rFonts w:ascii="Calibri" w:hAnsi="Calibri" w:cs="Calibri"/>
          <w:sz w:val="22"/>
          <w:szCs w:val="22"/>
        </w:rPr>
        <w:t xml:space="preserve"> State</w:t>
      </w:r>
      <w:r w:rsidRPr="7F04D31B">
        <w:rPr>
          <w:rFonts w:ascii="Calibri" w:hAnsi="Calibri" w:cs="Calibri"/>
          <w:sz w:val="22"/>
          <w:szCs w:val="22"/>
        </w:rPr>
        <w:t xml:space="preserve">, followed by </w:t>
      </w:r>
      <w:proofErr w:type="spellStart"/>
      <w:r w:rsidRPr="7F04D31B">
        <w:rPr>
          <w:rFonts w:ascii="Calibri" w:hAnsi="Calibri" w:cs="Calibri"/>
          <w:sz w:val="22"/>
          <w:szCs w:val="22"/>
        </w:rPr>
        <w:t>Panakuach</w:t>
      </w:r>
      <w:proofErr w:type="spellEnd"/>
      <w:r w:rsidR="00BB3539" w:rsidRPr="7F04D31B">
        <w:rPr>
          <w:rFonts w:ascii="Calibri" w:hAnsi="Calibri" w:cs="Calibri"/>
          <w:sz w:val="22"/>
          <w:szCs w:val="22"/>
        </w:rPr>
        <w:t xml:space="preserve"> </w:t>
      </w:r>
      <w:r w:rsidR="00A051E2" w:rsidRPr="7F04D31B">
        <w:rPr>
          <w:rFonts w:ascii="Calibri" w:hAnsi="Calibri" w:cs="Calibri"/>
          <w:sz w:val="22"/>
          <w:szCs w:val="22"/>
        </w:rPr>
        <w:t xml:space="preserve">in Unity State </w:t>
      </w:r>
      <w:r w:rsidRPr="7F04D31B">
        <w:rPr>
          <w:rFonts w:ascii="Calibri" w:hAnsi="Calibri" w:cs="Calibri"/>
          <w:sz w:val="22"/>
          <w:szCs w:val="22"/>
        </w:rPr>
        <w:t xml:space="preserve">and </w:t>
      </w:r>
      <w:proofErr w:type="spellStart"/>
      <w:r w:rsidRPr="7F04D31B">
        <w:rPr>
          <w:rFonts w:ascii="Calibri" w:hAnsi="Calibri" w:cs="Calibri"/>
          <w:sz w:val="22"/>
          <w:szCs w:val="22"/>
        </w:rPr>
        <w:t>Majokyinthiou</w:t>
      </w:r>
      <w:proofErr w:type="spellEnd"/>
      <w:r w:rsidRPr="7F04D31B">
        <w:rPr>
          <w:rFonts w:ascii="Calibri" w:hAnsi="Calibri" w:cs="Calibri"/>
          <w:sz w:val="22"/>
          <w:szCs w:val="22"/>
        </w:rPr>
        <w:t xml:space="preserve"> </w:t>
      </w:r>
      <w:r w:rsidR="00CA2D3E" w:rsidRPr="7F04D31B">
        <w:rPr>
          <w:rFonts w:ascii="Calibri" w:hAnsi="Calibri" w:cs="Calibri"/>
          <w:sz w:val="22"/>
          <w:szCs w:val="22"/>
        </w:rPr>
        <w:t>in Northern Bahr-</w:t>
      </w:r>
      <w:proofErr w:type="spellStart"/>
      <w:r w:rsidR="00CA2D3E" w:rsidRPr="7F04D31B">
        <w:rPr>
          <w:rFonts w:ascii="Calibri" w:hAnsi="Calibri" w:cs="Calibri"/>
          <w:sz w:val="22"/>
          <w:szCs w:val="22"/>
        </w:rPr>
        <w:t>el</w:t>
      </w:r>
      <w:proofErr w:type="spellEnd"/>
      <w:r w:rsidR="00CA2D3E" w:rsidRPr="7F04D31B">
        <w:rPr>
          <w:rFonts w:ascii="Calibri" w:hAnsi="Calibri" w:cs="Calibri"/>
          <w:sz w:val="22"/>
          <w:szCs w:val="22"/>
        </w:rPr>
        <w:t>-Ghazal State as well as Abyei Amiet. Smaller numbers are entering through Kiir Adem and Jaar in Northern Bahr-el-Ghazal State as well as Raja town in Western-Bahr-el-Ghazal.</w:t>
      </w:r>
      <w:r w:rsidRPr="7F04D31B">
        <w:rPr>
          <w:rFonts w:ascii="Calibri" w:hAnsi="Calibri" w:cs="Calibri"/>
          <w:sz w:val="22"/>
          <w:szCs w:val="22"/>
        </w:rPr>
        <w:t xml:space="preserve"> Their flight from Sudan has been mired by severe human rights abuses. Inside South Sudan, they are grappling with many hardships, especially food insecurity.</w:t>
      </w:r>
    </w:p>
    <w:p w14:paraId="2E71378A" w14:textId="77777777" w:rsidR="009D4349" w:rsidRPr="009D4349" w:rsidRDefault="009D4349" w:rsidP="00C419EA">
      <w:pPr>
        <w:jc w:val="both"/>
        <w:rPr>
          <w:rFonts w:ascii="Calibri" w:hAnsi="Calibri" w:cs="Calibri"/>
          <w:sz w:val="22"/>
          <w:szCs w:val="22"/>
        </w:rPr>
      </w:pPr>
    </w:p>
    <w:p w14:paraId="6394B8B0" w14:textId="21F2AD22" w:rsidR="00E7612F" w:rsidRDefault="009D4349" w:rsidP="00C419EA">
      <w:pPr>
        <w:jc w:val="both"/>
        <w:rPr>
          <w:rFonts w:ascii="Calibri" w:hAnsi="Calibri" w:cs="Calibri"/>
          <w:sz w:val="22"/>
          <w:szCs w:val="22"/>
        </w:rPr>
      </w:pPr>
      <w:r w:rsidRPr="009D4349">
        <w:rPr>
          <w:rFonts w:ascii="Calibri" w:hAnsi="Calibri" w:cs="Calibri"/>
          <w:sz w:val="22"/>
          <w:szCs w:val="22"/>
        </w:rPr>
        <w:t xml:space="preserve">Echoing the grim situation resulting from the </w:t>
      </w:r>
      <w:r w:rsidR="003F75A0">
        <w:rPr>
          <w:rFonts w:ascii="Calibri" w:hAnsi="Calibri" w:cs="Calibri"/>
          <w:sz w:val="22"/>
          <w:szCs w:val="22"/>
        </w:rPr>
        <w:t xml:space="preserve">fighting in </w:t>
      </w:r>
      <w:r w:rsidRPr="009D4349">
        <w:rPr>
          <w:rFonts w:ascii="Calibri" w:hAnsi="Calibri" w:cs="Calibri"/>
          <w:sz w:val="22"/>
          <w:szCs w:val="22"/>
        </w:rPr>
        <w:t>Sudan</w:t>
      </w:r>
      <w:r w:rsidR="00BB3539">
        <w:rPr>
          <w:rFonts w:ascii="Calibri" w:hAnsi="Calibri" w:cs="Calibri"/>
          <w:sz w:val="22"/>
          <w:szCs w:val="22"/>
        </w:rPr>
        <w:t xml:space="preserve">, </w:t>
      </w:r>
      <w:r w:rsidRPr="009D4349">
        <w:rPr>
          <w:rFonts w:ascii="Calibri" w:hAnsi="Calibri" w:cs="Calibri"/>
          <w:sz w:val="22"/>
          <w:szCs w:val="22"/>
        </w:rPr>
        <w:t>WFP warned</w:t>
      </w:r>
      <w:r w:rsidR="00BB3539">
        <w:rPr>
          <w:rFonts w:ascii="Calibri" w:hAnsi="Calibri" w:cs="Calibri"/>
          <w:sz w:val="22"/>
          <w:szCs w:val="22"/>
        </w:rPr>
        <w:t xml:space="preserve"> o</w:t>
      </w:r>
      <w:r w:rsidRPr="009D4349">
        <w:rPr>
          <w:rFonts w:ascii="Calibri" w:hAnsi="Calibri" w:cs="Calibri"/>
          <w:sz w:val="22"/>
          <w:szCs w:val="22"/>
        </w:rPr>
        <w:t xml:space="preserve">f </w:t>
      </w:r>
      <w:r w:rsidR="003F75A0">
        <w:rPr>
          <w:rFonts w:ascii="Calibri" w:hAnsi="Calibri" w:cs="Calibri"/>
          <w:sz w:val="22"/>
          <w:szCs w:val="22"/>
        </w:rPr>
        <w:t>a</w:t>
      </w:r>
      <w:r w:rsidRPr="009D4349">
        <w:rPr>
          <w:rFonts w:ascii="Calibri" w:hAnsi="Calibri" w:cs="Calibri"/>
          <w:sz w:val="22"/>
          <w:szCs w:val="22"/>
        </w:rPr>
        <w:t xml:space="preserve"> looming </w:t>
      </w:r>
      <w:r w:rsidR="00BB3539">
        <w:rPr>
          <w:rFonts w:ascii="Calibri" w:hAnsi="Calibri" w:cs="Calibri"/>
          <w:sz w:val="22"/>
          <w:szCs w:val="22"/>
        </w:rPr>
        <w:t>‘</w:t>
      </w:r>
      <w:r w:rsidRPr="009D4349">
        <w:rPr>
          <w:rFonts w:ascii="Calibri" w:hAnsi="Calibri" w:cs="Calibri"/>
          <w:sz w:val="22"/>
          <w:szCs w:val="22"/>
        </w:rPr>
        <w:t>largest hunger crisis</w:t>
      </w:r>
      <w:r w:rsidR="00BB3539">
        <w:rPr>
          <w:rFonts w:ascii="Calibri" w:hAnsi="Calibri" w:cs="Calibri"/>
          <w:sz w:val="22"/>
          <w:szCs w:val="22"/>
        </w:rPr>
        <w:t>’</w:t>
      </w:r>
      <w:r w:rsidRPr="009D4349">
        <w:rPr>
          <w:rFonts w:ascii="Calibri" w:hAnsi="Calibri" w:cs="Calibri"/>
          <w:sz w:val="22"/>
          <w:szCs w:val="22"/>
        </w:rPr>
        <w:t xml:space="preserve"> in Sudan, South Sudan and Chad.</w:t>
      </w:r>
      <w:r w:rsidRPr="009D4349">
        <w:rPr>
          <w:rFonts w:ascii="Calibri" w:hAnsi="Calibri" w:cs="Calibri"/>
          <w:sz w:val="22"/>
          <w:szCs w:val="22"/>
          <w:vertAlign w:val="superscript"/>
        </w:rPr>
        <w:footnoteReference w:id="12"/>
      </w:r>
      <w:r w:rsidRPr="009D4349">
        <w:rPr>
          <w:rFonts w:ascii="Calibri" w:hAnsi="Calibri" w:cs="Calibri"/>
          <w:sz w:val="22"/>
          <w:szCs w:val="22"/>
        </w:rPr>
        <w:t xml:space="preserve"> The Integrated Food </w:t>
      </w:r>
      <w:r w:rsidR="00E7612F">
        <w:rPr>
          <w:rFonts w:ascii="Calibri" w:hAnsi="Calibri" w:cs="Calibri"/>
          <w:sz w:val="22"/>
          <w:szCs w:val="22"/>
        </w:rPr>
        <w:t xml:space="preserve">Security Phase </w:t>
      </w:r>
      <w:r w:rsidRPr="009D4349">
        <w:rPr>
          <w:rFonts w:ascii="Calibri" w:hAnsi="Calibri" w:cs="Calibri"/>
          <w:sz w:val="22"/>
          <w:szCs w:val="22"/>
        </w:rPr>
        <w:t>Classification (IPC) projects</w:t>
      </w:r>
      <w:r w:rsidR="389A1A79" w:rsidRPr="009D4349">
        <w:rPr>
          <w:rFonts w:ascii="Calibri" w:hAnsi="Calibri" w:cs="Calibri"/>
          <w:sz w:val="22"/>
          <w:szCs w:val="22"/>
        </w:rPr>
        <w:t xml:space="preserve">, </w:t>
      </w:r>
      <w:r w:rsidRPr="009D4349">
        <w:rPr>
          <w:rFonts w:ascii="Calibri" w:hAnsi="Calibri" w:cs="Calibri"/>
          <w:sz w:val="22"/>
          <w:szCs w:val="22"/>
        </w:rPr>
        <w:t>for</w:t>
      </w:r>
      <w:r w:rsidR="004776E4">
        <w:rPr>
          <w:rFonts w:ascii="Calibri" w:hAnsi="Calibri" w:cs="Calibri"/>
          <w:sz w:val="22"/>
          <w:szCs w:val="22"/>
        </w:rPr>
        <w:t xml:space="preserve"> the</w:t>
      </w:r>
      <w:r w:rsidRPr="009D4349">
        <w:rPr>
          <w:rFonts w:ascii="Calibri" w:hAnsi="Calibri" w:cs="Calibri"/>
          <w:sz w:val="22"/>
          <w:szCs w:val="22"/>
        </w:rPr>
        <w:t xml:space="preserve"> period from April to July 2024, 7.1 million South Sudanese (56</w:t>
      </w:r>
      <w:r w:rsidR="00CA2D3E">
        <w:rPr>
          <w:rFonts w:ascii="Calibri" w:hAnsi="Calibri" w:cs="Calibri"/>
          <w:sz w:val="22"/>
          <w:szCs w:val="22"/>
        </w:rPr>
        <w:t xml:space="preserve"> % of the</w:t>
      </w:r>
      <w:r w:rsidRPr="009D4349">
        <w:rPr>
          <w:rFonts w:ascii="Calibri" w:hAnsi="Calibri" w:cs="Calibri"/>
          <w:sz w:val="22"/>
          <w:szCs w:val="22"/>
        </w:rPr>
        <w:t xml:space="preserve"> </w:t>
      </w:r>
      <w:r w:rsidRPr="009D4349">
        <w:rPr>
          <w:rFonts w:ascii="Calibri" w:hAnsi="Calibri" w:cs="Calibri"/>
          <w:sz w:val="22"/>
          <w:szCs w:val="22"/>
        </w:rPr>
        <w:lastRenderedPageBreak/>
        <w:t>population) will likely face crisis (IPC Phase 3) or worse acute food insecurity, and 79,000 people will likely be in catastrophic (IPC 5)</w:t>
      </w:r>
      <w:r w:rsidR="00CA2D3E">
        <w:rPr>
          <w:rFonts w:ascii="Calibri" w:hAnsi="Calibri" w:cs="Calibri"/>
          <w:sz w:val="22"/>
          <w:szCs w:val="22"/>
        </w:rPr>
        <w:t xml:space="preserve"> </w:t>
      </w:r>
      <w:r w:rsidRPr="009D4349">
        <w:rPr>
          <w:rFonts w:ascii="Calibri" w:hAnsi="Calibri" w:cs="Calibri"/>
          <w:sz w:val="22"/>
          <w:szCs w:val="22"/>
        </w:rPr>
        <w:t>acute food insecurity, out</w:t>
      </w:r>
      <w:r w:rsidR="00234865">
        <w:rPr>
          <w:rFonts w:ascii="Calibri" w:hAnsi="Calibri" w:cs="Calibri"/>
          <w:sz w:val="22"/>
          <w:szCs w:val="22"/>
        </w:rPr>
        <w:t xml:space="preserve"> of </w:t>
      </w:r>
      <w:r w:rsidRPr="009D4349">
        <w:rPr>
          <w:rFonts w:ascii="Calibri" w:hAnsi="Calibri" w:cs="Calibri"/>
          <w:sz w:val="22"/>
          <w:szCs w:val="22"/>
        </w:rPr>
        <w:t>which 28,000 are South Sudanese returnees spread across the country.</w:t>
      </w:r>
      <w:r w:rsidRPr="009D4349">
        <w:rPr>
          <w:rFonts w:ascii="Calibri" w:hAnsi="Calibri" w:cs="Calibri"/>
          <w:sz w:val="22"/>
          <w:szCs w:val="22"/>
          <w:vertAlign w:val="superscript"/>
        </w:rPr>
        <w:footnoteReference w:id="13"/>
      </w:r>
      <w:r w:rsidRPr="009D4349">
        <w:rPr>
          <w:rFonts w:ascii="Calibri" w:hAnsi="Calibri" w:cs="Calibri"/>
          <w:sz w:val="22"/>
          <w:szCs w:val="22"/>
        </w:rPr>
        <w:t xml:space="preserve"> Not surprisingly, many </w:t>
      </w:r>
      <w:r w:rsidR="00E7612F">
        <w:rPr>
          <w:rFonts w:ascii="Calibri" w:hAnsi="Calibri" w:cs="Calibri"/>
          <w:sz w:val="22"/>
          <w:szCs w:val="22"/>
        </w:rPr>
        <w:t xml:space="preserve">refugees and South Sudanese </w:t>
      </w:r>
      <w:r w:rsidRPr="009D4349">
        <w:rPr>
          <w:rFonts w:ascii="Calibri" w:hAnsi="Calibri" w:cs="Calibri"/>
          <w:sz w:val="22"/>
          <w:szCs w:val="22"/>
        </w:rPr>
        <w:t xml:space="preserve">returnees interviewed for this study expressed </w:t>
      </w:r>
      <w:r w:rsidR="005B3139">
        <w:rPr>
          <w:rFonts w:ascii="Calibri" w:hAnsi="Calibri" w:cs="Calibri"/>
          <w:sz w:val="22"/>
          <w:szCs w:val="22"/>
        </w:rPr>
        <w:t>a</w:t>
      </w:r>
      <w:r w:rsidRPr="009D4349">
        <w:rPr>
          <w:rFonts w:ascii="Calibri" w:hAnsi="Calibri" w:cs="Calibri"/>
          <w:sz w:val="22"/>
          <w:szCs w:val="22"/>
        </w:rPr>
        <w:t xml:space="preserve"> desire to move to other countries, where there is hope for </w:t>
      </w:r>
      <w:r w:rsidR="005B3139">
        <w:rPr>
          <w:rFonts w:ascii="Calibri" w:hAnsi="Calibri" w:cs="Calibri"/>
          <w:sz w:val="22"/>
          <w:szCs w:val="22"/>
        </w:rPr>
        <w:t xml:space="preserve">better living conditions. </w:t>
      </w:r>
      <w:r w:rsidR="00284EC7">
        <w:rPr>
          <w:rFonts w:ascii="Calibri" w:hAnsi="Calibri" w:cs="Calibri"/>
          <w:sz w:val="22"/>
          <w:szCs w:val="22"/>
        </w:rPr>
        <w:t>Donors</w:t>
      </w:r>
      <w:r w:rsidR="00A4680B">
        <w:rPr>
          <w:rFonts w:ascii="Calibri" w:hAnsi="Calibri" w:cs="Calibri"/>
          <w:sz w:val="22"/>
          <w:szCs w:val="22"/>
        </w:rPr>
        <w:t>’</w:t>
      </w:r>
      <w:r w:rsidR="00284EC7">
        <w:rPr>
          <w:rFonts w:ascii="Calibri" w:hAnsi="Calibri" w:cs="Calibri"/>
          <w:sz w:val="22"/>
          <w:szCs w:val="22"/>
        </w:rPr>
        <w:t xml:space="preserve"> and international partners’ </w:t>
      </w:r>
      <w:r w:rsidR="00284EC7" w:rsidRPr="009D4349">
        <w:rPr>
          <w:rFonts w:ascii="Calibri" w:hAnsi="Calibri" w:cs="Calibri"/>
          <w:sz w:val="22"/>
          <w:szCs w:val="22"/>
        </w:rPr>
        <w:t>interventions will increasingly fall short of expectations in the context of severe funding cuts</w:t>
      </w:r>
      <w:r w:rsidR="00284EC7">
        <w:rPr>
          <w:rFonts w:ascii="Calibri" w:hAnsi="Calibri" w:cs="Calibri"/>
          <w:sz w:val="22"/>
          <w:szCs w:val="22"/>
        </w:rPr>
        <w:t xml:space="preserve"> of </w:t>
      </w:r>
      <w:r w:rsidR="00284EC7" w:rsidRPr="009D4349">
        <w:rPr>
          <w:rFonts w:ascii="Calibri" w:hAnsi="Calibri" w:cs="Calibri"/>
          <w:sz w:val="22"/>
          <w:szCs w:val="22"/>
        </w:rPr>
        <w:t xml:space="preserve">up to 50 </w:t>
      </w:r>
      <w:r w:rsidR="00284EC7">
        <w:rPr>
          <w:rFonts w:ascii="Calibri" w:hAnsi="Calibri" w:cs="Calibri"/>
          <w:sz w:val="22"/>
          <w:szCs w:val="22"/>
        </w:rPr>
        <w:t xml:space="preserve">% </w:t>
      </w:r>
      <w:r w:rsidR="00284EC7" w:rsidRPr="009D4349">
        <w:rPr>
          <w:rFonts w:ascii="Calibri" w:hAnsi="Calibri" w:cs="Calibri"/>
          <w:sz w:val="22"/>
          <w:szCs w:val="22"/>
        </w:rPr>
        <w:t xml:space="preserve">or more. The </w:t>
      </w:r>
      <w:r w:rsidR="00284EC7">
        <w:rPr>
          <w:rFonts w:ascii="Calibri" w:hAnsi="Calibri" w:cs="Calibri"/>
          <w:sz w:val="22"/>
          <w:szCs w:val="22"/>
        </w:rPr>
        <w:t xml:space="preserve">2024 </w:t>
      </w:r>
      <w:r w:rsidR="00D7388F" w:rsidRPr="7F04D31B">
        <w:rPr>
          <w:rFonts w:ascii="Calibri" w:hAnsi="Calibri" w:cs="Calibri"/>
          <w:sz w:val="22"/>
          <w:szCs w:val="22"/>
        </w:rPr>
        <w:t>Humanitarian Needs and Response Plan</w:t>
      </w:r>
      <w:r w:rsidR="00D7388F">
        <w:rPr>
          <w:rFonts w:ascii="Calibri" w:hAnsi="Calibri" w:cs="Calibri"/>
          <w:sz w:val="22"/>
          <w:szCs w:val="22"/>
        </w:rPr>
        <w:t xml:space="preserve"> (</w:t>
      </w:r>
      <w:r w:rsidR="00284EC7">
        <w:rPr>
          <w:rFonts w:ascii="Calibri" w:hAnsi="Calibri" w:cs="Calibri"/>
          <w:sz w:val="22"/>
          <w:szCs w:val="22"/>
        </w:rPr>
        <w:t>HNRP</w:t>
      </w:r>
      <w:r w:rsidR="00D7388F">
        <w:rPr>
          <w:rFonts w:ascii="Calibri" w:hAnsi="Calibri" w:cs="Calibri"/>
          <w:sz w:val="22"/>
          <w:szCs w:val="22"/>
        </w:rPr>
        <w:t>)</w:t>
      </w:r>
      <w:r w:rsidR="00284EC7" w:rsidRPr="009D4349">
        <w:rPr>
          <w:rFonts w:ascii="Calibri" w:hAnsi="Calibri" w:cs="Calibri"/>
          <w:sz w:val="22"/>
          <w:szCs w:val="22"/>
        </w:rPr>
        <w:t xml:space="preserve"> is seeking funding for </w:t>
      </w:r>
      <w:r w:rsidR="2F7D4E78" w:rsidRPr="009D4349">
        <w:rPr>
          <w:rFonts w:ascii="Calibri" w:hAnsi="Calibri" w:cs="Calibri"/>
          <w:sz w:val="22"/>
          <w:szCs w:val="22"/>
        </w:rPr>
        <w:t>six</w:t>
      </w:r>
      <w:r w:rsidR="00284EC7" w:rsidRPr="009D4349">
        <w:rPr>
          <w:rFonts w:ascii="Calibri" w:hAnsi="Calibri" w:cs="Calibri"/>
          <w:sz w:val="22"/>
          <w:szCs w:val="22"/>
        </w:rPr>
        <w:t xml:space="preserve"> million people out of </w:t>
      </w:r>
      <w:r w:rsidR="1BBE1CFB" w:rsidRPr="009D4349">
        <w:rPr>
          <w:rFonts w:ascii="Calibri" w:hAnsi="Calibri" w:cs="Calibri"/>
          <w:sz w:val="22"/>
          <w:szCs w:val="22"/>
        </w:rPr>
        <w:t>nine</w:t>
      </w:r>
      <w:r w:rsidR="00284EC7" w:rsidRPr="009D4349">
        <w:rPr>
          <w:rFonts w:ascii="Calibri" w:hAnsi="Calibri" w:cs="Calibri"/>
          <w:sz w:val="22"/>
          <w:szCs w:val="22"/>
        </w:rPr>
        <w:t xml:space="preserve"> million that need assistance, amounting to 1.8 billion USD.</w:t>
      </w:r>
      <w:r w:rsidR="00284EC7">
        <w:rPr>
          <w:rStyle w:val="FootnoteReference"/>
          <w:rFonts w:ascii="Calibri" w:hAnsi="Calibri" w:cs="Calibri"/>
          <w:sz w:val="22"/>
          <w:szCs w:val="22"/>
        </w:rPr>
        <w:footnoteReference w:id="14"/>
      </w:r>
      <w:r w:rsidR="005B3139">
        <w:rPr>
          <w:rFonts w:ascii="Calibri" w:hAnsi="Calibri" w:cs="Calibri"/>
          <w:sz w:val="22"/>
          <w:szCs w:val="22"/>
        </w:rPr>
        <w:t xml:space="preserve"> However, the HNRP is currently just 17.3% funded.</w:t>
      </w:r>
      <w:r w:rsidR="005B3139">
        <w:rPr>
          <w:rStyle w:val="FootnoteReference"/>
          <w:rFonts w:ascii="Calibri" w:hAnsi="Calibri" w:cs="Calibri"/>
          <w:sz w:val="22"/>
          <w:szCs w:val="22"/>
        </w:rPr>
        <w:footnoteReference w:id="15"/>
      </w:r>
      <w:r w:rsidR="005B3139">
        <w:rPr>
          <w:rFonts w:ascii="Calibri" w:hAnsi="Calibri" w:cs="Calibri"/>
          <w:sz w:val="22"/>
          <w:szCs w:val="22"/>
        </w:rPr>
        <w:t xml:space="preserve"> </w:t>
      </w:r>
    </w:p>
    <w:p w14:paraId="7A4A402D" w14:textId="77777777" w:rsidR="00E7612F" w:rsidRDefault="00E7612F" w:rsidP="00C419EA">
      <w:pPr>
        <w:jc w:val="both"/>
        <w:rPr>
          <w:rFonts w:ascii="Calibri" w:hAnsi="Calibri" w:cs="Calibri"/>
          <w:sz w:val="22"/>
          <w:szCs w:val="22"/>
        </w:rPr>
      </w:pPr>
    </w:p>
    <w:p w14:paraId="50120223" w14:textId="535BB419" w:rsidR="00530A1F" w:rsidRDefault="00284EC7" w:rsidP="00C419EA">
      <w:pPr>
        <w:jc w:val="both"/>
        <w:rPr>
          <w:rFonts w:ascii="Calibri" w:hAnsi="Calibri" w:cs="Calibri"/>
          <w:sz w:val="22"/>
          <w:szCs w:val="22"/>
        </w:rPr>
      </w:pPr>
      <w:r w:rsidRPr="7F04D31B">
        <w:rPr>
          <w:rFonts w:ascii="Calibri" w:hAnsi="Calibri" w:cs="Calibri"/>
          <w:sz w:val="22"/>
          <w:szCs w:val="22"/>
        </w:rPr>
        <w:t>Reflecting the slow implementation of the R-ARCSS, the</w:t>
      </w:r>
      <w:r w:rsidR="0022075A">
        <w:rPr>
          <w:rFonts w:ascii="Calibri" w:hAnsi="Calibri" w:cs="Calibri"/>
          <w:sz w:val="22"/>
          <w:szCs w:val="22"/>
        </w:rPr>
        <w:t xml:space="preserve"> </w:t>
      </w:r>
      <w:r w:rsidR="00217EC4">
        <w:rPr>
          <w:rFonts w:ascii="Calibri" w:hAnsi="Calibri" w:cs="Calibri"/>
          <w:sz w:val="22"/>
          <w:szCs w:val="22"/>
        </w:rPr>
        <w:t xml:space="preserve">Revitalised </w:t>
      </w:r>
      <w:r w:rsidR="0022075A">
        <w:rPr>
          <w:rFonts w:ascii="Calibri" w:hAnsi="Calibri" w:cs="Calibri"/>
          <w:sz w:val="22"/>
          <w:szCs w:val="22"/>
        </w:rPr>
        <w:t>Transitional Government of National Unity</w:t>
      </w:r>
      <w:r w:rsidRPr="7F04D31B">
        <w:rPr>
          <w:rFonts w:ascii="Calibri" w:hAnsi="Calibri" w:cs="Calibri"/>
          <w:sz w:val="22"/>
          <w:szCs w:val="22"/>
        </w:rPr>
        <w:t xml:space="preserve"> </w:t>
      </w:r>
      <w:r w:rsidR="0022075A">
        <w:rPr>
          <w:rFonts w:ascii="Calibri" w:hAnsi="Calibri" w:cs="Calibri"/>
          <w:sz w:val="22"/>
          <w:szCs w:val="22"/>
        </w:rPr>
        <w:t>(</w:t>
      </w:r>
      <w:r w:rsidR="00217EC4">
        <w:rPr>
          <w:rFonts w:ascii="Calibri" w:hAnsi="Calibri" w:cs="Calibri"/>
          <w:sz w:val="22"/>
          <w:szCs w:val="22"/>
        </w:rPr>
        <w:t>R-</w:t>
      </w:r>
      <w:proofErr w:type="spellStart"/>
      <w:r w:rsidRPr="7F04D31B">
        <w:rPr>
          <w:rFonts w:ascii="Calibri" w:hAnsi="Calibri" w:cs="Calibri"/>
          <w:sz w:val="22"/>
          <w:szCs w:val="22"/>
        </w:rPr>
        <w:t>TGoNU</w:t>
      </w:r>
      <w:proofErr w:type="spellEnd"/>
      <w:r w:rsidR="0022075A">
        <w:rPr>
          <w:rFonts w:ascii="Calibri" w:hAnsi="Calibri" w:cs="Calibri"/>
          <w:sz w:val="22"/>
          <w:szCs w:val="22"/>
        </w:rPr>
        <w:t>)</w:t>
      </w:r>
      <w:r w:rsidRPr="7F04D31B">
        <w:rPr>
          <w:rFonts w:ascii="Calibri" w:hAnsi="Calibri" w:cs="Calibri"/>
          <w:sz w:val="22"/>
          <w:szCs w:val="22"/>
        </w:rPr>
        <w:t xml:space="preserve"> has not yet</w:t>
      </w:r>
      <w:r w:rsidR="00E0367E" w:rsidRPr="7F04D31B">
        <w:rPr>
          <w:rFonts w:ascii="Calibri" w:hAnsi="Calibri" w:cs="Calibri"/>
          <w:sz w:val="22"/>
          <w:szCs w:val="22"/>
        </w:rPr>
        <w:t xml:space="preserve"> come up with</w:t>
      </w:r>
      <w:r w:rsidR="00B11B8A" w:rsidRPr="7F04D31B">
        <w:rPr>
          <w:rFonts w:ascii="Calibri" w:hAnsi="Calibri" w:cs="Calibri"/>
          <w:sz w:val="22"/>
          <w:szCs w:val="22"/>
        </w:rPr>
        <w:t xml:space="preserve"> </w:t>
      </w:r>
      <w:r w:rsidRPr="7F04D31B">
        <w:rPr>
          <w:rFonts w:ascii="Calibri" w:hAnsi="Calibri" w:cs="Calibri"/>
          <w:sz w:val="22"/>
          <w:szCs w:val="22"/>
        </w:rPr>
        <w:t>a coherent</w:t>
      </w:r>
      <w:r w:rsidR="00E0367E" w:rsidRPr="7F04D31B">
        <w:rPr>
          <w:rFonts w:ascii="Calibri" w:hAnsi="Calibri" w:cs="Calibri"/>
          <w:sz w:val="22"/>
          <w:szCs w:val="22"/>
        </w:rPr>
        <w:t xml:space="preserve"> and</w:t>
      </w:r>
      <w:r w:rsidRPr="7F04D31B">
        <w:rPr>
          <w:rFonts w:ascii="Calibri" w:hAnsi="Calibri" w:cs="Calibri"/>
          <w:sz w:val="22"/>
          <w:szCs w:val="22"/>
        </w:rPr>
        <w:t xml:space="preserve"> comprehensive plan of return, including the establishment of the Special Reconstruction Fund that was stipulated in R-ARCSS. The government is still developing strategies and plans to facilitate the return of South Sudanese refugees in neighbouring countries as well as IDPs from within South Sudan, while at the same responding to needs of people who voluntarily, or have been forced, to return</w:t>
      </w:r>
      <w:r w:rsidR="00FA22F1" w:rsidRPr="7F04D31B">
        <w:rPr>
          <w:rFonts w:ascii="Calibri" w:hAnsi="Calibri" w:cs="Calibri"/>
          <w:sz w:val="22"/>
          <w:szCs w:val="22"/>
        </w:rPr>
        <w:t>.</w:t>
      </w:r>
    </w:p>
    <w:p w14:paraId="10AE6E9A" w14:textId="77777777" w:rsidR="00530A1F" w:rsidRDefault="00530A1F" w:rsidP="00C419EA">
      <w:pPr>
        <w:jc w:val="both"/>
        <w:rPr>
          <w:rFonts w:ascii="Calibri" w:hAnsi="Calibri" w:cs="Calibri"/>
          <w:sz w:val="22"/>
          <w:szCs w:val="22"/>
        </w:rPr>
      </w:pPr>
    </w:p>
    <w:p w14:paraId="1EB8BA0E" w14:textId="752E8837" w:rsidR="009D4349" w:rsidRPr="009D4349" w:rsidRDefault="00284EC7" w:rsidP="00C419EA">
      <w:pPr>
        <w:jc w:val="both"/>
        <w:rPr>
          <w:rFonts w:ascii="Calibri" w:hAnsi="Calibri" w:cs="Calibri"/>
          <w:sz w:val="22"/>
          <w:szCs w:val="22"/>
        </w:rPr>
      </w:pPr>
      <w:r>
        <w:rPr>
          <w:rFonts w:ascii="Calibri" w:hAnsi="Calibri" w:cs="Calibri"/>
          <w:sz w:val="22"/>
          <w:szCs w:val="22"/>
        </w:rPr>
        <w:t>I</w:t>
      </w:r>
      <w:r w:rsidR="009D4349" w:rsidRPr="009D4349">
        <w:rPr>
          <w:rFonts w:ascii="Calibri" w:hAnsi="Calibri" w:cs="Calibri"/>
          <w:sz w:val="22"/>
          <w:szCs w:val="22"/>
        </w:rPr>
        <w:t xml:space="preserve">nterventions of the government and its partners are </w:t>
      </w:r>
      <w:r>
        <w:rPr>
          <w:rFonts w:ascii="Calibri" w:hAnsi="Calibri" w:cs="Calibri"/>
          <w:sz w:val="22"/>
          <w:szCs w:val="22"/>
        </w:rPr>
        <w:t xml:space="preserve">also </w:t>
      </w:r>
      <w:r w:rsidR="009D4349" w:rsidRPr="009D4349">
        <w:rPr>
          <w:rFonts w:ascii="Calibri" w:hAnsi="Calibri" w:cs="Calibri"/>
          <w:sz w:val="22"/>
          <w:szCs w:val="22"/>
        </w:rPr>
        <w:t xml:space="preserve">hampered by </w:t>
      </w:r>
      <w:r w:rsidR="00C17B66">
        <w:rPr>
          <w:rFonts w:ascii="Calibri" w:hAnsi="Calibri" w:cs="Calibri"/>
          <w:sz w:val="22"/>
          <w:szCs w:val="22"/>
        </w:rPr>
        <w:t xml:space="preserve">the </w:t>
      </w:r>
      <w:r w:rsidR="00284829">
        <w:rPr>
          <w:rFonts w:ascii="Calibri" w:hAnsi="Calibri" w:cs="Calibri"/>
          <w:sz w:val="22"/>
          <w:szCs w:val="22"/>
        </w:rPr>
        <w:t xml:space="preserve">existence </w:t>
      </w:r>
      <w:r w:rsidR="00C17B66">
        <w:rPr>
          <w:rFonts w:ascii="Calibri" w:hAnsi="Calibri" w:cs="Calibri"/>
          <w:sz w:val="22"/>
          <w:szCs w:val="22"/>
        </w:rPr>
        <w:t xml:space="preserve">of multiple </w:t>
      </w:r>
      <w:r w:rsidR="002E5761">
        <w:rPr>
          <w:rFonts w:ascii="Calibri" w:hAnsi="Calibri" w:cs="Calibri"/>
          <w:sz w:val="22"/>
          <w:szCs w:val="22"/>
        </w:rPr>
        <w:t>strategies</w:t>
      </w:r>
      <w:r w:rsidR="00FC4AB1">
        <w:rPr>
          <w:rFonts w:ascii="Calibri" w:hAnsi="Calibri" w:cs="Calibri"/>
          <w:sz w:val="22"/>
          <w:szCs w:val="22"/>
        </w:rPr>
        <w:t xml:space="preserve"> around </w:t>
      </w:r>
      <w:r w:rsidR="002E5761">
        <w:rPr>
          <w:rFonts w:ascii="Calibri" w:hAnsi="Calibri" w:cs="Calibri"/>
          <w:sz w:val="22"/>
          <w:szCs w:val="22"/>
        </w:rPr>
        <w:t>durable solutions and a lack of clarity around how to operationalise the already approved national framework and action plan</w:t>
      </w:r>
      <w:r w:rsidR="00530A1F">
        <w:rPr>
          <w:rFonts w:ascii="Calibri" w:hAnsi="Calibri" w:cs="Calibri"/>
          <w:sz w:val="22"/>
          <w:szCs w:val="22"/>
        </w:rPr>
        <w:t>, which is currently being revised</w:t>
      </w:r>
      <w:r w:rsidR="001E051A">
        <w:rPr>
          <w:rFonts w:ascii="Calibri" w:hAnsi="Calibri" w:cs="Calibri"/>
          <w:sz w:val="22"/>
          <w:szCs w:val="22"/>
        </w:rPr>
        <w:t xml:space="preserve"> again</w:t>
      </w:r>
      <w:r w:rsidR="002E5761">
        <w:rPr>
          <w:rFonts w:ascii="Calibri" w:hAnsi="Calibri" w:cs="Calibri"/>
          <w:sz w:val="22"/>
          <w:szCs w:val="22"/>
        </w:rPr>
        <w:t xml:space="preserve">. </w:t>
      </w:r>
      <w:r w:rsidR="009D4349" w:rsidRPr="009D4349">
        <w:rPr>
          <w:rFonts w:ascii="Calibri" w:hAnsi="Calibri" w:cs="Calibri"/>
          <w:sz w:val="22"/>
          <w:szCs w:val="22"/>
        </w:rPr>
        <w:t>A</w:t>
      </w:r>
      <w:r w:rsidR="002E5761">
        <w:rPr>
          <w:rFonts w:ascii="Calibri" w:hAnsi="Calibri" w:cs="Calibri"/>
          <w:sz w:val="22"/>
          <w:szCs w:val="22"/>
        </w:rPr>
        <w:t>s a</w:t>
      </w:r>
      <w:r w:rsidR="00530A1F">
        <w:rPr>
          <w:rFonts w:ascii="Calibri" w:hAnsi="Calibri" w:cs="Calibri"/>
          <w:sz w:val="22"/>
          <w:szCs w:val="22"/>
        </w:rPr>
        <w:t xml:space="preserve">n interviewee for this study </w:t>
      </w:r>
      <w:r w:rsidR="009D4349" w:rsidRPr="009D4349">
        <w:rPr>
          <w:rFonts w:ascii="Calibri" w:hAnsi="Calibri" w:cs="Calibri"/>
          <w:sz w:val="22"/>
          <w:szCs w:val="22"/>
        </w:rPr>
        <w:t>correctly pointed out</w:t>
      </w:r>
      <w:r w:rsidR="00530A1F">
        <w:rPr>
          <w:rFonts w:ascii="Calibri" w:hAnsi="Calibri" w:cs="Calibri"/>
          <w:sz w:val="22"/>
          <w:szCs w:val="22"/>
        </w:rPr>
        <w:t>:</w:t>
      </w:r>
      <w:r w:rsidR="009D4349" w:rsidRPr="009D4349">
        <w:rPr>
          <w:rFonts w:ascii="Calibri" w:hAnsi="Calibri" w:cs="Calibri"/>
          <w:sz w:val="22"/>
          <w:szCs w:val="22"/>
        </w:rPr>
        <w:t xml:space="preserve"> </w:t>
      </w:r>
      <w:r w:rsidR="002E5761">
        <w:rPr>
          <w:rFonts w:ascii="Calibri" w:hAnsi="Calibri" w:cs="Calibri"/>
          <w:sz w:val="22"/>
          <w:szCs w:val="22"/>
        </w:rPr>
        <w:t>‘</w:t>
      </w:r>
      <w:r w:rsidR="009D4349" w:rsidRPr="009D4349">
        <w:rPr>
          <w:rFonts w:ascii="Calibri" w:hAnsi="Calibri" w:cs="Calibri"/>
          <w:sz w:val="22"/>
          <w:szCs w:val="22"/>
        </w:rPr>
        <w:t>in South Sudan</w:t>
      </w:r>
      <w:r w:rsidR="00056EB5">
        <w:rPr>
          <w:rFonts w:ascii="Calibri" w:hAnsi="Calibri" w:cs="Calibri"/>
          <w:sz w:val="22"/>
          <w:szCs w:val="22"/>
        </w:rPr>
        <w:t>,</w:t>
      </w:r>
      <w:r w:rsidR="009D4349" w:rsidRPr="009D4349">
        <w:rPr>
          <w:rFonts w:ascii="Calibri" w:hAnsi="Calibri" w:cs="Calibri"/>
          <w:sz w:val="22"/>
          <w:szCs w:val="22"/>
        </w:rPr>
        <w:t xml:space="preserve"> we have more pilots than Lufthansa</w:t>
      </w:r>
      <w:r w:rsidR="006455A0">
        <w:rPr>
          <w:rFonts w:ascii="Calibri" w:hAnsi="Calibri" w:cs="Calibri"/>
          <w:sz w:val="22"/>
          <w:szCs w:val="22"/>
        </w:rPr>
        <w:t xml:space="preserve"> (the second largest airline in Europe)</w:t>
      </w:r>
      <w:r w:rsidR="009D4349" w:rsidRPr="009D4349">
        <w:rPr>
          <w:rFonts w:ascii="Calibri" w:hAnsi="Calibri" w:cs="Calibri"/>
          <w:sz w:val="22"/>
          <w:szCs w:val="22"/>
        </w:rPr>
        <w:t>.</w:t>
      </w:r>
      <w:r w:rsidR="002E5761">
        <w:rPr>
          <w:rFonts w:ascii="Calibri" w:hAnsi="Calibri" w:cs="Calibri"/>
          <w:sz w:val="22"/>
          <w:szCs w:val="22"/>
        </w:rPr>
        <w:t>’</w:t>
      </w:r>
      <w:r w:rsidR="009D4349" w:rsidRPr="009D4349">
        <w:rPr>
          <w:rFonts w:ascii="Calibri" w:hAnsi="Calibri" w:cs="Calibri"/>
          <w:sz w:val="22"/>
          <w:szCs w:val="22"/>
        </w:rPr>
        <w:t xml:space="preserve"> The gap in and confusion around policies extend to the issue of land, which many research respondents consider a crucial aspect of durable solutions. Currently, the government is working on a land policy, which has courted controversy. The Legislature of Central Equatoria State rejected a clause in the draft policy that says </w:t>
      </w:r>
      <w:r w:rsidR="002E5761">
        <w:rPr>
          <w:rFonts w:ascii="Calibri" w:hAnsi="Calibri" w:cs="Calibri"/>
          <w:sz w:val="22"/>
          <w:szCs w:val="22"/>
        </w:rPr>
        <w:t>‘</w:t>
      </w:r>
      <w:r w:rsidR="009D4349" w:rsidRPr="009D4349">
        <w:rPr>
          <w:rFonts w:ascii="Calibri" w:hAnsi="Calibri" w:cs="Calibri"/>
          <w:sz w:val="22"/>
          <w:szCs w:val="22"/>
        </w:rPr>
        <w:t>all Land in South Sudan belongs to the people</w:t>
      </w:r>
      <w:r w:rsidR="002E5761">
        <w:rPr>
          <w:rFonts w:ascii="Calibri" w:hAnsi="Calibri" w:cs="Calibri"/>
          <w:sz w:val="22"/>
          <w:szCs w:val="22"/>
        </w:rPr>
        <w:t>’</w:t>
      </w:r>
      <w:r w:rsidR="009D4349" w:rsidRPr="009D4349">
        <w:rPr>
          <w:rFonts w:ascii="Calibri" w:hAnsi="Calibri" w:cs="Calibri"/>
          <w:sz w:val="22"/>
          <w:szCs w:val="22"/>
        </w:rPr>
        <w:t xml:space="preserve"> instead of </w:t>
      </w:r>
      <w:r w:rsidR="002E5761">
        <w:rPr>
          <w:rFonts w:ascii="Calibri" w:hAnsi="Calibri" w:cs="Calibri"/>
          <w:sz w:val="22"/>
          <w:szCs w:val="22"/>
        </w:rPr>
        <w:t>‘</w:t>
      </w:r>
      <w:r w:rsidR="009D4349" w:rsidRPr="009D4349">
        <w:rPr>
          <w:rFonts w:ascii="Calibri" w:hAnsi="Calibri" w:cs="Calibri"/>
          <w:sz w:val="22"/>
          <w:szCs w:val="22"/>
        </w:rPr>
        <w:t>land belongs to communities</w:t>
      </w:r>
      <w:r w:rsidR="002E5761">
        <w:rPr>
          <w:rFonts w:ascii="Calibri" w:hAnsi="Calibri" w:cs="Calibri"/>
          <w:sz w:val="22"/>
          <w:szCs w:val="22"/>
        </w:rPr>
        <w:t>’</w:t>
      </w:r>
      <w:r w:rsidR="009D4349" w:rsidRPr="009D4349">
        <w:rPr>
          <w:rFonts w:ascii="Calibri" w:hAnsi="Calibri" w:cs="Calibri"/>
          <w:sz w:val="22"/>
          <w:szCs w:val="22"/>
        </w:rPr>
        <w:t>. It claimed that the policy aims at justifying and institutionali</w:t>
      </w:r>
      <w:r w:rsidR="006455A0">
        <w:rPr>
          <w:rFonts w:ascii="Calibri" w:hAnsi="Calibri" w:cs="Calibri"/>
          <w:sz w:val="22"/>
          <w:szCs w:val="22"/>
        </w:rPr>
        <w:t>s</w:t>
      </w:r>
      <w:r w:rsidR="009D4349" w:rsidRPr="009D4349">
        <w:rPr>
          <w:rFonts w:ascii="Calibri" w:hAnsi="Calibri" w:cs="Calibri"/>
          <w:sz w:val="22"/>
          <w:szCs w:val="22"/>
        </w:rPr>
        <w:t xml:space="preserve">ing the </w:t>
      </w:r>
      <w:r w:rsidR="002E5761">
        <w:rPr>
          <w:rFonts w:ascii="Calibri" w:hAnsi="Calibri" w:cs="Calibri"/>
          <w:sz w:val="22"/>
          <w:szCs w:val="22"/>
        </w:rPr>
        <w:t>‘</w:t>
      </w:r>
      <w:r w:rsidR="009D4349" w:rsidRPr="009D4349">
        <w:rPr>
          <w:rFonts w:ascii="Calibri" w:hAnsi="Calibri" w:cs="Calibri"/>
          <w:sz w:val="22"/>
          <w:szCs w:val="22"/>
        </w:rPr>
        <w:t xml:space="preserve">crime of land grabbing and migration of some communities to specific </w:t>
      </w:r>
      <w:r w:rsidR="00CA27AF">
        <w:rPr>
          <w:rFonts w:ascii="Calibri" w:hAnsi="Calibri" w:cs="Calibri"/>
          <w:sz w:val="22"/>
          <w:szCs w:val="22"/>
        </w:rPr>
        <w:t>selected</w:t>
      </w:r>
      <w:r w:rsidR="00CA27AF" w:rsidRPr="009D4349">
        <w:rPr>
          <w:rFonts w:ascii="Calibri" w:hAnsi="Calibri" w:cs="Calibri"/>
          <w:sz w:val="22"/>
          <w:szCs w:val="22"/>
        </w:rPr>
        <w:t xml:space="preserve"> </w:t>
      </w:r>
      <w:r w:rsidR="009D4349" w:rsidRPr="009D4349">
        <w:rPr>
          <w:rFonts w:ascii="Calibri" w:hAnsi="Calibri" w:cs="Calibri"/>
          <w:sz w:val="22"/>
          <w:szCs w:val="22"/>
        </w:rPr>
        <w:t>regions in the country</w:t>
      </w:r>
      <w:r w:rsidR="002E5761">
        <w:rPr>
          <w:rFonts w:ascii="Calibri" w:hAnsi="Calibri" w:cs="Calibri"/>
          <w:sz w:val="22"/>
          <w:szCs w:val="22"/>
        </w:rPr>
        <w:t>’</w:t>
      </w:r>
      <w:r w:rsidR="009D4349" w:rsidRPr="009D4349">
        <w:rPr>
          <w:rFonts w:ascii="Calibri" w:hAnsi="Calibri" w:cs="Calibri"/>
          <w:sz w:val="22"/>
          <w:szCs w:val="22"/>
        </w:rPr>
        <w:t>.</w:t>
      </w:r>
      <w:r w:rsidR="009D4349" w:rsidRPr="009D4349">
        <w:rPr>
          <w:rFonts w:ascii="Calibri" w:hAnsi="Calibri" w:cs="Calibri"/>
          <w:sz w:val="22"/>
          <w:szCs w:val="22"/>
          <w:vertAlign w:val="superscript"/>
        </w:rPr>
        <w:footnoteReference w:id="16"/>
      </w:r>
      <w:r w:rsidR="009D4349" w:rsidRPr="009D4349">
        <w:rPr>
          <w:rFonts w:ascii="Calibri" w:hAnsi="Calibri" w:cs="Calibri"/>
          <w:sz w:val="22"/>
          <w:szCs w:val="22"/>
        </w:rPr>
        <w:t xml:space="preserve"> The draft policy is therefore creating more challenges to efforts to settle IDPs and returnees in some places.</w:t>
      </w:r>
      <w:r w:rsidR="002E5761">
        <w:rPr>
          <w:rFonts w:ascii="Calibri" w:hAnsi="Calibri" w:cs="Calibri"/>
          <w:sz w:val="22"/>
          <w:szCs w:val="22"/>
        </w:rPr>
        <w:t xml:space="preserve"> At the same time, there is already very limited administrative capacity around land</w:t>
      </w:r>
      <w:r w:rsidR="00284829">
        <w:rPr>
          <w:rFonts w:ascii="Calibri" w:hAnsi="Calibri" w:cs="Calibri"/>
          <w:sz w:val="22"/>
          <w:szCs w:val="22"/>
        </w:rPr>
        <w:t>,</w:t>
      </w:r>
      <w:r w:rsidR="002E5761">
        <w:rPr>
          <w:rFonts w:ascii="Calibri" w:hAnsi="Calibri" w:cs="Calibri"/>
          <w:sz w:val="22"/>
          <w:szCs w:val="22"/>
        </w:rPr>
        <w:t xml:space="preserve"> and any land policy – even if approved – would take a long time to be rolled out to the state/county level due to financing and capacity constraints. </w:t>
      </w:r>
    </w:p>
    <w:p w14:paraId="2FC66BCA" w14:textId="77777777" w:rsidR="009D4349" w:rsidRPr="009D4349" w:rsidRDefault="009D4349" w:rsidP="00C419EA">
      <w:pPr>
        <w:jc w:val="both"/>
        <w:rPr>
          <w:rFonts w:ascii="Calibri" w:hAnsi="Calibri" w:cs="Calibri"/>
          <w:sz w:val="22"/>
          <w:szCs w:val="22"/>
        </w:rPr>
      </w:pPr>
    </w:p>
    <w:p w14:paraId="1CE056D4" w14:textId="70C71565" w:rsidR="00FA22F1" w:rsidRDefault="009D4349" w:rsidP="00C419EA">
      <w:pPr>
        <w:jc w:val="both"/>
        <w:rPr>
          <w:rFonts w:ascii="Calibri" w:hAnsi="Calibri" w:cs="Calibri"/>
          <w:sz w:val="22"/>
          <w:szCs w:val="22"/>
        </w:rPr>
      </w:pPr>
      <w:bookmarkStart w:id="9" w:name="_Hlk161868870"/>
      <w:r w:rsidRPr="7F04D31B">
        <w:rPr>
          <w:rFonts w:ascii="Calibri" w:hAnsi="Calibri" w:cs="Calibri"/>
          <w:sz w:val="22"/>
          <w:szCs w:val="22"/>
        </w:rPr>
        <w:t xml:space="preserve">This study </w:t>
      </w:r>
      <w:r w:rsidR="002E5761" w:rsidRPr="7F04D31B">
        <w:rPr>
          <w:rFonts w:ascii="Calibri" w:hAnsi="Calibri" w:cs="Calibri"/>
          <w:sz w:val="22"/>
          <w:szCs w:val="22"/>
        </w:rPr>
        <w:t xml:space="preserve">therefore </w:t>
      </w:r>
      <w:r w:rsidRPr="7F04D31B">
        <w:rPr>
          <w:rFonts w:ascii="Calibri" w:hAnsi="Calibri" w:cs="Calibri"/>
          <w:sz w:val="22"/>
          <w:szCs w:val="22"/>
        </w:rPr>
        <w:t xml:space="preserve">comes at a critical time in South Sudan and </w:t>
      </w:r>
      <w:r w:rsidR="002E5761" w:rsidRPr="7F04D31B">
        <w:rPr>
          <w:rFonts w:ascii="Calibri" w:hAnsi="Calibri" w:cs="Calibri"/>
          <w:sz w:val="22"/>
          <w:szCs w:val="22"/>
        </w:rPr>
        <w:t xml:space="preserve">aims to </w:t>
      </w:r>
      <w:r w:rsidRPr="7F04D31B">
        <w:rPr>
          <w:rFonts w:ascii="Calibri" w:hAnsi="Calibri" w:cs="Calibri"/>
          <w:sz w:val="22"/>
          <w:szCs w:val="22"/>
        </w:rPr>
        <w:t>provide</w:t>
      </w:r>
      <w:r w:rsidR="00530A1F" w:rsidRPr="7F04D31B">
        <w:rPr>
          <w:rFonts w:ascii="Calibri" w:hAnsi="Calibri" w:cs="Calibri"/>
          <w:sz w:val="22"/>
          <w:szCs w:val="22"/>
        </w:rPr>
        <w:t xml:space="preserve"> actors across the humanitarian, development and peace </w:t>
      </w:r>
      <w:r w:rsidR="0F673DD1" w:rsidRPr="7F04D31B">
        <w:rPr>
          <w:rFonts w:ascii="Calibri" w:hAnsi="Calibri" w:cs="Calibri"/>
          <w:sz w:val="22"/>
          <w:szCs w:val="22"/>
        </w:rPr>
        <w:t>sectors</w:t>
      </w:r>
      <w:r w:rsidR="00530A1F" w:rsidRPr="7F04D31B">
        <w:rPr>
          <w:rFonts w:ascii="Calibri" w:hAnsi="Calibri" w:cs="Calibri"/>
          <w:sz w:val="22"/>
          <w:szCs w:val="22"/>
        </w:rPr>
        <w:t xml:space="preserve"> </w:t>
      </w:r>
      <w:r w:rsidR="43D9BB6E" w:rsidRPr="7F04D31B">
        <w:rPr>
          <w:rFonts w:ascii="Calibri" w:hAnsi="Calibri" w:cs="Calibri"/>
          <w:sz w:val="22"/>
          <w:szCs w:val="22"/>
        </w:rPr>
        <w:t>and</w:t>
      </w:r>
      <w:r w:rsidR="00530A1F" w:rsidRPr="7F04D31B">
        <w:rPr>
          <w:rFonts w:ascii="Calibri" w:hAnsi="Calibri" w:cs="Calibri"/>
          <w:sz w:val="22"/>
          <w:szCs w:val="22"/>
        </w:rPr>
        <w:t xml:space="preserve"> donors with a stronger understanding of the risks and opportunities associated with ‘returns’ and ‘integration’ in South Sudan</w:t>
      </w:r>
      <w:r w:rsidR="00424C35" w:rsidRPr="7F04D31B">
        <w:rPr>
          <w:rFonts w:ascii="Calibri" w:hAnsi="Calibri" w:cs="Calibri"/>
          <w:sz w:val="22"/>
          <w:szCs w:val="22"/>
        </w:rPr>
        <w:t xml:space="preserve">. The </w:t>
      </w:r>
      <w:r w:rsidR="00FC4AB1" w:rsidRPr="7F04D31B">
        <w:rPr>
          <w:rFonts w:ascii="Calibri" w:hAnsi="Calibri" w:cs="Calibri"/>
          <w:sz w:val="22"/>
          <w:szCs w:val="22"/>
        </w:rPr>
        <w:t>research</w:t>
      </w:r>
      <w:r w:rsidR="00424C35" w:rsidRPr="7F04D31B">
        <w:rPr>
          <w:rFonts w:ascii="Calibri" w:hAnsi="Calibri" w:cs="Calibri"/>
          <w:sz w:val="22"/>
          <w:szCs w:val="22"/>
        </w:rPr>
        <w:t xml:space="preserve"> focuses mainly on ‘returns’ from Sudan as well as other neighbouring countries</w:t>
      </w:r>
      <w:r w:rsidR="00FC4AB1" w:rsidRPr="7F04D31B">
        <w:rPr>
          <w:rFonts w:ascii="Calibri" w:hAnsi="Calibri" w:cs="Calibri"/>
          <w:sz w:val="22"/>
          <w:szCs w:val="22"/>
        </w:rPr>
        <w:t xml:space="preserve">; it </w:t>
      </w:r>
      <w:r w:rsidR="00424C35" w:rsidRPr="7F04D31B">
        <w:rPr>
          <w:rFonts w:ascii="Calibri" w:hAnsi="Calibri" w:cs="Calibri"/>
          <w:sz w:val="22"/>
          <w:szCs w:val="22"/>
        </w:rPr>
        <w:t xml:space="preserve">also looks at the interaction of some current attempts at returning and integrating existing IDPs with these ongoing return movements. </w:t>
      </w:r>
      <w:bookmarkEnd w:id="9"/>
      <w:r w:rsidR="00FC4AB1" w:rsidRPr="7F04D31B">
        <w:rPr>
          <w:rFonts w:ascii="Calibri" w:hAnsi="Calibri" w:cs="Calibri"/>
          <w:sz w:val="22"/>
          <w:szCs w:val="22"/>
        </w:rPr>
        <w:t>The study did</w:t>
      </w:r>
      <w:r w:rsidR="6658DC1F" w:rsidRPr="7F04D31B">
        <w:rPr>
          <w:rFonts w:ascii="Calibri" w:hAnsi="Calibri" w:cs="Calibri"/>
          <w:sz w:val="22"/>
          <w:szCs w:val="22"/>
        </w:rPr>
        <w:t xml:space="preserve"> not,</w:t>
      </w:r>
      <w:r w:rsidR="00FC4AB1" w:rsidRPr="7F04D31B">
        <w:rPr>
          <w:rFonts w:ascii="Calibri" w:hAnsi="Calibri" w:cs="Calibri"/>
          <w:sz w:val="22"/>
          <w:szCs w:val="22"/>
        </w:rPr>
        <w:t xml:space="preserve"> however</w:t>
      </w:r>
      <w:r w:rsidR="61DD70E9" w:rsidRPr="7F04D31B">
        <w:rPr>
          <w:rFonts w:ascii="Calibri" w:hAnsi="Calibri" w:cs="Calibri"/>
          <w:sz w:val="22"/>
          <w:szCs w:val="22"/>
        </w:rPr>
        <w:t>,</w:t>
      </w:r>
      <w:r w:rsidR="00FC4AB1" w:rsidRPr="7F04D31B">
        <w:rPr>
          <w:rFonts w:ascii="Calibri" w:hAnsi="Calibri" w:cs="Calibri"/>
          <w:sz w:val="22"/>
          <w:szCs w:val="22"/>
        </w:rPr>
        <w:t xml:space="preserve"> focus explicitly on the assisted returns for </w:t>
      </w:r>
      <w:r w:rsidR="4C1C9E6F" w:rsidRPr="7F04D31B">
        <w:rPr>
          <w:rFonts w:ascii="Calibri" w:hAnsi="Calibri" w:cs="Calibri"/>
          <w:sz w:val="22"/>
          <w:szCs w:val="22"/>
        </w:rPr>
        <w:t>IDPs</w:t>
      </w:r>
      <w:r w:rsidR="00FC4AB1" w:rsidRPr="7F04D31B">
        <w:rPr>
          <w:rFonts w:ascii="Calibri" w:hAnsi="Calibri" w:cs="Calibri"/>
          <w:sz w:val="22"/>
          <w:szCs w:val="22"/>
        </w:rPr>
        <w:t xml:space="preserve"> as coordinated by the state</w:t>
      </w:r>
      <w:r w:rsidR="00F55CFF">
        <w:rPr>
          <w:rFonts w:ascii="Calibri" w:hAnsi="Calibri" w:cs="Calibri"/>
          <w:sz w:val="22"/>
          <w:szCs w:val="22"/>
        </w:rPr>
        <w:t>-</w:t>
      </w:r>
      <w:r w:rsidR="00FC4AB1" w:rsidRPr="7F04D31B">
        <w:rPr>
          <w:rFonts w:ascii="Calibri" w:hAnsi="Calibri" w:cs="Calibri"/>
          <w:sz w:val="22"/>
          <w:szCs w:val="22"/>
        </w:rPr>
        <w:t>level task</w:t>
      </w:r>
      <w:r w:rsidR="00A774D6">
        <w:rPr>
          <w:rFonts w:ascii="Calibri" w:hAnsi="Calibri" w:cs="Calibri"/>
          <w:sz w:val="22"/>
          <w:szCs w:val="22"/>
        </w:rPr>
        <w:t xml:space="preserve"> </w:t>
      </w:r>
      <w:r w:rsidR="00FC4AB1" w:rsidRPr="7F04D31B">
        <w:rPr>
          <w:rFonts w:ascii="Calibri" w:hAnsi="Calibri" w:cs="Calibri"/>
          <w:sz w:val="22"/>
          <w:szCs w:val="22"/>
        </w:rPr>
        <w:t>forces. Key l</w:t>
      </w:r>
      <w:r w:rsidR="00424C35" w:rsidRPr="7F04D31B">
        <w:rPr>
          <w:rFonts w:ascii="Calibri" w:hAnsi="Calibri" w:cs="Calibri"/>
          <w:sz w:val="22"/>
          <w:szCs w:val="22"/>
        </w:rPr>
        <w:t>essons learn</w:t>
      </w:r>
      <w:r w:rsidR="00FC4AB1" w:rsidRPr="7F04D31B">
        <w:rPr>
          <w:rFonts w:ascii="Calibri" w:hAnsi="Calibri" w:cs="Calibri"/>
          <w:sz w:val="22"/>
          <w:szCs w:val="22"/>
        </w:rPr>
        <w:t>ed</w:t>
      </w:r>
      <w:r w:rsidR="00424C35" w:rsidRPr="7F04D31B">
        <w:rPr>
          <w:rFonts w:ascii="Calibri" w:hAnsi="Calibri" w:cs="Calibri"/>
          <w:sz w:val="22"/>
          <w:szCs w:val="22"/>
        </w:rPr>
        <w:t xml:space="preserve"> from previous return and (re)integration processes </w:t>
      </w:r>
      <w:r w:rsidR="00FC4AB1" w:rsidRPr="7F04D31B">
        <w:rPr>
          <w:rFonts w:ascii="Calibri" w:hAnsi="Calibri" w:cs="Calibri"/>
          <w:sz w:val="22"/>
          <w:szCs w:val="22"/>
        </w:rPr>
        <w:t>are</w:t>
      </w:r>
      <w:r w:rsidR="001E051A" w:rsidRPr="7F04D31B">
        <w:rPr>
          <w:rFonts w:ascii="Calibri" w:hAnsi="Calibri" w:cs="Calibri"/>
          <w:sz w:val="22"/>
          <w:szCs w:val="22"/>
        </w:rPr>
        <w:t xml:space="preserve"> </w:t>
      </w:r>
      <w:r w:rsidR="00FC4AB1" w:rsidRPr="7F04D31B">
        <w:rPr>
          <w:rFonts w:ascii="Calibri" w:hAnsi="Calibri" w:cs="Calibri"/>
          <w:sz w:val="22"/>
          <w:szCs w:val="22"/>
        </w:rPr>
        <w:t xml:space="preserve">highlighted </w:t>
      </w:r>
      <w:r w:rsidR="00424C35" w:rsidRPr="7F04D31B">
        <w:rPr>
          <w:rFonts w:ascii="Calibri" w:hAnsi="Calibri" w:cs="Calibri"/>
          <w:sz w:val="22"/>
          <w:szCs w:val="22"/>
        </w:rPr>
        <w:t xml:space="preserve">and </w:t>
      </w:r>
      <w:r w:rsidRPr="7F04D31B">
        <w:rPr>
          <w:rFonts w:ascii="Calibri" w:hAnsi="Calibri" w:cs="Calibri"/>
          <w:sz w:val="22"/>
          <w:szCs w:val="22"/>
        </w:rPr>
        <w:t xml:space="preserve">suggestions </w:t>
      </w:r>
      <w:r w:rsidR="00FC4AB1" w:rsidRPr="7F04D31B">
        <w:rPr>
          <w:rFonts w:ascii="Calibri" w:hAnsi="Calibri" w:cs="Calibri"/>
          <w:sz w:val="22"/>
          <w:szCs w:val="22"/>
        </w:rPr>
        <w:t xml:space="preserve">made </w:t>
      </w:r>
      <w:r w:rsidRPr="7F04D31B">
        <w:rPr>
          <w:rFonts w:ascii="Calibri" w:hAnsi="Calibri" w:cs="Calibri"/>
          <w:sz w:val="22"/>
          <w:szCs w:val="22"/>
        </w:rPr>
        <w:t>a</w:t>
      </w:r>
      <w:r w:rsidR="001E051A" w:rsidRPr="7F04D31B">
        <w:rPr>
          <w:rFonts w:ascii="Calibri" w:hAnsi="Calibri" w:cs="Calibri"/>
          <w:sz w:val="22"/>
          <w:szCs w:val="22"/>
        </w:rPr>
        <w:t>round</w:t>
      </w:r>
      <w:r w:rsidRPr="7F04D31B">
        <w:rPr>
          <w:rFonts w:ascii="Calibri" w:hAnsi="Calibri" w:cs="Calibri"/>
          <w:sz w:val="22"/>
          <w:szCs w:val="22"/>
        </w:rPr>
        <w:t xml:space="preserve"> how interventions</w:t>
      </w:r>
      <w:r w:rsidR="001E051A" w:rsidRPr="7F04D31B">
        <w:rPr>
          <w:rFonts w:ascii="Calibri" w:hAnsi="Calibri" w:cs="Calibri"/>
          <w:sz w:val="22"/>
          <w:szCs w:val="22"/>
        </w:rPr>
        <w:t>, including for (re)integration and durable solutions</w:t>
      </w:r>
      <w:r w:rsidRPr="7F04D31B">
        <w:rPr>
          <w:rFonts w:ascii="Calibri" w:hAnsi="Calibri" w:cs="Calibri"/>
          <w:sz w:val="22"/>
          <w:szCs w:val="22"/>
        </w:rPr>
        <w:t xml:space="preserve"> can be made without causing more</w:t>
      </w:r>
      <w:r w:rsidR="00424C35" w:rsidRPr="7F04D31B">
        <w:rPr>
          <w:rFonts w:ascii="Calibri" w:hAnsi="Calibri" w:cs="Calibri"/>
          <w:sz w:val="22"/>
          <w:szCs w:val="22"/>
        </w:rPr>
        <w:t xml:space="preserve"> conflict</w:t>
      </w:r>
      <w:r w:rsidR="00BC7656" w:rsidRPr="7F04D31B">
        <w:rPr>
          <w:rFonts w:ascii="Calibri" w:hAnsi="Calibri" w:cs="Calibri"/>
          <w:sz w:val="22"/>
          <w:szCs w:val="22"/>
        </w:rPr>
        <w:t>s</w:t>
      </w:r>
      <w:r w:rsidR="00424C35" w:rsidRPr="7F04D31B">
        <w:rPr>
          <w:rFonts w:ascii="Calibri" w:hAnsi="Calibri" w:cs="Calibri"/>
          <w:sz w:val="22"/>
          <w:szCs w:val="22"/>
        </w:rPr>
        <w:t xml:space="preserve"> </w:t>
      </w:r>
      <w:r w:rsidR="001E051A" w:rsidRPr="7F04D31B">
        <w:rPr>
          <w:rFonts w:ascii="Calibri" w:hAnsi="Calibri" w:cs="Calibri"/>
          <w:sz w:val="22"/>
          <w:szCs w:val="22"/>
        </w:rPr>
        <w:t xml:space="preserve">within South Sudan. </w:t>
      </w:r>
    </w:p>
    <w:p w14:paraId="0B1B9C15" w14:textId="4BAB0E68" w:rsidR="00A364E4" w:rsidRDefault="00A364E4" w:rsidP="00C419EA">
      <w:pPr>
        <w:jc w:val="both"/>
        <w:rPr>
          <w:rFonts w:ascii="Calibri" w:hAnsi="Calibri" w:cs="Calibri"/>
          <w:sz w:val="22"/>
          <w:szCs w:val="22"/>
        </w:rPr>
      </w:pPr>
    </w:p>
    <w:p w14:paraId="7C5492F4" w14:textId="53969F6A" w:rsidR="00A364E4" w:rsidRDefault="00A364E4" w:rsidP="00C419EA">
      <w:pPr>
        <w:jc w:val="both"/>
        <w:rPr>
          <w:rFonts w:ascii="Calibri" w:hAnsi="Calibri" w:cs="Calibri"/>
          <w:sz w:val="22"/>
          <w:szCs w:val="22"/>
        </w:rPr>
      </w:pPr>
    </w:p>
    <w:p w14:paraId="546E7A40" w14:textId="77777777" w:rsidR="00A364E4" w:rsidRPr="00B537E8" w:rsidRDefault="00A364E4" w:rsidP="00C419EA">
      <w:pPr>
        <w:jc w:val="both"/>
        <w:rPr>
          <w:rFonts w:ascii="Calibri" w:hAnsi="Calibri" w:cs="Calibri"/>
          <w:sz w:val="22"/>
          <w:szCs w:val="22"/>
        </w:rPr>
      </w:pPr>
    </w:p>
    <w:p w14:paraId="245A9A05" w14:textId="05BAC14A" w:rsidR="00424C35" w:rsidRPr="00AE09C5" w:rsidRDefault="009D4349" w:rsidP="00AE09C5">
      <w:pPr>
        <w:pStyle w:val="Heading2"/>
        <w:rPr>
          <w:color w:val="262626" w:themeColor="text1" w:themeTint="D9"/>
          <w:sz w:val="32"/>
          <w:szCs w:val="32"/>
        </w:rPr>
      </w:pPr>
      <w:bookmarkStart w:id="10" w:name="_Toc162719464"/>
      <w:r w:rsidRPr="7F04D31B">
        <w:rPr>
          <w:color w:val="262626" w:themeColor="text1" w:themeTint="D9"/>
          <w:sz w:val="32"/>
          <w:szCs w:val="32"/>
        </w:rPr>
        <w:lastRenderedPageBreak/>
        <w:t>1.2. Methodology</w:t>
      </w:r>
      <w:bookmarkEnd w:id="10"/>
    </w:p>
    <w:p w14:paraId="2D90CEC8" w14:textId="0C60946E" w:rsidR="00424C35" w:rsidRPr="00B11B8A" w:rsidRDefault="00424C35" w:rsidP="00C419EA">
      <w:pPr>
        <w:jc w:val="both"/>
        <w:rPr>
          <w:rFonts w:ascii="Calibri" w:hAnsi="Calibri" w:cs="Calibri"/>
          <w:b/>
          <w:bCs/>
          <w:sz w:val="22"/>
          <w:szCs w:val="22"/>
        </w:rPr>
      </w:pPr>
      <w:r w:rsidRPr="7F04D31B">
        <w:rPr>
          <w:rFonts w:ascii="Calibri" w:hAnsi="Calibri" w:cs="Calibri"/>
          <w:b/>
          <w:bCs/>
          <w:sz w:val="22"/>
          <w:szCs w:val="22"/>
        </w:rPr>
        <w:t xml:space="preserve">The key research questions that this study sought to address </w:t>
      </w:r>
      <w:r w:rsidR="00EA4A7F" w:rsidRPr="7F04D31B">
        <w:rPr>
          <w:rFonts w:ascii="Calibri" w:hAnsi="Calibri" w:cs="Calibri"/>
          <w:b/>
          <w:bCs/>
          <w:sz w:val="22"/>
          <w:szCs w:val="22"/>
        </w:rPr>
        <w:t>are</w:t>
      </w:r>
      <w:r w:rsidRPr="7F04D31B">
        <w:rPr>
          <w:rFonts w:ascii="Calibri" w:hAnsi="Calibri" w:cs="Calibri"/>
          <w:b/>
          <w:bCs/>
          <w:sz w:val="22"/>
          <w:szCs w:val="22"/>
        </w:rPr>
        <w:t xml:space="preserve"> the following:</w:t>
      </w:r>
    </w:p>
    <w:p w14:paraId="2759A400" w14:textId="23F9E609" w:rsidR="00424C35" w:rsidRPr="00A07111" w:rsidRDefault="00424C35" w:rsidP="00C419EA">
      <w:pPr>
        <w:pStyle w:val="ListParagraph"/>
        <w:numPr>
          <w:ilvl w:val="0"/>
          <w:numId w:val="11"/>
        </w:numPr>
        <w:jc w:val="both"/>
        <w:rPr>
          <w:rFonts w:ascii="Calibri" w:hAnsi="Calibri" w:cs="Calibri"/>
          <w:sz w:val="22"/>
          <w:szCs w:val="22"/>
        </w:rPr>
      </w:pPr>
      <w:r w:rsidRPr="7F04D31B">
        <w:rPr>
          <w:rFonts w:ascii="Calibri" w:hAnsi="Calibri" w:cs="Calibri"/>
          <w:sz w:val="22"/>
          <w:szCs w:val="22"/>
        </w:rPr>
        <w:t xml:space="preserve">What do the terms ‘refugee’, ‘returnee’ ‘IDP’ and ‘(re)-integration’ mean in the current context of South Sudan? </w:t>
      </w:r>
    </w:p>
    <w:p w14:paraId="34F56992" w14:textId="27F35C34" w:rsidR="00424C35" w:rsidRPr="00A07111" w:rsidRDefault="00424C35" w:rsidP="00C419EA">
      <w:pPr>
        <w:pStyle w:val="ListParagraph"/>
        <w:numPr>
          <w:ilvl w:val="0"/>
          <w:numId w:val="11"/>
        </w:numPr>
        <w:jc w:val="both"/>
        <w:rPr>
          <w:rFonts w:ascii="Calibri" w:hAnsi="Calibri" w:cs="Calibri"/>
          <w:sz w:val="22"/>
          <w:szCs w:val="22"/>
        </w:rPr>
      </w:pPr>
      <w:r w:rsidRPr="7F04D31B">
        <w:rPr>
          <w:rFonts w:ascii="Calibri" w:hAnsi="Calibri" w:cs="Calibri"/>
          <w:sz w:val="22"/>
          <w:szCs w:val="22"/>
        </w:rPr>
        <w:t xml:space="preserve">What lessons are there from previous aid engagement responding to returns and (re)integration in South Sudan? </w:t>
      </w:r>
    </w:p>
    <w:p w14:paraId="45DFCA26" w14:textId="47B7AC66" w:rsidR="00424C35" w:rsidRPr="00A07111" w:rsidRDefault="00424C35" w:rsidP="00C419EA">
      <w:pPr>
        <w:pStyle w:val="ListParagraph"/>
        <w:numPr>
          <w:ilvl w:val="0"/>
          <w:numId w:val="11"/>
        </w:numPr>
        <w:jc w:val="both"/>
        <w:rPr>
          <w:rFonts w:ascii="Calibri" w:hAnsi="Calibri" w:cs="Calibri"/>
          <w:sz w:val="22"/>
          <w:szCs w:val="22"/>
        </w:rPr>
      </w:pPr>
      <w:r w:rsidRPr="7F04D31B">
        <w:rPr>
          <w:rFonts w:ascii="Calibri" w:hAnsi="Calibri" w:cs="Calibri"/>
          <w:sz w:val="22"/>
          <w:szCs w:val="22"/>
        </w:rPr>
        <w:t>What opportunities, risks and dilemmas should aid practitioners and policy makers consider when responding in areas where there are currently high numbers of returnees?</w:t>
      </w:r>
    </w:p>
    <w:p w14:paraId="355AF1EA" w14:textId="695B3ADF" w:rsidR="00424C35" w:rsidRPr="00A07111" w:rsidRDefault="00424C35" w:rsidP="00C419EA">
      <w:pPr>
        <w:pStyle w:val="ListParagraph"/>
        <w:numPr>
          <w:ilvl w:val="0"/>
          <w:numId w:val="11"/>
        </w:numPr>
        <w:jc w:val="both"/>
        <w:rPr>
          <w:rFonts w:ascii="Calibri" w:hAnsi="Calibri" w:cs="Calibri"/>
          <w:sz w:val="22"/>
          <w:szCs w:val="22"/>
        </w:rPr>
      </w:pPr>
      <w:r w:rsidRPr="7F04D31B">
        <w:rPr>
          <w:rFonts w:ascii="Calibri" w:hAnsi="Calibri" w:cs="Calibri"/>
          <w:sz w:val="22"/>
          <w:szCs w:val="22"/>
        </w:rPr>
        <w:t xml:space="preserve">What are some of the different dynamics at play in different areas of South Sudan that are experiencing high numbers of returns? What is different and what is common to different locations? </w:t>
      </w:r>
    </w:p>
    <w:p w14:paraId="7CFF7D3D" w14:textId="02403430" w:rsidR="00424C35" w:rsidRPr="00A07111" w:rsidRDefault="00424C35" w:rsidP="00C419EA">
      <w:pPr>
        <w:pStyle w:val="ListParagraph"/>
        <w:numPr>
          <w:ilvl w:val="0"/>
          <w:numId w:val="11"/>
        </w:numPr>
        <w:jc w:val="both"/>
        <w:rPr>
          <w:rFonts w:ascii="Calibri" w:hAnsi="Calibri" w:cs="Calibri"/>
          <w:sz w:val="22"/>
          <w:szCs w:val="22"/>
        </w:rPr>
      </w:pPr>
      <w:r w:rsidRPr="7F04D31B">
        <w:rPr>
          <w:rFonts w:ascii="Calibri" w:hAnsi="Calibri" w:cs="Calibri"/>
          <w:sz w:val="22"/>
          <w:szCs w:val="22"/>
        </w:rPr>
        <w:t>What opportunities are there for durable solutions in this context?</w:t>
      </w:r>
    </w:p>
    <w:p w14:paraId="70748831" w14:textId="213B6CBE" w:rsidR="00424C35" w:rsidRPr="00A07111" w:rsidRDefault="00424C35" w:rsidP="00C419EA">
      <w:pPr>
        <w:pStyle w:val="ListParagraph"/>
        <w:numPr>
          <w:ilvl w:val="0"/>
          <w:numId w:val="11"/>
        </w:numPr>
        <w:jc w:val="both"/>
        <w:rPr>
          <w:rFonts w:ascii="Calibri" w:hAnsi="Calibri" w:cs="Calibri"/>
          <w:sz w:val="22"/>
          <w:szCs w:val="22"/>
        </w:rPr>
      </w:pPr>
      <w:r w:rsidRPr="7F04D31B">
        <w:rPr>
          <w:rFonts w:ascii="Calibri" w:hAnsi="Calibri" w:cs="Calibri"/>
          <w:sz w:val="22"/>
          <w:szCs w:val="22"/>
        </w:rPr>
        <w:t>What approaches, actions or principles would improve coherence between humanitarian, development, peacebuilding programming in South Sudan to support conflict-sensitive ‘returns and integration’?</w:t>
      </w:r>
    </w:p>
    <w:p w14:paraId="6256ADA2" w14:textId="641F93B6" w:rsidR="00424C35" w:rsidRDefault="00424C35" w:rsidP="00C419EA">
      <w:pPr>
        <w:jc w:val="both"/>
        <w:rPr>
          <w:rFonts w:ascii="Calibri" w:hAnsi="Calibri" w:cs="Calibri"/>
          <w:sz w:val="22"/>
          <w:szCs w:val="22"/>
        </w:rPr>
      </w:pPr>
    </w:p>
    <w:p w14:paraId="7986FA2A" w14:textId="3513F05A" w:rsidR="001E051A" w:rsidRDefault="00A07111" w:rsidP="00C419EA">
      <w:pPr>
        <w:jc w:val="both"/>
        <w:rPr>
          <w:rFonts w:ascii="Calibri" w:hAnsi="Calibri" w:cs="Calibri"/>
          <w:sz w:val="22"/>
          <w:szCs w:val="22"/>
        </w:rPr>
      </w:pPr>
      <w:r w:rsidRPr="7F04D31B">
        <w:rPr>
          <w:rFonts w:ascii="Calibri" w:hAnsi="Calibri" w:cs="Calibri"/>
          <w:sz w:val="22"/>
          <w:szCs w:val="22"/>
        </w:rPr>
        <w:t xml:space="preserve">Research methods consisted of a mixture of </w:t>
      </w:r>
      <w:r w:rsidR="00E24672">
        <w:rPr>
          <w:rFonts w:ascii="Calibri" w:hAnsi="Calibri" w:cs="Calibri"/>
          <w:sz w:val="22"/>
          <w:szCs w:val="22"/>
        </w:rPr>
        <w:t>K</w:t>
      </w:r>
      <w:r w:rsidRPr="7F04D31B">
        <w:rPr>
          <w:rFonts w:ascii="Calibri" w:hAnsi="Calibri" w:cs="Calibri"/>
          <w:sz w:val="22"/>
          <w:szCs w:val="22"/>
        </w:rPr>
        <w:t xml:space="preserve">ey </w:t>
      </w:r>
      <w:r w:rsidR="00E24672">
        <w:rPr>
          <w:rFonts w:ascii="Calibri" w:hAnsi="Calibri" w:cs="Calibri"/>
          <w:sz w:val="22"/>
          <w:szCs w:val="22"/>
        </w:rPr>
        <w:t>I</w:t>
      </w:r>
      <w:r w:rsidRPr="7F04D31B">
        <w:rPr>
          <w:rFonts w:ascii="Calibri" w:hAnsi="Calibri" w:cs="Calibri"/>
          <w:sz w:val="22"/>
          <w:szCs w:val="22"/>
        </w:rPr>
        <w:t xml:space="preserve">nformant </w:t>
      </w:r>
      <w:r w:rsidR="00E24672">
        <w:rPr>
          <w:rFonts w:ascii="Calibri" w:hAnsi="Calibri" w:cs="Calibri"/>
          <w:sz w:val="22"/>
          <w:szCs w:val="22"/>
        </w:rPr>
        <w:t>I</w:t>
      </w:r>
      <w:r w:rsidRPr="7F04D31B">
        <w:rPr>
          <w:rFonts w:ascii="Calibri" w:hAnsi="Calibri" w:cs="Calibri"/>
          <w:sz w:val="22"/>
          <w:szCs w:val="22"/>
        </w:rPr>
        <w:t>nterviews</w:t>
      </w:r>
      <w:r w:rsidR="41C3285C" w:rsidRPr="7F04D31B">
        <w:rPr>
          <w:rFonts w:ascii="Calibri" w:hAnsi="Calibri" w:cs="Calibri"/>
          <w:sz w:val="22"/>
          <w:szCs w:val="22"/>
        </w:rPr>
        <w:t xml:space="preserve"> (KIIs)</w:t>
      </w:r>
      <w:r w:rsidRPr="7F04D31B">
        <w:rPr>
          <w:rFonts w:ascii="Calibri" w:hAnsi="Calibri" w:cs="Calibri"/>
          <w:sz w:val="22"/>
          <w:szCs w:val="22"/>
        </w:rPr>
        <w:t xml:space="preserve">, </w:t>
      </w:r>
      <w:r w:rsidR="00105356">
        <w:rPr>
          <w:rFonts w:ascii="Calibri" w:hAnsi="Calibri" w:cs="Calibri"/>
          <w:sz w:val="22"/>
          <w:szCs w:val="22"/>
        </w:rPr>
        <w:t>F</w:t>
      </w:r>
      <w:r w:rsidR="0022075A">
        <w:rPr>
          <w:rFonts w:ascii="Calibri" w:hAnsi="Calibri" w:cs="Calibri"/>
          <w:sz w:val="22"/>
          <w:szCs w:val="22"/>
        </w:rPr>
        <w:t xml:space="preserve">ocus </w:t>
      </w:r>
      <w:r w:rsidR="00105356">
        <w:rPr>
          <w:rFonts w:ascii="Calibri" w:hAnsi="Calibri" w:cs="Calibri"/>
          <w:sz w:val="22"/>
          <w:szCs w:val="22"/>
        </w:rPr>
        <w:t>G</w:t>
      </w:r>
      <w:r w:rsidR="0022075A">
        <w:rPr>
          <w:rFonts w:ascii="Calibri" w:hAnsi="Calibri" w:cs="Calibri"/>
          <w:sz w:val="22"/>
          <w:szCs w:val="22"/>
        </w:rPr>
        <w:t xml:space="preserve">roup </w:t>
      </w:r>
      <w:r w:rsidR="00105356">
        <w:rPr>
          <w:rFonts w:ascii="Calibri" w:hAnsi="Calibri" w:cs="Calibri"/>
          <w:sz w:val="22"/>
          <w:szCs w:val="22"/>
        </w:rPr>
        <w:t>D</w:t>
      </w:r>
      <w:r w:rsidR="0022075A">
        <w:rPr>
          <w:rFonts w:ascii="Calibri" w:hAnsi="Calibri" w:cs="Calibri"/>
          <w:sz w:val="22"/>
          <w:szCs w:val="22"/>
        </w:rPr>
        <w:t xml:space="preserve">iscussions (FGDs), </w:t>
      </w:r>
      <w:r w:rsidRPr="7F04D31B">
        <w:rPr>
          <w:rFonts w:ascii="Calibri" w:hAnsi="Calibri" w:cs="Calibri"/>
          <w:sz w:val="22"/>
          <w:szCs w:val="22"/>
        </w:rPr>
        <w:t>field-based interviews with refugees, returnees, IDPs and hosts, a literature review as well as ongoing stakeholder convening and discussions</w:t>
      </w:r>
      <w:r w:rsidR="6270B5C3" w:rsidRPr="7F04D31B">
        <w:rPr>
          <w:rFonts w:ascii="Calibri" w:hAnsi="Calibri" w:cs="Calibri"/>
          <w:sz w:val="22"/>
          <w:szCs w:val="22"/>
        </w:rPr>
        <w:t>.</w:t>
      </w:r>
      <w:r w:rsidRPr="7F04D31B">
        <w:rPr>
          <w:rFonts w:ascii="Calibri" w:hAnsi="Calibri" w:cs="Calibri"/>
          <w:sz w:val="22"/>
          <w:szCs w:val="22"/>
        </w:rPr>
        <w:t xml:space="preserve"> </w:t>
      </w:r>
    </w:p>
    <w:p w14:paraId="6478B6B8" w14:textId="77777777" w:rsidR="001E051A" w:rsidRDefault="001E051A" w:rsidP="00C419EA">
      <w:pPr>
        <w:jc w:val="both"/>
        <w:rPr>
          <w:rFonts w:ascii="Calibri" w:hAnsi="Calibri" w:cs="Calibri"/>
          <w:sz w:val="22"/>
          <w:szCs w:val="22"/>
        </w:rPr>
      </w:pPr>
    </w:p>
    <w:p w14:paraId="50F2D39A" w14:textId="04F4837A" w:rsidR="009D4349" w:rsidRPr="009D4349" w:rsidRDefault="003C6476" w:rsidP="00C419EA">
      <w:pPr>
        <w:jc w:val="both"/>
        <w:rPr>
          <w:rFonts w:ascii="Calibri" w:hAnsi="Calibri" w:cs="Calibri"/>
          <w:sz w:val="22"/>
          <w:szCs w:val="22"/>
        </w:rPr>
      </w:pPr>
      <w:r w:rsidRPr="7F04D31B">
        <w:rPr>
          <w:rFonts w:ascii="Calibri" w:hAnsi="Calibri" w:cs="Calibri"/>
          <w:b/>
          <w:bCs/>
          <w:sz w:val="22"/>
          <w:szCs w:val="22"/>
        </w:rPr>
        <w:t>A total of 213 interviews</w:t>
      </w:r>
      <w:r w:rsidR="00A07111" w:rsidRPr="7F04D31B">
        <w:rPr>
          <w:rFonts w:ascii="Calibri" w:hAnsi="Calibri" w:cs="Calibri"/>
          <w:sz w:val="22"/>
          <w:szCs w:val="22"/>
        </w:rPr>
        <w:t xml:space="preserve"> </w:t>
      </w:r>
      <w:r w:rsidRPr="7F04D31B">
        <w:rPr>
          <w:rFonts w:ascii="Calibri" w:hAnsi="Calibri" w:cs="Calibri"/>
          <w:sz w:val="22"/>
          <w:szCs w:val="22"/>
        </w:rPr>
        <w:t>with individuals (refugees, returnees, IDPs, hosts, aid workers, faith</w:t>
      </w:r>
      <w:r w:rsidR="602ADCC9" w:rsidRPr="7F04D31B">
        <w:rPr>
          <w:rFonts w:ascii="Calibri" w:hAnsi="Calibri" w:cs="Calibri"/>
          <w:sz w:val="22"/>
          <w:szCs w:val="22"/>
        </w:rPr>
        <w:t>-</w:t>
      </w:r>
      <w:r w:rsidRPr="7F04D31B">
        <w:rPr>
          <w:rFonts w:ascii="Calibri" w:hAnsi="Calibri" w:cs="Calibri"/>
          <w:sz w:val="22"/>
          <w:szCs w:val="22"/>
        </w:rPr>
        <w:t xml:space="preserve">based actors, </w:t>
      </w:r>
      <w:r w:rsidR="00360614" w:rsidRPr="7F04D31B">
        <w:rPr>
          <w:rFonts w:ascii="Calibri" w:hAnsi="Calibri" w:cs="Calibri"/>
          <w:sz w:val="22"/>
          <w:szCs w:val="22"/>
        </w:rPr>
        <w:t xml:space="preserve">local leaders, </w:t>
      </w:r>
      <w:r w:rsidRPr="7F04D31B">
        <w:rPr>
          <w:rFonts w:ascii="Calibri" w:hAnsi="Calibri" w:cs="Calibri"/>
          <w:sz w:val="22"/>
          <w:szCs w:val="22"/>
        </w:rPr>
        <w:t>government officials</w:t>
      </w:r>
      <w:r w:rsidR="00360614" w:rsidRPr="7F04D31B">
        <w:rPr>
          <w:rFonts w:ascii="Calibri" w:hAnsi="Calibri" w:cs="Calibri"/>
          <w:sz w:val="22"/>
          <w:szCs w:val="22"/>
        </w:rPr>
        <w:t xml:space="preserve"> and civil society representatives)</w:t>
      </w:r>
      <w:r w:rsidRPr="7F04D31B">
        <w:rPr>
          <w:rFonts w:ascii="Calibri" w:hAnsi="Calibri" w:cs="Calibri"/>
          <w:sz w:val="22"/>
          <w:szCs w:val="22"/>
        </w:rPr>
        <w:t xml:space="preserve"> and </w:t>
      </w:r>
      <w:r w:rsidR="6FBD0FA8" w:rsidRPr="7F04D31B">
        <w:rPr>
          <w:rFonts w:ascii="Calibri" w:hAnsi="Calibri" w:cs="Calibri"/>
          <w:sz w:val="22"/>
          <w:szCs w:val="22"/>
        </w:rPr>
        <w:t>seven</w:t>
      </w:r>
      <w:r w:rsidRPr="7F04D31B">
        <w:rPr>
          <w:rFonts w:ascii="Calibri" w:hAnsi="Calibri" w:cs="Calibri"/>
          <w:sz w:val="22"/>
          <w:szCs w:val="22"/>
        </w:rPr>
        <w:t xml:space="preserve"> </w:t>
      </w:r>
      <w:r w:rsidR="001E1225">
        <w:rPr>
          <w:rFonts w:ascii="Calibri" w:hAnsi="Calibri" w:cs="Calibri"/>
          <w:sz w:val="22"/>
          <w:szCs w:val="22"/>
        </w:rPr>
        <w:t>F</w:t>
      </w:r>
      <w:r w:rsidRPr="7F04D31B">
        <w:rPr>
          <w:rFonts w:ascii="Calibri" w:hAnsi="Calibri" w:cs="Calibri"/>
          <w:sz w:val="22"/>
          <w:szCs w:val="22"/>
        </w:rPr>
        <w:t xml:space="preserve">ocus </w:t>
      </w:r>
      <w:r w:rsidR="001E1225">
        <w:rPr>
          <w:rFonts w:ascii="Calibri" w:hAnsi="Calibri" w:cs="Calibri"/>
          <w:sz w:val="22"/>
          <w:szCs w:val="22"/>
        </w:rPr>
        <w:t>G</w:t>
      </w:r>
      <w:r w:rsidRPr="7F04D31B">
        <w:rPr>
          <w:rFonts w:ascii="Calibri" w:hAnsi="Calibri" w:cs="Calibri"/>
          <w:sz w:val="22"/>
          <w:szCs w:val="22"/>
        </w:rPr>
        <w:t xml:space="preserve">roup </w:t>
      </w:r>
      <w:r w:rsidR="001E1225">
        <w:rPr>
          <w:rFonts w:ascii="Calibri" w:hAnsi="Calibri" w:cs="Calibri"/>
          <w:sz w:val="22"/>
          <w:szCs w:val="22"/>
        </w:rPr>
        <w:t>D</w:t>
      </w:r>
      <w:r w:rsidRPr="7F04D31B">
        <w:rPr>
          <w:rFonts w:ascii="Calibri" w:hAnsi="Calibri" w:cs="Calibri"/>
          <w:sz w:val="22"/>
          <w:szCs w:val="22"/>
        </w:rPr>
        <w:t>iscussion</w:t>
      </w:r>
      <w:r w:rsidR="00360614" w:rsidRPr="7F04D31B">
        <w:rPr>
          <w:rFonts w:ascii="Calibri" w:hAnsi="Calibri" w:cs="Calibri"/>
          <w:sz w:val="22"/>
          <w:szCs w:val="22"/>
        </w:rPr>
        <w:t>s</w:t>
      </w:r>
      <w:r w:rsidRPr="7F04D31B">
        <w:rPr>
          <w:rFonts w:ascii="Calibri" w:hAnsi="Calibri" w:cs="Calibri"/>
          <w:sz w:val="22"/>
          <w:szCs w:val="22"/>
        </w:rPr>
        <w:t xml:space="preserve"> </w:t>
      </w:r>
      <w:r w:rsidR="00CF7370" w:rsidRPr="7F04D31B">
        <w:rPr>
          <w:rFonts w:ascii="Calibri" w:hAnsi="Calibri" w:cs="Calibri"/>
          <w:sz w:val="22"/>
          <w:szCs w:val="22"/>
        </w:rPr>
        <w:t xml:space="preserve">were held </w:t>
      </w:r>
      <w:r w:rsidRPr="7F04D31B">
        <w:rPr>
          <w:rFonts w:ascii="Calibri" w:hAnsi="Calibri" w:cs="Calibri"/>
          <w:sz w:val="22"/>
          <w:szCs w:val="22"/>
        </w:rPr>
        <w:t xml:space="preserve">in the following </w:t>
      </w:r>
      <w:r w:rsidR="00CF7370" w:rsidRPr="7F04D31B">
        <w:rPr>
          <w:rFonts w:ascii="Calibri" w:hAnsi="Calibri" w:cs="Calibri"/>
          <w:sz w:val="22"/>
          <w:szCs w:val="22"/>
        </w:rPr>
        <w:t xml:space="preserve">14 </w:t>
      </w:r>
      <w:r w:rsidRPr="7F04D31B">
        <w:rPr>
          <w:rFonts w:ascii="Calibri" w:hAnsi="Calibri" w:cs="Calibri"/>
          <w:sz w:val="22"/>
          <w:szCs w:val="22"/>
        </w:rPr>
        <w:t xml:space="preserve">locations, selected to represent different return and conflict dynamics: </w:t>
      </w:r>
      <w:r w:rsidR="009D4349" w:rsidRPr="7F04D31B">
        <w:rPr>
          <w:rFonts w:ascii="Calibri" w:hAnsi="Calibri" w:cs="Calibri"/>
          <w:sz w:val="22"/>
          <w:szCs w:val="22"/>
        </w:rPr>
        <w:t xml:space="preserve">Central Equatoria (former </w:t>
      </w:r>
      <w:proofErr w:type="spellStart"/>
      <w:r w:rsidR="009D4349" w:rsidRPr="7F04D31B">
        <w:rPr>
          <w:rFonts w:ascii="Calibri" w:hAnsi="Calibri" w:cs="Calibri"/>
          <w:sz w:val="22"/>
          <w:szCs w:val="22"/>
        </w:rPr>
        <w:t>PoC</w:t>
      </w:r>
      <w:r w:rsidR="00C139B4">
        <w:rPr>
          <w:rFonts w:ascii="Calibri" w:hAnsi="Calibri" w:cs="Calibri"/>
          <w:sz w:val="22"/>
          <w:szCs w:val="22"/>
        </w:rPr>
        <w:t>s</w:t>
      </w:r>
      <w:proofErr w:type="spellEnd"/>
      <w:r w:rsidR="009D4349" w:rsidRPr="7F04D31B">
        <w:rPr>
          <w:rFonts w:ascii="Calibri" w:hAnsi="Calibri" w:cs="Calibri"/>
          <w:sz w:val="22"/>
          <w:szCs w:val="22"/>
        </w:rPr>
        <w:t xml:space="preserve">, </w:t>
      </w:r>
      <w:proofErr w:type="spellStart"/>
      <w:r w:rsidR="009D4349" w:rsidRPr="7F04D31B">
        <w:rPr>
          <w:rFonts w:ascii="Calibri" w:hAnsi="Calibri" w:cs="Calibri"/>
          <w:sz w:val="22"/>
          <w:szCs w:val="22"/>
        </w:rPr>
        <w:t>Mangateen</w:t>
      </w:r>
      <w:proofErr w:type="spellEnd"/>
      <w:r w:rsidR="009D4349" w:rsidRPr="7F04D31B">
        <w:rPr>
          <w:rFonts w:ascii="Calibri" w:hAnsi="Calibri" w:cs="Calibri"/>
          <w:sz w:val="22"/>
          <w:szCs w:val="22"/>
        </w:rPr>
        <w:t>, Lemon Gaba, and Gorom Camp), Eastern Equatoria (</w:t>
      </w:r>
      <w:proofErr w:type="spellStart"/>
      <w:r w:rsidR="009D4349" w:rsidRPr="7F04D31B">
        <w:rPr>
          <w:rFonts w:ascii="Calibri" w:hAnsi="Calibri" w:cs="Calibri"/>
          <w:sz w:val="22"/>
          <w:szCs w:val="22"/>
        </w:rPr>
        <w:t>Magwi</w:t>
      </w:r>
      <w:proofErr w:type="spellEnd"/>
      <w:r w:rsidR="009D4349" w:rsidRPr="7F04D31B">
        <w:rPr>
          <w:rFonts w:ascii="Calibri" w:hAnsi="Calibri" w:cs="Calibri"/>
          <w:sz w:val="22"/>
          <w:szCs w:val="22"/>
        </w:rPr>
        <w:t>), Upper Nile (Renk and Malakal) Northern Bahr</w:t>
      </w:r>
      <w:r w:rsidR="002A1A4C" w:rsidRPr="7F04D31B">
        <w:rPr>
          <w:rFonts w:ascii="Calibri" w:hAnsi="Calibri" w:cs="Calibri"/>
          <w:sz w:val="22"/>
          <w:szCs w:val="22"/>
        </w:rPr>
        <w:t>-</w:t>
      </w:r>
      <w:proofErr w:type="spellStart"/>
      <w:r w:rsidR="009D4349" w:rsidRPr="7F04D31B">
        <w:rPr>
          <w:rFonts w:ascii="Calibri" w:hAnsi="Calibri" w:cs="Calibri"/>
          <w:sz w:val="22"/>
          <w:szCs w:val="22"/>
        </w:rPr>
        <w:t>el</w:t>
      </w:r>
      <w:proofErr w:type="spellEnd"/>
      <w:r w:rsidR="002A1A4C" w:rsidRPr="7F04D31B">
        <w:rPr>
          <w:rFonts w:ascii="Calibri" w:hAnsi="Calibri" w:cs="Calibri"/>
          <w:sz w:val="22"/>
          <w:szCs w:val="22"/>
        </w:rPr>
        <w:t>-</w:t>
      </w:r>
      <w:r w:rsidR="009D4349" w:rsidRPr="7F04D31B">
        <w:rPr>
          <w:rFonts w:ascii="Calibri" w:hAnsi="Calibri" w:cs="Calibri"/>
          <w:sz w:val="22"/>
          <w:szCs w:val="22"/>
        </w:rPr>
        <w:t xml:space="preserve">Ghazal (Aweil, </w:t>
      </w:r>
      <w:proofErr w:type="spellStart"/>
      <w:r w:rsidR="009D4349" w:rsidRPr="7F04D31B">
        <w:rPr>
          <w:rFonts w:ascii="Calibri" w:hAnsi="Calibri" w:cs="Calibri"/>
          <w:sz w:val="22"/>
          <w:szCs w:val="22"/>
        </w:rPr>
        <w:t>Gokmachar</w:t>
      </w:r>
      <w:proofErr w:type="spellEnd"/>
      <w:r w:rsidR="005D2420">
        <w:rPr>
          <w:rFonts w:ascii="Calibri" w:hAnsi="Calibri" w:cs="Calibri"/>
          <w:sz w:val="22"/>
          <w:szCs w:val="22"/>
        </w:rPr>
        <w:t xml:space="preserve"> and </w:t>
      </w:r>
      <w:proofErr w:type="spellStart"/>
      <w:r w:rsidR="009D4349" w:rsidRPr="7F04D31B">
        <w:rPr>
          <w:rFonts w:ascii="Calibri" w:hAnsi="Calibri" w:cs="Calibri"/>
          <w:sz w:val="22"/>
          <w:szCs w:val="22"/>
        </w:rPr>
        <w:t>Wedwil</w:t>
      </w:r>
      <w:proofErr w:type="spellEnd"/>
      <w:r w:rsidR="009D4349" w:rsidRPr="7F04D31B">
        <w:rPr>
          <w:rFonts w:ascii="Calibri" w:hAnsi="Calibri" w:cs="Calibri"/>
          <w:sz w:val="22"/>
          <w:szCs w:val="22"/>
        </w:rPr>
        <w:t>) and Western Bahr</w:t>
      </w:r>
      <w:r w:rsidR="002A1A4C" w:rsidRPr="7F04D31B">
        <w:rPr>
          <w:rFonts w:ascii="Calibri" w:hAnsi="Calibri" w:cs="Calibri"/>
          <w:sz w:val="22"/>
          <w:szCs w:val="22"/>
        </w:rPr>
        <w:t>-</w:t>
      </w:r>
      <w:r w:rsidR="009D4349" w:rsidRPr="7F04D31B">
        <w:rPr>
          <w:rFonts w:ascii="Calibri" w:hAnsi="Calibri" w:cs="Calibri"/>
          <w:sz w:val="22"/>
          <w:szCs w:val="22"/>
        </w:rPr>
        <w:t>el</w:t>
      </w:r>
      <w:r w:rsidR="002A1A4C" w:rsidRPr="7F04D31B">
        <w:rPr>
          <w:rFonts w:ascii="Calibri" w:hAnsi="Calibri" w:cs="Calibri"/>
          <w:sz w:val="22"/>
          <w:szCs w:val="22"/>
        </w:rPr>
        <w:t>-</w:t>
      </w:r>
      <w:r w:rsidR="009D4349" w:rsidRPr="7F04D31B">
        <w:rPr>
          <w:rFonts w:ascii="Calibri" w:hAnsi="Calibri" w:cs="Calibri"/>
          <w:sz w:val="22"/>
          <w:szCs w:val="22"/>
        </w:rPr>
        <w:t>Ghazal (Wau), Unity State (Bentiu</w:t>
      </w:r>
      <w:r w:rsidR="00C031B9">
        <w:rPr>
          <w:rFonts w:ascii="Calibri" w:hAnsi="Calibri" w:cs="Calibri"/>
          <w:sz w:val="22"/>
          <w:szCs w:val="22"/>
        </w:rPr>
        <w:t xml:space="preserve"> and </w:t>
      </w:r>
      <w:proofErr w:type="spellStart"/>
      <w:r w:rsidR="009D4349" w:rsidRPr="7F04D31B">
        <w:rPr>
          <w:rFonts w:ascii="Calibri" w:hAnsi="Calibri" w:cs="Calibri"/>
          <w:sz w:val="22"/>
          <w:szCs w:val="22"/>
        </w:rPr>
        <w:t>Rotriak</w:t>
      </w:r>
      <w:proofErr w:type="spellEnd"/>
      <w:r w:rsidR="009D4349" w:rsidRPr="7F04D31B">
        <w:rPr>
          <w:rFonts w:ascii="Calibri" w:hAnsi="Calibri" w:cs="Calibri"/>
          <w:sz w:val="22"/>
          <w:szCs w:val="22"/>
        </w:rPr>
        <w:t>)</w:t>
      </w:r>
      <w:r w:rsidR="00C031B9">
        <w:rPr>
          <w:rFonts w:ascii="Calibri" w:hAnsi="Calibri" w:cs="Calibri"/>
          <w:sz w:val="22"/>
          <w:szCs w:val="22"/>
        </w:rPr>
        <w:t xml:space="preserve"> and </w:t>
      </w:r>
      <w:r w:rsidR="009D4349" w:rsidRPr="7F04D31B">
        <w:rPr>
          <w:rFonts w:ascii="Calibri" w:hAnsi="Calibri" w:cs="Calibri"/>
          <w:sz w:val="22"/>
          <w:szCs w:val="22"/>
        </w:rPr>
        <w:t>Jonglei (Akobo)</w:t>
      </w:r>
      <w:r w:rsidR="00360614" w:rsidRPr="7F04D31B">
        <w:rPr>
          <w:rFonts w:ascii="Calibri" w:hAnsi="Calibri" w:cs="Calibri"/>
          <w:sz w:val="22"/>
          <w:szCs w:val="22"/>
        </w:rPr>
        <w:t xml:space="preserve">. </w:t>
      </w:r>
      <w:r w:rsidR="00CF7370" w:rsidRPr="7F04D31B">
        <w:rPr>
          <w:rFonts w:ascii="Calibri" w:hAnsi="Calibri" w:cs="Calibri"/>
          <w:sz w:val="22"/>
          <w:szCs w:val="22"/>
        </w:rPr>
        <w:t>Information was collected both by research leads and a team of researchers (</w:t>
      </w:r>
      <w:r w:rsidR="5B2C1CBE" w:rsidRPr="7F04D31B">
        <w:rPr>
          <w:rFonts w:ascii="Calibri" w:hAnsi="Calibri" w:cs="Calibri"/>
          <w:sz w:val="22"/>
          <w:szCs w:val="22"/>
        </w:rPr>
        <w:t>women and men</w:t>
      </w:r>
      <w:r w:rsidR="00CF7370" w:rsidRPr="7F04D31B">
        <w:rPr>
          <w:rFonts w:ascii="Calibri" w:hAnsi="Calibri" w:cs="Calibri"/>
          <w:sz w:val="22"/>
          <w:szCs w:val="22"/>
        </w:rPr>
        <w:t xml:space="preserve"> from different ethnic backgrounds in the various locations</w:t>
      </w:r>
      <w:r w:rsidR="10520CDE" w:rsidRPr="7F04D31B">
        <w:rPr>
          <w:rFonts w:ascii="Calibri" w:hAnsi="Calibri" w:cs="Calibri"/>
          <w:sz w:val="22"/>
          <w:szCs w:val="22"/>
        </w:rPr>
        <w:t>)</w:t>
      </w:r>
      <w:r w:rsidR="00CF7370" w:rsidRPr="7F04D31B">
        <w:rPr>
          <w:rFonts w:ascii="Calibri" w:hAnsi="Calibri" w:cs="Calibri"/>
          <w:sz w:val="22"/>
          <w:szCs w:val="22"/>
        </w:rPr>
        <w:t>.</w:t>
      </w:r>
    </w:p>
    <w:p w14:paraId="50EC8A2D" w14:textId="77777777" w:rsidR="00C5458D" w:rsidRPr="00E0367E" w:rsidRDefault="00C5458D" w:rsidP="00C419EA">
      <w:pPr>
        <w:jc w:val="both"/>
        <w:rPr>
          <w:rFonts w:ascii="Calibri" w:hAnsi="Calibri" w:cs="Calibri"/>
          <w:b/>
          <w:bCs/>
          <w:sz w:val="22"/>
          <w:szCs w:val="22"/>
        </w:rPr>
      </w:pPr>
    </w:p>
    <w:p w14:paraId="1097D4E1" w14:textId="4B592145" w:rsidR="009D4349" w:rsidRPr="009D4349" w:rsidRDefault="00CF7370" w:rsidP="00C419EA">
      <w:pPr>
        <w:jc w:val="both"/>
        <w:rPr>
          <w:rFonts w:ascii="Calibri" w:hAnsi="Calibri" w:cs="Calibri"/>
          <w:sz w:val="22"/>
          <w:szCs w:val="22"/>
        </w:rPr>
      </w:pPr>
      <w:r w:rsidRPr="7F04D31B">
        <w:rPr>
          <w:rFonts w:ascii="Calibri" w:hAnsi="Calibri" w:cs="Calibri"/>
          <w:b/>
          <w:bCs/>
          <w:sz w:val="22"/>
          <w:szCs w:val="22"/>
        </w:rPr>
        <w:t xml:space="preserve">In addition, </w:t>
      </w:r>
      <w:r w:rsidR="00360614" w:rsidRPr="7F04D31B">
        <w:rPr>
          <w:rFonts w:ascii="Calibri" w:hAnsi="Calibri" w:cs="Calibri"/>
          <w:b/>
          <w:bCs/>
          <w:sz w:val="22"/>
          <w:szCs w:val="22"/>
        </w:rPr>
        <w:t>35 KIIs</w:t>
      </w:r>
      <w:r w:rsidR="00360614" w:rsidRPr="7F04D31B">
        <w:rPr>
          <w:rFonts w:ascii="Calibri" w:hAnsi="Calibri" w:cs="Calibri"/>
          <w:sz w:val="22"/>
          <w:szCs w:val="22"/>
        </w:rPr>
        <w:t xml:space="preserve"> were conducted with international and local NGOs, UN representatives, faith-based organisations, representatives of civil society, donors as well as government officials at national</w:t>
      </w:r>
      <w:r w:rsidR="7A017729" w:rsidRPr="7F04D31B">
        <w:rPr>
          <w:rFonts w:ascii="Calibri" w:hAnsi="Calibri" w:cs="Calibri"/>
          <w:sz w:val="22"/>
          <w:szCs w:val="22"/>
        </w:rPr>
        <w:t>-</w:t>
      </w:r>
      <w:r w:rsidR="00360614" w:rsidRPr="7F04D31B">
        <w:rPr>
          <w:rFonts w:ascii="Calibri" w:hAnsi="Calibri" w:cs="Calibri"/>
          <w:sz w:val="22"/>
          <w:szCs w:val="22"/>
        </w:rPr>
        <w:t xml:space="preserve"> and state</w:t>
      </w:r>
      <w:r w:rsidR="4D53CA9F" w:rsidRPr="7F04D31B">
        <w:rPr>
          <w:rFonts w:ascii="Calibri" w:hAnsi="Calibri" w:cs="Calibri"/>
          <w:sz w:val="22"/>
          <w:szCs w:val="22"/>
        </w:rPr>
        <w:t>-</w:t>
      </w:r>
      <w:r w:rsidR="00360614" w:rsidRPr="7F04D31B">
        <w:rPr>
          <w:rFonts w:ascii="Calibri" w:hAnsi="Calibri" w:cs="Calibri"/>
          <w:sz w:val="22"/>
          <w:szCs w:val="22"/>
        </w:rPr>
        <w:t xml:space="preserve">level capitals. </w:t>
      </w:r>
      <w:r w:rsidR="5FF3524C" w:rsidRPr="7F04D31B">
        <w:rPr>
          <w:rFonts w:ascii="Calibri" w:hAnsi="Calibri" w:cs="Calibri"/>
          <w:sz w:val="22"/>
          <w:szCs w:val="22"/>
        </w:rPr>
        <w:t xml:space="preserve">KIIs </w:t>
      </w:r>
      <w:r w:rsidR="00360614" w:rsidRPr="7F04D31B">
        <w:rPr>
          <w:rFonts w:ascii="Calibri" w:hAnsi="Calibri" w:cs="Calibri"/>
          <w:sz w:val="22"/>
          <w:szCs w:val="22"/>
        </w:rPr>
        <w:t xml:space="preserve">were conducted in person in Juba and Nairobi as well as over the phone. </w:t>
      </w:r>
    </w:p>
    <w:p w14:paraId="493AF2CF" w14:textId="77777777" w:rsidR="00CF7370" w:rsidRDefault="00CF7370" w:rsidP="00C419EA">
      <w:pPr>
        <w:jc w:val="both"/>
        <w:rPr>
          <w:rFonts w:ascii="Calibri" w:hAnsi="Calibri" w:cs="Calibri"/>
          <w:sz w:val="22"/>
          <w:szCs w:val="22"/>
        </w:rPr>
      </w:pPr>
    </w:p>
    <w:p w14:paraId="2BCE84CC" w14:textId="503C26CD" w:rsidR="009D4349" w:rsidRPr="009D4349" w:rsidRDefault="008B34E5" w:rsidP="00C419EA">
      <w:pPr>
        <w:jc w:val="both"/>
        <w:rPr>
          <w:rFonts w:ascii="Calibri" w:hAnsi="Calibri" w:cs="Calibri"/>
          <w:sz w:val="22"/>
          <w:szCs w:val="22"/>
        </w:rPr>
      </w:pPr>
      <w:r w:rsidRPr="7F04D31B">
        <w:rPr>
          <w:rFonts w:ascii="Calibri" w:hAnsi="Calibri" w:cs="Calibri"/>
          <w:sz w:val="22"/>
          <w:szCs w:val="22"/>
        </w:rPr>
        <w:t>Concurrently,</w:t>
      </w:r>
      <w:r w:rsidR="00360614" w:rsidRPr="7F04D31B">
        <w:rPr>
          <w:rFonts w:ascii="Calibri" w:hAnsi="Calibri" w:cs="Calibri"/>
          <w:sz w:val="22"/>
          <w:szCs w:val="22"/>
        </w:rPr>
        <w:t xml:space="preserve"> </w:t>
      </w:r>
      <w:r w:rsidR="00360614" w:rsidRPr="7F04D31B">
        <w:rPr>
          <w:rFonts w:ascii="Calibri" w:hAnsi="Calibri" w:cs="Calibri"/>
          <w:b/>
          <w:bCs/>
          <w:sz w:val="22"/>
          <w:szCs w:val="22"/>
        </w:rPr>
        <w:t>a l</w:t>
      </w:r>
      <w:r w:rsidR="009D4349" w:rsidRPr="7F04D31B">
        <w:rPr>
          <w:rFonts w:ascii="Calibri" w:hAnsi="Calibri" w:cs="Calibri"/>
          <w:b/>
          <w:bCs/>
          <w:sz w:val="22"/>
          <w:szCs w:val="22"/>
        </w:rPr>
        <w:t>iterature review</w:t>
      </w:r>
      <w:r w:rsidR="009D4349" w:rsidRPr="7F04D31B">
        <w:rPr>
          <w:rFonts w:ascii="Calibri" w:hAnsi="Calibri" w:cs="Calibri"/>
          <w:sz w:val="22"/>
          <w:szCs w:val="22"/>
        </w:rPr>
        <w:t xml:space="preserve"> of </w:t>
      </w:r>
      <w:r w:rsidR="00360614" w:rsidRPr="7F04D31B">
        <w:rPr>
          <w:rFonts w:ascii="Calibri" w:hAnsi="Calibri" w:cs="Calibri"/>
          <w:sz w:val="22"/>
          <w:szCs w:val="22"/>
        </w:rPr>
        <w:t>relevant published and grey literature, especially covering past returns and reintegration</w:t>
      </w:r>
      <w:r w:rsidR="00CF7370" w:rsidRPr="7F04D31B">
        <w:rPr>
          <w:rFonts w:ascii="Calibri" w:hAnsi="Calibri" w:cs="Calibri"/>
          <w:sz w:val="22"/>
          <w:szCs w:val="22"/>
        </w:rPr>
        <w:t xml:space="preserve"> processes and key lessons learnt</w:t>
      </w:r>
      <w:r w:rsidR="00360614" w:rsidRPr="7F04D31B">
        <w:rPr>
          <w:rFonts w:ascii="Calibri" w:hAnsi="Calibri" w:cs="Calibri"/>
          <w:sz w:val="22"/>
          <w:szCs w:val="22"/>
        </w:rPr>
        <w:t xml:space="preserve">, and more recent works </w:t>
      </w:r>
      <w:r w:rsidR="00CF7370" w:rsidRPr="7F04D31B">
        <w:rPr>
          <w:rFonts w:ascii="Calibri" w:hAnsi="Calibri" w:cs="Calibri"/>
          <w:sz w:val="22"/>
          <w:szCs w:val="22"/>
        </w:rPr>
        <w:t xml:space="preserve">including </w:t>
      </w:r>
      <w:r w:rsidR="00360614" w:rsidRPr="7F04D31B">
        <w:rPr>
          <w:rFonts w:ascii="Calibri" w:hAnsi="Calibri" w:cs="Calibri"/>
          <w:sz w:val="22"/>
          <w:szCs w:val="22"/>
        </w:rPr>
        <w:t xml:space="preserve">on durable solutions, was undertaken. This included academic literature but also other literature such as agency research reports, government documents and other NGO-type publications. </w:t>
      </w:r>
    </w:p>
    <w:p w14:paraId="12933377" w14:textId="77777777" w:rsidR="00CF7370" w:rsidRDefault="00CF7370" w:rsidP="00C419EA">
      <w:pPr>
        <w:jc w:val="both"/>
        <w:rPr>
          <w:rFonts w:ascii="Calibri" w:hAnsi="Calibri" w:cs="Calibri"/>
          <w:sz w:val="22"/>
          <w:szCs w:val="22"/>
        </w:rPr>
      </w:pPr>
    </w:p>
    <w:p w14:paraId="2CC93D68" w14:textId="355E4416" w:rsidR="008B34E5" w:rsidRDefault="008B34E5" w:rsidP="00C419EA">
      <w:pPr>
        <w:jc w:val="both"/>
        <w:rPr>
          <w:rFonts w:ascii="Calibri" w:hAnsi="Calibri" w:cs="Calibri"/>
          <w:sz w:val="22"/>
          <w:szCs w:val="22"/>
        </w:rPr>
      </w:pPr>
      <w:r w:rsidRPr="7F04D31B">
        <w:rPr>
          <w:rFonts w:ascii="Calibri" w:hAnsi="Calibri" w:cs="Calibri"/>
          <w:b/>
          <w:bCs/>
          <w:sz w:val="22"/>
          <w:szCs w:val="22"/>
        </w:rPr>
        <w:t xml:space="preserve">An </w:t>
      </w:r>
      <w:r w:rsidR="66960B1C" w:rsidRPr="7F04D31B">
        <w:rPr>
          <w:rFonts w:ascii="Calibri" w:hAnsi="Calibri" w:cs="Calibri"/>
          <w:b/>
          <w:bCs/>
          <w:sz w:val="22"/>
          <w:szCs w:val="22"/>
        </w:rPr>
        <w:t>i</w:t>
      </w:r>
      <w:r w:rsidR="009D4349" w:rsidRPr="7F04D31B">
        <w:rPr>
          <w:rFonts w:ascii="Calibri" w:hAnsi="Calibri" w:cs="Calibri"/>
          <w:b/>
          <w:bCs/>
          <w:sz w:val="22"/>
          <w:szCs w:val="22"/>
        </w:rPr>
        <w:t>nception workshop with key stakeholders</w:t>
      </w:r>
      <w:r w:rsidR="009D4349" w:rsidRPr="7F04D31B">
        <w:rPr>
          <w:rFonts w:ascii="Calibri" w:hAnsi="Calibri" w:cs="Calibri"/>
          <w:sz w:val="22"/>
          <w:szCs w:val="22"/>
        </w:rPr>
        <w:t xml:space="preserve"> </w:t>
      </w:r>
      <w:r w:rsidRPr="7F04D31B">
        <w:rPr>
          <w:rFonts w:ascii="Calibri" w:hAnsi="Calibri" w:cs="Calibri"/>
          <w:sz w:val="22"/>
          <w:szCs w:val="22"/>
        </w:rPr>
        <w:t xml:space="preserve">was convened </w:t>
      </w:r>
      <w:r w:rsidR="009D4349" w:rsidRPr="7F04D31B">
        <w:rPr>
          <w:rFonts w:ascii="Calibri" w:hAnsi="Calibri" w:cs="Calibri"/>
          <w:sz w:val="22"/>
          <w:szCs w:val="22"/>
        </w:rPr>
        <w:t xml:space="preserve">in Juba </w:t>
      </w:r>
      <w:r w:rsidRPr="7F04D31B">
        <w:rPr>
          <w:rFonts w:ascii="Calibri" w:hAnsi="Calibri" w:cs="Calibri"/>
          <w:sz w:val="22"/>
          <w:szCs w:val="22"/>
        </w:rPr>
        <w:t xml:space="preserve">at the beginning of the research to discuss the scope and relevance of the research as well as agree on potential research locations. </w:t>
      </w:r>
    </w:p>
    <w:p w14:paraId="25514635" w14:textId="7F19D1C7" w:rsidR="7F04D31B" w:rsidRDefault="7F04D31B" w:rsidP="7F04D31B">
      <w:pPr>
        <w:jc w:val="both"/>
        <w:rPr>
          <w:rFonts w:ascii="Calibri" w:hAnsi="Calibri" w:cs="Calibri"/>
          <w:sz w:val="22"/>
          <w:szCs w:val="22"/>
        </w:rPr>
      </w:pPr>
    </w:p>
    <w:p w14:paraId="6C479A12" w14:textId="5148A423" w:rsidR="008B34E5" w:rsidRPr="00F045D5" w:rsidRDefault="008B34E5" w:rsidP="00C419EA">
      <w:pPr>
        <w:jc w:val="both"/>
        <w:rPr>
          <w:rFonts w:ascii="Calibri" w:hAnsi="Calibri" w:cs="Calibri"/>
          <w:sz w:val="22"/>
          <w:szCs w:val="22"/>
        </w:rPr>
      </w:pPr>
      <w:r w:rsidRPr="7F04D31B">
        <w:rPr>
          <w:rFonts w:ascii="Calibri" w:hAnsi="Calibri" w:cs="Calibri"/>
          <w:sz w:val="22"/>
          <w:szCs w:val="22"/>
        </w:rPr>
        <w:t>A reference g</w:t>
      </w:r>
      <w:r w:rsidR="009D4349" w:rsidRPr="7F04D31B">
        <w:rPr>
          <w:rFonts w:ascii="Calibri" w:hAnsi="Calibri" w:cs="Calibri"/>
          <w:sz w:val="22"/>
          <w:szCs w:val="22"/>
        </w:rPr>
        <w:t>roup,</w:t>
      </w:r>
      <w:r w:rsidRPr="7F04D31B">
        <w:rPr>
          <w:rFonts w:ascii="Calibri" w:hAnsi="Calibri" w:cs="Calibri"/>
          <w:sz w:val="22"/>
          <w:szCs w:val="22"/>
        </w:rPr>
        <w:t xml:space="preserve"> consisting of representatives from international and local NGOs and donors</w:t>
      </w:r>
      <w:r w:rsidR="23F9A578" w:rsidRPr="7F04D31B">
        <w:rPr>
          <w:rFonts w:ascii="Calibri" w:hAnsi="Calibri" w:cs="Calibri"/>
          <w:sz w:val="22"/>
          <w:szCs w:val="22"/>
        </w:rPr>
        <w:t>,</w:t>
      </w:r>
      <w:r w:rsidRPr="7F04D31B">
        <w:rPr>
          <w:rFonts w:ascii="Calibri" w:hAnsi="Calibri" w:cs="Calibri"/>
          <w:sz w:val="22"/>
          <w:szCs w:val="22"/>
        </w:rPr>
        <w:t xml:space="preserve"> was convened to provide advice and guidance on the overall research. A preliminary findings workshop was held with the reference group </w:t>
      </w:r>
      <w:r w:rsidR="00F045D5" w:rsidRPr="7F04D31B">
        <w:rPr>
          <w:rFonts w:ascii="Calibri" w:hAnsi="Calibri" w:cs="Calibri"/>
          <w:sz w:val="22"/>
          <w:szCs w:val="22"/>
        </w:rPr>
        <w:t>to discuss the findings prior to the start of the drafting stage.</w:t>
      </w:r>
      <w:r w:rsidR="00180E0B">
        <w:rPr>
          <w:rFonts w:ascii="Calibri" w:hAnsi="Calibri" w:cs="Calibri"/>
          <w:sz w:val="22"/>
          <w:szCs w:val="22"/>
        </w:rPr>
        <w:t xml:space="preserve"> </w:t>
      </w:r>
      <w:r w:rsidR="00F045D5" w:rsidRPr="7F04D31B">
        <w:rPr>
          <w:rFonts w:ascii="Calibri" w:hAnsi="Calibri" w:cs="Calibri"/>
          <w:sz w:val="22"/>
          <w:szCs w:val="22"/>
        </w:rPr>
        <w:t xml:space="preserve">Research sites were </w:t>
      </w:r>
      <w:r w:rsidRPr="7F04D31B">
        <w:rPr>
          <w:rFonts w:ascii="Calibri" w:hAnsi="Calibri" w:cs="Calibri"/>
          <w:sz w:val="22"/>
          <w:szCs w:val="22"/>
        </w:rPr>
        <w:t>select</w:t>
      </w:r>
      <w:r w:rsidR="00F045D5" w:rsidRPr="7F04D31B">
        <w:rPr>
          <w:rFonts w:ascii="Calibri" w:hAnsi="Calibri" w:cs="Calibri"/>
          <w:sz w:val="22"/>
          <w:szCs w:val="22"/>
        </w:rPr>
        <w:t>ed</w:t>
      </w:r>
      <w:r w:rsidRPr="7F04D31B">
        <w:rPr>
          <w:rFonts w:ascii="Calibri" w:hAnsi="Calibri" w:cs="Calibri"/>
          <w:sz w:val="22"/>
          <w:szCs w:val="22"/>
        </w:rPr>
        <w:t xml:space="preserve"> </w:t>
      </w:r>
      <w:r w:rsidR="00F045D5" w:rsidRPr="7F04D31B">
        <w:rPr>
          <w:rFonts w:ascii="Calibri" w:hAnsi="Calibri" w:cs="Calibri"/>
          <w:sz w:val="22"/>
          <w:szCs w:val="22"/>
        </w:rPr>
        <w:t xml:space="preserve">after discussions during the stakeholder workshop in Juba and further discussions with the reference group and the CSRF teams. In the end, research </w:t>
      </w:r>
      <w:r w:rsidRPr="7F04D31B">
        <w:rPr>
          <w:rFonts w:ascii="Calibri" w:hAnsi="Calibri" w:cs="Calibri"/>
          <w:sz w:val="22"/>
          <w:szCs w:val="22"/>
        </w:rPr>
        <w:t>sites where large numbers of returnees</w:t>
      </w:r>
      <w:r w:rsidR="00F045D5" w:rsidRPr="7F04D31B">
        <w:rPr>
          <w:rFonts w:ascii="Calibri" w:hAnsi="Calibri" w:cs="Calibri"/>
          <w:sz w:val="22"/>
          <w:szCs w:val="22"/>
        </w:rPr>
        <w:t xml:space="preserve"> and refugees are arriving </w:t>
      </w:r>
      <w:r w:rsidRPr="7F04D31B">
        <w:rPr>
          <w:rFonts w:ascii="Calibri" w:hAnsi="Calibri" w:cs="Calibri"/>
          <w:sz w:val="22"/>
          <w:szCs w:val="22"/>
        </w:rPr>
        <w:t xml:space="preserve">from Sudan </w:t>
      </w:r>
      <w:r w:rsidR="00F045D5" w:rsidRPr="7F04D31B">
        <w:rPr>
          <w:rFonts w:ascii="Calibri" w:hAnsi="Calibri" w:cs="Calibri"/>
          <w:sz w:val="22"/>
          <w:szCs w:val="22"/>
        </w:rPr>
        <w:t xml:space="preserve">were complemented by </w:t>
      </w:r>
      <w:r w:rsidRPr="7F04D31B">
        <w:rPr>
          <w:rFonts w:ascii="Calibri" w:hAnsi="Calibri" w:cs="Calibri"/>
          <w:sz w:val="22"/>
          <w:szCs w:val="22"/>
        </w:rPr>
        <w:t xml:space="preserve">other sites </w:t>
      </w:r>
      <w:r w:rsidR="00F045D5" w:rsidRPr="7F04D31B">
        <w:rPr>
          <w:rFonts w:ascii="Calibri" w:hAnsi="Calibri" w:cs="Calibri"/>
          <w:sz w:val="22"/>
          <w:szCs w:val="22"/>
        </w:rPr>
        <w:t xml:space="preserve">of return </w:t>
      </w:r>
      <w:r w:rsidRPr="7F04D31B">
        <w:rPr>
          <w:rFonts w:ascii="Calibri" w:hAnsi="Calibri" w:cs="Calibri"/>
          <w:sz w:val="22"/>
          <w:szCs w:val="22"/>
        </w:rPr>
        <w:t>that can convey different dynamics of return and (re)integration</w:t>
      </w:r>
      <w:r w:rsidR="00F045D5" w:rsidRPr="7F04D31B">
        <w:rPr>
          <w:rFonts w:ascii="Calibri" w:hAnsi="Calibri" w:cs="Calibri"/>
          <w:sz w:val="22"/>
          <w:szCs w:val="22"/>
        </w:rPr>
        <w:t xml:space="preserve">. </w:t>
      </w:r>
    </w:p>
    <w:p w14:paraId="11EE85E0" w14:textId="5976CE1B" w:rsidR="009D4349" w:rsidRPr="008B34E5" w:rsidRDefault="009D4349" w:rsidP="00CF7370">
      <w:pPr>
        <w:jc w:val="both"/>
        <w:rPr>
          <w:rFonts w:ascii="Calibri" w:hAnsi="Calibri" w:cs="Calibri"/>
          <w:sz w:val="22"/>
          <w:szCs w:val="22"/>
        </w:rPr>
      </w:pPr>
    </w:p>
    <w:p w14:paraId="761288B6" w14:textId="77777777" w:rsidR="00D27709" w:rsidRPr="00501C06" w:rsidRDefault="00D27709" w:rsidP="7F04D31B">
      <w:pPr>
        <w:spacing w:line="276" w:lineRule="auto"/>
        <w:jc w:val="both"/>
        <w:rPr>
          <w:rFonts w:ascii="Calibri" w:hAnsi="Calibri" w:cs="Calibri"/>
          <w:b/>
          <w:bCs/>
          <w:i/>
          <w:iCs/>
        </w:rPr>
      </w:pPr>
    </w:p>
    <w:p w14:paraId="4046A0F9" w14:textId="363F99BE" w:rsidR="002A2E84" w:rsidRPr="00916E56" w:rsidRDefault="007D79B9" w:rsidP="00916E56">
      <w:pPr>
        <w:pStyle w:val="Heading1"/>
        <w:spacing w:after="120"/>
        <w:rPr>
          <w:rFonts w:asciiTheme="majorHAnsi" w:eastAsiaTheme="majorEastAsia" w:hAnsiTheme="majorHAnsi" w:cstheme="majorBidi"/>
          <w:b/>
          <w:color w:val="262626" w:themeColor="text1" w:themeTint="D9"/>
        </w:rPr>
      </w:pPr>
      <w:bookmarkStart w:id="11" w:name="_Toc162719465"/>
      <w:r w:rsidRPr="00916E56">
        <w:rPr>
          <w:rFonts w:asciiTheme="majorHAnsi" w:eastAsiaTheme="majorEastAsia" w:hAnsiTheme="majorHAnsi" w:cstheme="majorBidi"/>
          <w:b/>
          <w:color w:val="262626" w:themeColor="text1" w:themeTint="D9"/>
        </w:rPr>
        <w:lastRenderedPageBreak/>
        <w:t xml:space="preserve">2. </w:t>
      </w:r>
      <w:r w:rsidR="00715EA4" w:rsidRPr="00916E56">
        <w:rPr>
          <w:rFonts w:asciiTheme="majorHAnsi" w:eastAsiaTheme="majorEastAsia" w:hAnsiTheme="majorHAnsi" w:cstheme="majorBidi"/>
          <w:b/>
          <w:color w:val="262626" w:themeColor="text1" w:themeTint="D9"/>
        </w:rPr>
        <w:t xml:space="preserve">Historical Experiences of Returns and </w:t>
      </w:r>
      <w:r w:rsidR="00AA0E79" w:rsidRPr="00916E56">
        <w:rPr>
          <w:rFonts w:asciiTheme="majorHAnsi" w:eastAsiaTheme="majorEastAsia" w:hAnsiTheme="majorHAnsi" w:cstheme="majorBidi"/>
          <w:b/>
          <w:color w:val="262626" w:themeColor="text1" w:themeTint="D9"/>
        </w:rPr>
        <w:t>(</w:t>
      </w:r>
      <w:r w:rsidR="00715EA4" w:rsidRPr="00916E56">
        <w:rPr>
          <w:rFonts w:asciiTheme="majorHAnsi" w:eastAsiaTheme="majorEastAsia" w:hAnsiTheme="majorHAnsi" w:cstheme="majorBidi"/>
          <w:b/>
          <w:color w:val="262626" w:themeColor="text1" w:themeTint="D9"/>
        </w:rPr>
        <w:t>R</w:t>
      </w:r>
      <w:r w:rsidR="00792B9D" w:rsidRPr="00916E56">
        <w:rPr>
          <w:rFonts w:asciiTheme="majorHAnsi" w:eastAsiaTheme="majorEastAsia" w:hAnsiTheme="majorHAnsi" w:cstheme="majorBidi"/>
          <w:b/>
          <w:color w:val="262626" w:themeColor="text1" w:themeTint="D9"/>
        </w:rPr>
        <w:t>e</w:t>
      </w:r>
      <w:r w:rsidR="00AA0E79" w:rsidRPr="00916E56">
        <w:rPr>
          <w:rFonts w:asciiTheme="majorHAnsi" w:eastAsiaTheme="majorEastAsia" w:hAnsiTheme="majorHAnsi" w:cstheme="majorBidi"/>
          <w:b/>
          <w:color w:val="262626" w:themeColor="text1" w:themeTint="D9"/>
        </w:rPr>
        <w:t>)</w:t>
      </w:r>
      <w:r w:rsidR="00792B9D" w:rsidRPr="00916E56">
        <w:rPr>
          <w:rFonts w:asciiTheme="majorHAnsi" w:eastAsiaTheme="majorEastAsia" w:hAnsiTheme="majorHAnsi" w:cstheme="majorBidi"/>
          <w:b/>
          <w:color w:val="262626" w:themeColor="text1" w:themeTint="D9"/>
        </w:rPr>
        <w:t>integration</w:t>
      </w:r>
      <w:r w:rsidR="00272259" w:rsidRPr="00916E56">
        <w:rPr>
          <w:rFonts w:asciiTheme="majorHAnsi" w:eastAsiaTheme="majorEastAsia" w:hAnsiTheme="majorHAnsi" w:cstheme="majorBidi"/>
          <w:b/>
          <w:color w:val="262626" w:themeColor="text1" w:themeTint="D9"/>
        </w:rPr>
        <w:t xml:space="preserve"> and lessons learned</w:t>
      </w:r>
      <w:bookmarkEnd w:id="11"/>
    </w:p>
    <w:p w14:paraId="709A39A9" w14:textId="7411151F" w:rsidR="00AF2052" w:rsidRPr="009D4349" w:rsidRDefault="006B7CC1" w:rsidP="00477B2E">
      <w:pPr>
        <w:jc w:val="both"/>
        <w:rPr>
          <w:rFonts w:ascii="Calibri" w:hAnsi="Calibri" w:cs="Calibri"/>
          <w:sz w:val="22"/>
          <w:szCs w:val="22"/>
        </w:rPr>
      </w:pPr>
      <w:r w:rsidRPr="7F04D31B">
        <w:rPr>
          <w:rFonts w:ascii="Calibri" w:hAnsi="Calibri" w:cs="Calibri"/>
          <w:sz w:val="22"/>
          <w:szCs w:val="22"/>
        </w:rPr>
        <w:t xml:space="preserve">South Sudan has a long </w:t>
      </w:r>
      <w:r w:rsidR="00AE4803" w:rsidRPr="7F04D31B">
        <w:rPr>
          <w:rFonts w:ascii="Calibri" w:hAnsi="Calibri" w:cs="Calibri"/>
          <w:sz w:val="22"/>
          <w:szCs w:val="22"/>
        </w:rPr>
        <w:t xml:space="preserve">experience </w:t>
      </w:r>
      <w:r w:rsidR="001373E3" w:rsidRPr="7F04D31B">
        <w:rPr>
          <w:rFonts w:ascii="Calibri" w:hAnsi="Calibri" w:cs="Calibri"/>
          <w:sz w:val="22"/>
          <w:szCs w:val="22"/>
        </w:rPr>
        <w:t xml:space="preserve">of violent conflicts, </w:t>
      </w:r>
      <w:r w:rsidR="00FE1FDD" w:rsidRPr="7F04D31B">
        <w:rPr>
          <w:rFonts w:ascii="Calibri" w:hAnsi="Calibri" w:cs="Calibri"/>
          <w:sz w:val="22"/>
          <w:szCs w:val="22"/>
        </w:rPr>
        <w:t xml:space="preserve">mass human </w:t>
      </w:r>
      <w:r w:rsidR="00AF2052" w:rsidRPr="7F04D31B">
        <w:rPr>
          <w:rFonts w:ascii="Calibri" w:hAnsi="Calibri" w:cs="Calibri"/>
          <w:sz w:val="22"/>
          <w:szCs w:val="22"/>
        </w:rPr>
        <w:t>displacement</w:t>
      </w:r>
      <w:r w:rsidRPr="7F04D31B">
        <w:rPr>
          <w:rFonts w:ascii="Calibri" w:hAnsi="Calibri" w:cs="Calibri"/>
          <w:sz w:val="22"/>
          <w:szCs w:val="22"/>
        </w:rPr>
        <w:t xml:space="preserve"> and re</w:t>
      </w:r>
      <w:r w:rsidR="00FE1FDD" w:rsidRPr="7F04D31B">
        <w:rPr>
          <w:rFonts w:ascii="Calibri" w:hAnsi="Calibri" w:cs="Calibri"/>
          <w:sz w:val="22"/>
          <w:szCs w:val="22"/>
        </w:rPr>
        <w:t xml:space="preserve">patriations </w:t>
      </w:r>
      <w:r w:rsidRPr="7F04D31B">
        <w:rPr>
          <w:rFonts w:ascii="Calibri" w:hAnsi="Calibri" w:cs="Calibri"/>
          <w:sz w:val="22"/>
          <w:szCs w:val="22"/>
        </w:rPr>
        <w:t>of displaced pers</w:t>
      </w:r>
      <w:r w:rsidR="0037051A" w:rsidRPr="7F04D31B">
        <w:rPr>
          <w:rFonts w:ascii="Calibri" w:hAnsi="Calibri" w:cs="Calibri"/>
          <w:sz w:val="22"/>
          <w:szCs w:val="22"/>
        </w:rPr>
        <w:t xml:space="preserve">ons as well as hosting refugees. </w:t>
      </w:r>
      <w:r w:rsidR="00CF7370" w:rsidRPr="7F04D31B">
        <w:rPr>
          <w:rFonts w:ascii="Calibri" w:hAnsi="Calibri" w:cs="Calibri"/>
          <w:sz w:val="22"/>
          <w:szCs w:val="22"/>
        </w:rPr>
        <w:t>L</w:t>
      </w:r>
      <w:r w:rsidR="00FE1FDD" w:rsidRPr="7F04D31B">
        <w:rPr>
          <w:rFonts w:ascii="Calibri" w:hAnsi="Calibri" w:cs="Calibri"/>
          <w:sz w:val="22"/>
          <w:szCs w:val="22"/>
        </w:rPr>
        <w:t>essons can be learned from these past returns to inform ongoing and future return</w:t>
      </w:r>
      <w:r w:rsidR="00AE4803" w:rsidRPr="7F04D31B">
        <w:rPr>
          <w:rFonts w:ascii="Calibri" w:hAnsi="Calibri" w:cs="Calibri"/>
          <w:sz w:val="22"/>
          <w:szCs w:val="22"/>
        </w:rPr>
        <w:t>s</w:t>
      </w:r>
      <w:r w:rsidR="00FE1FDD" w:rsidRPr="7F04D31B">
        <w:rPr>
          <w:rFonts w:ascii="Calibri" w:hAnsi="Calibri" w:cs="Calibri"/>
          <w:sz w:val="22"/>
          <w:szCs w:val="22"/>
        </w:rPr>
        <w:t xml:space="preserve"> and reintegration activities</w:t>
      </w:r>
      <w:r w:rsidR="00C5458D" w:rsidRPr="7F04D31B">
        <w:rPr>
          <w:rFonts w:ascii="Calibri" w:hAnsi="Calibri" w:cs="Calibri"/>
          <w:sz w:val="22"/>
          <w:szCs w:val="22"/>
        </w:rPr>
        <w:t>:</w:t>
      </w:r>
    </w:p>
    <w:p w14:paraId="67A2F3FD" w14:textId="77777777" w:rsidR="00AF2052" w:rsidRDefault="00AF2052" w:rsidP="00477B2E">
      <w:pPr>
        <w:jc w:val="both"/>
        <w:rPr>
          <w:rFonts w:ascii="Calibri" w:hAnsi="Calibri" w:cs="Calibri"/>
          <w:sz w:val="22"/>
          <w:szCs w:val="22"/>
        </w:rPr>
      </w:pPr>
    </w:p>
    <w:p w14:paraId="090D4B50" w14:textId="575DFD47" w:rsidR="00D27709" w:rsidRDefault="00D85B86" w:rsidP="00D85B86">
      <w:pPr>
        <w:pStyle w:val="Heading2"/>
        <w:rPr>
          <w:color w:val="262626" w:themeColor="text1" w:themeTint="D9"/>
          <w:sz w:val="32"/>
          <w:szCs w:val="32"/>
        </w:rPr>
      </w:pPr>
      <w:bookmarkStart w:id="12" w:name="_Toc162719466"/>
      <w:r>
        <w:rPr>
          <w:color w:val="262626" w:themeColor="text1" w:themeTint="D9"/>
          <w:sz w:val="32"/>
          <w:szCs w:val="32"/>
        </w:rPr>
        <w:t xml:space="preserve">2.1 </w:t>
      </w:r>
      <w:r w:rsidR="00AA0E79" w:rsidRPr="00D85B86">
        <w:rPr>
          <w:color w:val="262626" w:themeColor="text1" w:themeTint="D9"/>
          <w:sz w:val="32"/>
          <w:szCs w:val="32"/>
        </w:rPr>
        <w:t>Returns and (re)integration after the Addis Ababa Agreement</w:t>
      </w:r>
      <w:bookmarkEnd w:id="12"/>
    </w:p>
    <w:p w14:paraId="7234C6FA" w14:textId="7B0866EC" w:rsidR="006B7CC1" w:rsidRPr="00AA0E79" w:rsidRDefault="006B7CC1" w:rsidP="00477B2E">
      <w:pPr>
        <w:jc w:val="both"/>
        <w:rPr>
          <w:rFonts w:ascii="Calibri" w:hAnsi="Calibri" w:cs="Calibri"/>
          <w:sz w:val="22"/>
          <w:szCs w:val="22"/>
        </w:rPr>
      </w:pPr>
      <w:r w:rsidRPr="009D4349">
        <w:rPr>
          <w:rFonts w:ascii="Calibri" w:hAnsi="Calibri" w:cs="Calibri"/>
          <w:sz w:val="22"/>
          <w:szCs w:val="22"/>
        </w:rPr>
        <w:t>The First Sudanese War</w:t>
      </w:r>
      <w:r w:rsidR="00185518" w:rsidRPr="009D4349">
        <w:rPr>
          <w:rFonts w:ascii="Calibri" w:hAnsi="Calibri" w:cs="Calibri"/>
          <w:sz w:val="22"/>
          <w:szCs w:val="22"/>
        </w:rPr>
        <w:t xml:space="preserve"> (</w:t>
      </w:r>
      <w:r w:rsidR="00FE1FDD" w:rsidRPr="009D4349">
        <w:rPr>
          <w:rFonts w:ascii="Calibri" w:hAnsi="Calibri" w:cs="Calibri"/>
          <w:sz w:val="22"/>
          <w:szCs w:val="22"/>
        </w:rPr>
        <w:t>1955-1972</w:t>
      </w:r>
      <w:r w:rsidR="00185518" w:rsidRPr="009D4349">
        <w:rPr>
          <w:rFonts w:ascii="Calibri" w:hAnsi="Calibri" w:cs="Calibri"/>
          <w:sz w:val="22"/>
          <w:szCs w:val="22"/>
        </w:rPr>
        <w:t>)</w:t>
      </w:r>
      <w:r w:rsidRPr="009D4349">
        <w:rPr>
          <w:rFonts w:ascii="Calibri" w:hAnsi="Calibri" w:cs="Calibri"/>
          <w:sz w:val="22"/>
          <w:szCs w:val="22"/>
        </w:rPr>
        <w:t xml:space="preserve"> </w:t>
      </w:r>
      <w:r w:rsidR="00AE4803" w:rsidRPr="009D4349">
        <w:rPr>
          <w:rFonts w:ascii="Calibri" w:hAnsi="Calibri" w:cs="Calibri"/>
          <w:sz w:val="22"/>
          <w:szCs w:val="22"/>
        </w:rPr>
        <w:t xml:space="preserve">displaced </w:t>
      </w:r>
      <w:r w:rsidR="00AF2052" w:rsidRPr="009D4349">
        <w:rPr>
          <w:rFonts w:ascii="Calibri" w:hAnsi="Calibri" w:cs="Calibri"/>
          <w:sz w:val="22"/>
          <w:szCs w:val="22"/>
        </w:rPr>
        <w:t>a large portion of the then</w:t>
      </w:r>
      <w:r w:rsidRPr="009D4349">
        <w:rPr>
          <w:rFonts w:ascii="Calibri" w:hAnsi="Calibri" w:cs="Calibri"/>
          <w:sz w:val="22"/>
          <w:szCs w:val="22"/>
        </w:rPr>
        <w:t xml:space="preserve"> Southern Sudan</w:t>
      </w:r>
      <w:r w:rsidR="00AF2052" w:rsidRPr="009D4349">
        <w:rPr>
          <w:rFonts w:ascii="Calibri" w:hAnsi="Calibri" w:cs="Calibri"/>
          <w:sz w:val="22"/>
          <w:szCs w:val="22"/>
        </w:rPr>
        <w:t xml:space="preserve">’s </w:t>
      </w:r>
      <w:r w:rsidRPr="009D4349">
        <w:rPr>
          <w:rFonts w:ascii="Calibri" w:hAnsi="Calibri" w:cs="Calibri"/>
          <w:sz w:val="22"/>
          <w:szCs w:val="22"/>
        </w:rPr>
        <w:t xml:space="preserve">estimated </w:t>
      </w:r>
      <w:r w:rsidR="00680D8E" w:rsidRPr="009D4349">
        <w:rPr>
          <w:rFonts w:ascii="Calibri" w:hAnsi="Calibri" w:cs="Calibri"/>
          <w:sz w:val="22"/>
          <w:szCs w:val="22"/>
        </w:rPr>
        <w:t>six</w:t>
      </w:r>
      <w:r w:rsidRPr="009D4349">
        <w:rPr>
          <w:rFonts w:ascii="Calibri" w:hAnsi="Calibri" w:cs="Calibri"/>
          <w:sz w:val="22"/>
          <w:szCs w:val="22"/>
        </w:rPr>
        <w:t xml:space="preserve"> million inhabitants. </w:t>
      </w:r>
      <w:r w:rsidR="00FE1FDD" w:rsidRPr="009D4349">
        <w:rPr>
          <w:rFonts w:ascii="Calibri" w:hAnsi="Calibri" w:cs="Calibri"/>
          <w:sz w:val="22"/>
          <w:szCs w:val="22"/>
        </w:rPr>
        <w:t xml:space="preserve">About </w:t>
      </w:r>
      <w:r w:rsidRPr="009D4349">
        <w:rPr>
          <w:rFonts w:ascii="Calibri" w:hAnsi="Calibri" w:cs="Calibri"/>
          <w:sz w:val="22"/>
          <w:szCs w:val="22"/>
        </w:rPr>
        <w:t xml:space="preserve">500,000 </w:t>
      </w:r>
      <w:r w:rsidR="00AE4803" w:rsidRPr="009D4349">
        <w:rPr>
          <w:rFonts w:ascii="Calibri" w:hAnsi="Calibri" w:cs="Calibri"/>
          <w:sz w:val="22"/>
          <w:szCs w:val="22"/>
        </w:rPr>
        <w:t>of them</w:t>
      </w:r>
      <w:r w:rsidR="00FE1FDD" w:rsidRPr="009D4349">
        <w:rPr>
          <w:rFonts w:ascii="Calibri" w:hAnsi="Calibri" w:cs="Calibri"/>
          <w:sz w:val="22"/>
          <w:szCs w:val="22"/>
        </w:rPr>
        <w:t xml:space="preserve"> </w:t>
      </w:r>
      <w:r w:rsidR="00AF2052" w:rsidRPr="009D4349">
        <w:rPr>
          <w:rFonts w:ascii="Calibri" w:hAnsi="Calibri" w:cs="Calibri"/>
          <w:sz w:val="22"/>
          <w:szCs w:val="22"/>
        </w:rPr>
        <w:t>hid</w:t>
      </w:r>
      <w:r w:rsidRPr="009D4349">
        <w:rPr>
          <w:rFonts w:ascii="Calibri" w:hAnsi="Calibri" w:cs="Calibri"/>
          <w:sz w:val="22"/>
          <w:szCs w:val="22"/>
        </w:rPr>
        <w:t xml:space="preserve"> in the bush, and </w:t>
      </w:r>
      <w:r w:rsidR="00AE4803" w:rsidRPr="009D4349">
        <w:rPr>
          <w:rFonts w:ascii="Calibri" w:hAnsi="Calibri" w:cs="Calibri"/>
          <w:sz w:val="22"/>
          <w:szCs w:val="22"/>
        </w:rPr>
        <w:t xml:space="preserve">another </w:t>
      </w:r>
      <w:r w:rsidRPr="009D4349">
        <w:rPr>
          <w:rFonts w:ascii="Calibri" w:hAnsi="Calibri" w:cs="Calibri"/>
          <w:sz w:val="22"/>
          <w:szCs w:val="22"/>
        </w:rPr>
        <w:t xml:space="preserve">180,000 </w:t>
      </w:r>
      <w:r w:rsidR="00AE4803" w:rsidRPr="009D4349">
        <w:rPr>
          <w:rFonts w:ascii="Calibri" w:hAnsi="Calibri" w:cs="Calibri"/>
          <w:sz w:val="22"/>
          <w:szCs w:val="22"/>
        </w:rPr>
        <w:t>sought safety</w:t>
      </w:r>
      <w:r w:rsidR="00AF2052" w:rsidRPr="009D4349">
        <w:rPr>
          <w:rFonts w:ascii="Calibri" w:hAnsi="Calibri" w:cs="Calibri"/>
          <w:sz w:val="22"/>
          <w:szCs w:val="22"/>
        </w:rPr>
        <w:t xml:space="preserve"> </w:t>
      </w:r>
      <w:r w:rsidRPr="009D4349">
        <w:rPr>
          <w:rFonts w:ascii="Calibri" w:hAnsi="Calibri" w:cs="Calibri"/>
          <w:sz w:val="22"/>
          <w:szCs w:val="22"/>
        </w:rPr>
        <w:t xml:space="preserve">in </w:t>
      </w:r>
      <w:r w:rsidR="00AE4803" w:rsidRPr="009D4349">
        <w:rPr>
          <w:rFonts w:ascii="Calibri" w:hAnsi="Calibri" w:cs="Calibri"/>
          <w:sz w:val="22"/>
          <w:szCs w:val="22"/>
        </w:rPr>
        <w:t>settlement</w:t>
      </w:r>
      <w:r w:rsidR="00634EE6">
        <w:rPr>
          <w:rFonts w:ascii="Calibri" w:hAnsi="Calibri" w:cs="Calibri"/>
          <w:sz w:val="22"/>
          <w:szCs w:val="22"/>
        </w:rPr>
        <w:t>s</w:t>
      </w:r>
      <w:r w:rsidR="00AE4803" w:rsidRPr="009D4349">
        <w:rPr>
          <w:rFonts w:ascii="Calibri" w:hAnsi="Calibri" w:cs="Calibri"/>
          <w:sz w:val="22"/>
          <w:szCs w:val="22"/>
        </w:rPr>
        <w:t xml:space="preserve"> </w:t>
      </w:r>
      <w:r w:rsidRPr="009D4349">
        <w:rPr>
          <w:rFonts w:ascii="Calibri" w:hAnsi="Calibri" w:cs="Calibri"/>
          <w:sz w:val="22"/>
          <w:szCs w:val="22"/>
        </w:rPr>
        <w:t xml:space="preserve">and other locations mainly in Uganda, </w:t>
      </w:r>
      <w:r w:rsidR="00AE4803" w:rsidRPr="009D4349">
        <w:rPr>
          <w:rFonts w:ascii="Calibri" w:hAnsi="Calibri" w:cs="Calibri"/>
          <w:sz w:val="22"/>
          <w:szCs w:val="22"/>
        </w:rPr>
        <w:t xml:space="preserve">present </w:t>
      </w:r>
      <w:r w:rsidRPr="009D4349">
        <w:rPr>
          <w:rFonts w:ascii="Calibri" w:hAnsi="Calibri" w:cs="Calibri"/>
          <w:sz w:val="22"/>
          <w:szCs w:val="22"/>
        </w:rPr>
        <w:t>DR Congo, Ethiopia and the Central African Republic</w:t>
      </w:r>
      <w:r w:rsidR="00FE1FDD" w:rsidRPr="009D4349">
        <w:rPr>
          <w:rFonts w:ascii="Calibri" w:hAnsi="Calibri" w:cs="Calibri"/>
          <w:sz w:val="22"/>
          <w:szCs w:val="22"/>
        </w:rPr>
        <w:t xml:space="preserve"> by the time the war </w:t>
      </w:r>
      <w:r w:rsidR="005A38BD" w:rsidRPr="009D4349">
        <w:rPr>
          <w:rFonts w:ascii="Calibri" w:hAnsi="Calibri" w:cs="Calibri"/>
          <w:sz w:val="22"/>
          <w:szCs w:val="22"/>
        </w:rPr>
        <w:t xml:space="preserve">came to an end </w:t>
      </w:r>
      <w:r w:rsidR="00FE1FDD" w:rsidRPr="009D4349">
        <w:rPr>
          <w:rFonts w:ascii="Calibri" w:hAnsi="Calibri" w:cs="Calibri"/>
          <w:sz w:val="22"/>
          <w:szCs w:val="22"/>
        </w:rPr>
        <w:t>in 1972</w:t>
      </w:r>
      <w:r w:rsidRPr="009D4349">
        <w:rPr>
          <w:rFonts w:ascii="Calibri" w:hAnsi="Calibri" w:cs="Calibri"/>
          <w:sz w:val="22"/>
          <w:szCs w:val="22"/>
        </w:rPr>
        <w:t>.</w:t>
      </w:r>
      <w:r w:rsidRPr="009D4349">
        <w:rPr>
          <w:rStyle w:val="FootnoteReference"/>
          <w:rFonts w:ascii="Calibri" w:hAnsi="Calibri" w:cs="Calibri"/>
          <w:sz w:val="22"/>
          <w:szCs w:val="22"/>
        </w:rPr>
        <w:footnoteReference w:id="17"/>
      </w:r>
      <w:r w:rsidRPr="009D4349">
        <w:rPr>
          <w:rFonts w:ascii="Calibri" w:hAnsi="Calibri" w:cs="Calibri"/>
          <w:sz w:val="22"/>
          <w:szCs w:val="22"/>
        </w:rPr>
        <w:t xml:space="preserve"> </w:t>
      </w:r>
      <w:r w:rsidR="00FE1FDD" w:rsidRPr="009D4349">
        <w:rPr>
          <w:rFonts w:ascii="Calibri" w:hAnsi="Calibri" w:cs="Calibri"/>
          <w:sz w:val="22"/>
          <w:szCs w:val="22"/>
        </w:rPr>
        <w:t xml:space="preserve">As the war </w:t>
      </w:r>
      <w:r w:rsidR="005A38BD" w:rsidRPr="009D4349">
        <w:rPr>
          <w:rFonts w:ascii="Calibri" w:hAnsi="Calibri" w:cs="Calibri"/>
          <w:sz w:val="22"/>
          <w:szCs w:val="22"/>
        </w:rPr>
        <w:t>was ending</w:t>
      </w:r>
      <w:r w:rsidR="00FE1FDD" w:rsidRPr="009D4349">
        <w:rPr>
          <w:rFonts w:ascii="Calibri" w:hAnsi="Calibri" w:cs="Calibri"/>
          <w:sz w:val="22"/>
          <w:szCs w:val="22"/>
        </w:rPr>
        <w:t>, the Sudanese Government led by Jaffar e</w:t>
      </w:r>
      <w:r w:rsidR="00EE5BB2" w:rsidRPr="009D4349">
        <w:rPr>
          <w:rFonts w:ascii="Calibri" w:hAnsi="Calibri" w:cs="Calibri"/>
          <w:sz w:val="22"/>
          <w:szCs w:val="22"/>
        </w:rPr>
        <w:t>l Nimeiri made efforts to repatriate and reintegrate refugees</w:t>
      </w:r>
      <w:r w:rsidR="00FE1FDD" w:rsidRPr="009D4349">
        <w:rPr>
          <w:rFonts w:ascii="Calibri" w:hAnsi="Calibri" w:cs="Calibri"/>
          <w:sz w:val="22"/>
          <w:szCs w:val="22"/>
        </w:rPr>
        <w:t xml:space="preserve">, including </w:t>
      </w:r>
      <w:r w:rsidR="005A38BD" w:rsidRPr="009D4349">
        <w:rPr>
          <w:rFonts w:ascii="Calibri" w:hAnsi="Calibri" w:cs="Calibri"/>
          <w:sz w:val="22"/>
          <w:szCs w:val="22"/>
        </w:rPr>
        <w:t xml:space="preserve">establishing </w:t>
      </w:r>
      <w:r w:rsidR="00FE1FDD" w:rsidRPr="009D4349">
        <w:rPr>
          <w:rFonts w:ascii="Calibri" w:hAnsi="Calibri" w:cs="Calibri"/>
          <w:sz w:val="22"/>
          <w:szCs w:val="22"/>
        </w:rPr>
        <w:t xml:space="preserve">a </w:t>
      </w:r>
      <w:r w:rsidR="005A38BD" w:rsidRPr="009D4349">
        <w:rPr>
          <w:rFonts w:ascii="Calibri" w:hAnsi="Calibri" w:cs="Calibri"/>
          <w:sz w:val="22"/>
          <w:szCs w:val="22"/>
        </w:rPr>
        <w:t xml:space="preserve">special </w:t>
      </w:r>
      <w:r w:rsidRPr="009D4349">
        <w:rPr>
          <w:rFonts w:ascii="Calibri" w:hAnsi="Calibri" w:cs="Calibri"/>
          <w:sz w:val="22"/>
          <w:szCs w:val="22"/>
        </w:rPr>
        <w:t>fund for resettlement</w:t>
      </w:r>
      <w:r w:rsidR="00FE1FDD" w:rsidRPr="009D4349">
        <w:rPr>
          <w:rFonts w:ascii="Calibri" w:hAnsi="Calibri" w:cs="Calibri"/>
          <w:sz w:val="22"/>
          <w:szCs w:val="22"/>
        </w:rPr>
        <w:t xml:space="preserve"> and a</w:t>
      </w:r>
      <w:r w:rsidR="005A38BD" w:rsidRPr="009D4349">
        <w:rPr>
          <w:rFonts w:ascii="Calibri" w:hAnsi="Calibri" w:cs="Calibri"/>
          <w:sz w:val="22"/>
          <w:szCs w:val="22"/>
        </w:rPr>
        <w:t xml:space="preserve">ppealing to </w:t>
      </w:r>
      <w:r w:rsidR="00FE1FDD" w:rsidRPr="009D4349">
        <w:rPr>
          <w:rFonts w:ascii="Calibri" w:hAnsi="Calibri" w:cs="Calibri"/>
          <w:sz w:val="22"/>
          <w:szCs w:val="22"/>
        </w:rPr>
        <w:t xml:space="preserve">the </w:t>
      </w:r>
      <w:r w:rsidR="00AF2052" w:rsidRPr="009D4349">
        <w:rPr>
          <w:rFonts w:ascii="Calibri" w:hAnsi="Calibri" w:cs="Calibri"/>
          <w:sz w:val="22"/>
          <w:szCs w:val="22"/>
        </w:rPr>
        <w:t>then</w:t>
      </w:r>
      <w:r w:rsidRPr="009D4349">
        <w:rPr>
          <w:rFonts w:ascii="Calibri" w:hAnsi="Calibri" w:cs="Calibri"/>
          <w:sz w:val="22"/>
          <w:szCs w:val="22"/>
        </w:rPr>
        <w:t xml:space="preserve"> </w:t>
      </w:r>
      <w:r w:rsidR="005A38BD" w:rsidRPr="009D4349">
        <w:rPr>
          <w:rFonts w:ascii="Calibri" w:hAnsi="Calibri" w:cs="Calibri"/>
          <w:sz w:val="22"/>
          <w:szCs w:val="22"/>
        </w:rPr>
        <w:t xml:space="preserve">UN </w:t>
      </w:r>
      <w:r w:rsidRPr="009D4349">
        <w:rPr>
          <w:rFonts w:ascii="Calibri" w:hAnsi="Calibri" w:cs="Calibri"/>
          <w:sz w:val="22"/>
          <w:szCs w:val="22"/>
        </w:rPr>
        <w:t>Secretary General</w:t>
      </w:r>
      <w:r w:rsidR="005A38BD" w:rsidRPr="009D4349">
        <w:rPr>
          <w:rFonts w:ascii="Calibri" w:hAnsi="Calibri" w:cs="Calibri"/>
          <w:sz w:val="22"/>
          <w:szCs w:val="22"/>
        </w:rPr>
        <w:t xml:space="preserve"> to support </w:t>
      </w:r>
      <w:r w:rsidR="00FE1FDD" w:rsidRPr="009D4349">
        <w:rPr>
          <w:rFonts w:ascii="Calibri" w:hAnsi="Calibri" w:cs="Calibri"/>
          <w:sz w:val="22"/>
          <w:szCs w:val="22"/>
        </w:rPr>
        <w:t xml:space="preserve">return activities. </w:t>
      </w:r>
      <w:r w:rsidR="005A38BD" w:rsidRPr="009D4349">
        <w:rPr>
          <w:rFonts w:ascii="Calibri" w:hAnsi="Calibri" w:cs="Calibri"/>
          <w:sz w:val="22"/>
          <w:szCs w:val="22"/>
        </w:rPr>
        <w:t xml:space="preserve">Demonstrating its political will, the </w:t>
      </w:r>
      <w:r w:rsidR="00FE1FDD" w:rsidRPr="009D4349">
        <w:rPr>
          <w:rFonts w:ascii="Calibri" w:hAnsi="Calibri" w:cs="Calibri"/>
          <w:sz w:val="22"/>
          <w:szCs w:val="22"/>
        </w:rPr>
        <w:t xml:space="preserve">Sudanese </w:t>
      </w:r>
      <w:r w:rsidR="00EE435B">
        <w:rPr>
          <w:rFonts w:ascii="Calibri" w:hAnsi="Calibri" w:cs="Calibri"/>
          <w:sz w:val="22"/>
          <w:szCs w:val="22"/>
        </w:rPr>
        <w:t>G</w:t>
      </w:r>
      <w:r w:rsidR="00FE1FDD" w:rsidRPr="009D4349">
        <w:rPr>
          <w:rFonts w:ascii="Calibri" w:hAnsi="Calibri" w:cs="Calibri"/>
          <w:sz w:val="22"/>
          <w:szCs w:val="22"/>
        </w:rPr>
        <w:t>overnment</w:t>
      </w:r>
      <w:r w:rsidRPr="009D4349">
        <w:rPr>
          <w:rFonts w:ascii="Calibri" w:hAnsi="Calibri" w:cs="Calibri"/>
          <w:sz w:val="22"/>
          <w:szCs w:val="22"/>
        </w:rPr>
        <w:t xml:space="preserve"> contributed to the special funds more than what was expected of it</w:t>
      </w:r>
      <w:r w:rsidR="00AF2052" w:rsidRPr="009D4349">
        <w:rPr>
          <w:rFonts w:ascii="Calibri" w:hAnsi="Calibri" w:cs="Calibri"/>
          <w:sz w:val="22"/>
          <w:szCs w:val="22"/>
        </w:rPr>
        <w:t>.</w:t>
      </w:r>
      <w:r w:rsidR="00AF2052" w:rsidRPr="009D4349">
        <w:rPr>
          <w:rStyle w:val="FootnoteReference"/>
          <w:rFonts w:ascii="Calibri" w:hAnsi="Calibri" w:cs="Calibri"/>
          <w:sz w:val="22"/>
          <w:szCs w:val="22"/>
        </w:rPr>
        <w:footnoteReference w:id="18"/>
      </w:r>
      <w:r w:rsidR="00D27709">
        <w:rPr>
          <w:rFonts w:ascii="Calibri" w:hAnsi="Calibri" w:cs="Calibri"/>
          <w:sz w:val="22"/>
          <w:szCs w:val="22"/>
        </w:rPr>
        <w:t xml:space="preserve"> </w:t>
      </w:r>
      <w:r w:rsidR="001E051A">
        <w:rPr>
          <w:rFonts w:ascii="Calibri" w:hAnsi="Calibri" w:cs="Calibri"/>
          <w:sz w:val="22"/>
          <w:szCs w:val="22"/>
        </w:rPr>
        <w:t>South Sudan thus experienced one of the first mass repatriation campaigns of 20</w:t>
      </w:r>
      <w:r w:rsidR="001E051A" w:rsidRPr="001E051A">
        <w:rPr>
          <w:rFonts w:ascii="Calibri" w:hAnsi="Calibri" w:cs="Calibri"/>
          <w:sz w:val="22"/>
          <w:szCs w:val="22"/>
          <w:vertAlign w:val="superscript"/>
        </w:rPr>
        <w:t>th</w:t>
      </w:r>
      <w:r w:rsidR="001E051A">
        <w:rPr>
          <w:rFonts w:ascii="Calibri" w:hAnsi="Calibri" w:cs="Calibri"/>
          <w:sz w:val="22"/>
          <w:szCs w:val="22"/>
        </w:rPr>
        <w:t xml:space="preserve"> century Africa that was state-led</w:t>
      </w:r>
      <w:r w:rsidR="00AA0E79">
        <w:rPr>
          <w:rFonts w:ascii="Calibri" w:hAnsi="Calibri" w:cs="Calibri"/>
          <w:sz w:val="22"/>
          <w:szCs w:val="22"/>
        </w:rPr>
        <w:t xml:space="preserve"> – a process, i</w:t>
      </w:r>
      <w:r w:rsidR="001E051A">
        <w:rPr>
          <w:rFonts w:ascii="Calibri" w:hAnsi="Calibri" w:cs="Calibri"/>
          <w:sz w:val="22"/>
          <w:szCs w:val="22"/>
        </w:rPr>
        <w:t>t has been argued,</w:t>
      </w:r>
      <w:r w:rsidR="00AA0E79">
        <w:rPr>
          <w:rFonts w:ascii="Calibri" w:hAnsi="Calibri" w:cs="Calibri"/>
          <w:sz w:val="22"/>
          <w:szCs w:val="22"/>
        </w:rPr>
        <w:t xml:space="preserve"> that</w:t>
      </w:r>
      <w:r w:rsidR="001E051A">
        <w:rPr>
          <w:rFonts w:ascii="Calibri" w:hAnsi="Calibri" w:cs="Calibri"/>
          <w:sz w:val="22"/>
          <w:szCs w:val="22"/>
        </w:rPr>
        <w:t xml:space="preserve"> </w:t>
      </w:r>
      <w:r w:rsidR="00AA0E79">
        <w:rPr>
          <w:rFonts w:ascii="Calibri" w:hAnsi="Calibri" w:cs="Calibri"/>
          <w:sz w:val="22"/>
          <w:szCs w:val="22"/>
        </w:rPr>
        <w:t>meant that ‘</w:t>
      </w:r>
      <w:r w:rsidR="001E051A" w:rsidRPr="00AA0E79">
        <w:rPr>
          <w:rFonts w:ascii="Calibri" w:hAnsi="Calibri" w:cs="Calibri"/>
          <w:sz w:val="22"/>
          <w:szCs w:val="22"/>
        </w:rPr>
        <w:t>civil war ideas, staff and techniques were recycled into an apparently benevolent and “peacebuilding” project of Relief, Repatriation and Rehabilitation (RRR)</w:t>
      </w:r>
      <w:r w:rsidR="00AA0E79">
        <w:rPr>
          <w:rFonts w:ascii="Calibri" w:hAnsi="Calibri" w:cs="Calibri"/>
          <w:sz w:val="22"/>
          <w:szCs w:val="22"/>
        </w:rPr>
        <w:t>’</w:t>
      </w:r>
      <w:r w:rsidR="001E051A" w:rsidRPr="00AA0E79">
        <w:rPr>
          <w:rFonts w:ascii="Calibri" w:hAnsi="Calibri" w:cs="Calibri"/>
          <w:sz w:val="22"/>
          <w:szCs w:val="22"/>
        </w:rPr>
        <w:t>.</w:t>
      </w:r>
      <w:r w:rsidR="00AA0E79">
        <w:rPr>
          <w:rStyle w:val="FootnoteReference"/>
          <w:rFonts w:ascii="Calibri" w:hAnsi="Calibri" w:cs="Calibri"/>
          <w:sz w:val="22"/>
          <w:szCs w:val="22"/>
        </w:rPr>
        <w:footnoteReference w:id="19"/>
      </w:r>
    </w:p>
    <w:p w14:paraId="6DC247E0" w14:textId="77777777" w:rsidR="006B7CC1" w:rsidRPr="00AA0E79" w:rsidRDefault="006B7CC1" w:rsidP="00477B2E">
      <w:pPr>
        <w:jc w:val="both"/>
        <w:rPr>
          <w:rFonts w:ascii="Calibri" w:hAnsi="Calibri" w:cs="Calibri"/>
          <w:sz w:val="22"/>
          <w:szCs w:val="22"/>
        </w:rPr>
      </w:pPr>
    </w:p>
    <w:p w14:paraId="6554784C" w14:textId="4C9B59E2" w:rsidR="00C5458D" w:rsidRDefault="0096643E" w:rsidP="00477B2E">
      <w:pPr>
        <w:jc w:val="both"/>
        <w:rPr>
          <w:rFonts w:ascii="Calibri" w:hAnsi="Calibri" w:cs="Calibri"/>
          <w:sz w:val="22"/>
          <w:szCs w:val="22"/>
        </w:rPr>
      </w:pPr>
      <w:r w:rsidRPr="009D4349">
        <w:rPr>
          <w:rFonts w:ascii="Calibri" w:hAnsi="Calibri" w:cs="Calibri"/>
          <w:sz w:val="22"/>
          <w:szCs w:val="22"/>
        </w:rPr>
        <w:t>T</w:t>
      </w:r>
      <w:r w:rsidR="0037051A" w:rsidRPr="009D4349">
        <w:rPr>
          <w:rFonts w:ascii="Calibri" w:hAnsi="Calibri" w:cs="Calibri"/>
          <w:sz w:val="22"/>
          <w:szCs w:val="22"/>
        </w:rPr>
        <w:t xml:space="preserve">he </w:t>
      </w:r>
      <w:r w:rsidR="00A319C1" w:rsidRPr="009D4349">
        <w:rPr>
          <w:rFonts w:ascii="Calibri" w:hAnsi="Calibri" w:cs="Calibri"/>
          <w:sz w:val="22"/>
          <w:szCs w:val="22"/>
        </w:rPr>
        <w:t xml:space="preserve">Nimeiri </w:t>
      </w:r>
      <w:r w:rsidR="00EE435B">
        <w:rPr>
          <w:rFonts w:ascii="Calibri" w:hAnsi="Calibri" w:cs="Calibri"/>
          <w:sz w:val="22"/>
          <w:szCs w:val="22"/>
        </w:rPr>
        <w:t>G</w:t>
      </w:r>
      <w:r w:rsidR="00A319C1" w:rsidRPr="009D4349">
        <w:rPr>
          <w:rFonts w:ascii="Calibri" w:hAnsi="Calibri" w:cs="Calibri"/>
          <w:sz w:val="22"/>
          <w:szCs w:val="22"/>
        </w:rPr>
        <w:t xml:space="preserve">overnment, </w:t>
      </w:r>
      <w:r w:rsidR="00EE5BB2" w:rsidRPr="009D4349">
        <w:rPr>
          <w:rFonts w:ascii="Calibri" w:hAnsi="Calibri" w:cs="Calibri"/>
          <w:sz w:val="22"/>
          <w:szCs w:val="22"/>
        </w:rPr>
        <w:t xml:space="preserve">a close </w:t>
      </w:r>
      <w:r w:rsidR="00644061" w:rsidRPr="009D4349">
        <w:rPr>
          <w:rFonts w:ascii="Calibri" w:hAnsi="Calibri" w:cs="Calibri"/>
          <w:sz w:val="22"/>
          <w:szCs w:val="22"/>
        </w:rPr>
        <w:t xml:space="preserve">ally of the </w:t>
      </w:r>
      <w:r w:rsidR="00A319C1" w:rsidRPr="009D4349">
        <w:rPr>
          <w:rFonts w:ascii="Calibri" w:hAnsi="Calibri" w:cs="Calibri"/>
          <w:sz w:val="22"/>
          <w:szCs w:val="22"/>
        </w:rPr>
        <w:t xml:space="preserve">USA, </w:t>
      </w:r>
      <w:r w:rsidR="00EE5BB2" w:rsidRPr="009D4349">
        <w:rPr>
          <w:rFonts w:ascii="Calibri" w:hAnsi="Calibri" w:cs="Calibri"/>
          <w:sz w:val="22"/>
          <w:szCs w:val="22"/>
        </w:rPr>
        <w:t xml:space="preserve">invested the special funds in </w:t>
      </w:r>
      <w:r w:rsidR="00EC18FB">
        <w:rPr>
          <w:rFonts w:ascii="Calibri" w:hAnsi="Calibri" w:cs="Calibri"/>
          <w:sz w:val="22"/>
          <w:szCs w:val="22"/>
        </w:rPr>
        <w:t xml:space="preserve">the </w:t>
      </w:r>
      <w:r w:rsidR="00EE5BB2" w:rsidRPr="009D4349">
        <w:rPr>
          <w:rFonts w:ascii="Calibri" w:hAnsi="Calibri" w:cs="Calibri"/>
          <w:sz w:val="22"/>
          <w:szCs w:val="22"/>
        </w:rPr>
        <w:t>development of basic</w:t>
      </w:r>
      <w:r w:rsidR="006B7CC1" w:rsidRPr="009D4349">
        <w:rPr>
          <w:rFonts w:ascii="Calibri" w:hAnsi="Calibri" w:cs="Calibri"/>
          <w:sz w:val="22"/>
          <w:szCs w:val="22"/>
        </w:rPr>
        <w:t xml:space="preserve"> structures, including road networks and other basic </w:t>
      </w:r>
      <w:r w:rsidR="00A319C1" w:rsidRPr="009D4349">
        <w:rPr>
          <w:rFonts w:ascii="Calibri" w:hAnsi="Calibri" w:cs="Calibri"/>
          <w:sz w:val="22"/>
          <w:szCs w:val="22"/>
        </w:rPr>
        <w:t>services</w:t>
      </w:r>
      <w:r w:rsidR="006B7CC1" w:rsidRPr="009D4349">
        <w:rPr>
          <w:rFonts w:ascii="Calibri" w:hAnsi="Calibri" w:cs="Calibri"/>
          <w:sz w:val="22"/>
          <w:szCs w:val="22"/>
        </w:rPr>
        <w:t xml:space="preserve">, to </w:t>
      </w:r>
      <w:r w:rsidR="00EE5BB2" w:rsidRPr="009D4349">
        <w:rPr>
          <w:rFonts w:ascii="Calibri" w:hAnsi="Calibri" w:cs="Calibri"/>
          <w:sz w:val="22"/>
          <w:szCs w:val="22"/>
        </w:rPr>
        <w:t xml:space="preserve">create </w:t>
      </w:r>
      <w:r w:rsidR="006E257F">
        <w:rPr>
          <w:rFonts w:ascii="Calibri" w:hAnsi="Calibri" w:cs="Calibri"/>
          <w:sz w:val="22"/>
          <w:szCs w:val="22"/>
        </w:rPr>
        <w:t xml:space="preserve">a </w:t>
      </w:r>
      <w:r w:rsidR="00EE5BB2" w:rsidRPr="009D4349">
        <w:rPr>
          <w:rFonts w:ascii="Calibri" w:hAnsi="Calibri" w:cs="Calibri"/>
          <w:sz w:val="22"/>
          <w:szCs w:val="22"/>
        </w:rPr>
        <w:t>conducive environment for return of displaced persons</w:t>
      </w:r>
      <w:r w:rsidR="006B7CC1" w:rsidRPr="009D4349">
        <w:rPr>
          <w:rFonts w:ascii="Calibri" w:hAnsi="Calibri" w:cs="Calibri"/>
          <w:sz w:val="22"/>
          <w:szCs w:val="22"/>
        </w:rPr>
        <w:t xml:space="preserve">. </w:t>
      </w:r>
      <w:r w:rsidR="00A319C1" w:rsidRPr="009D4349">
        <w:rPr>
          <w:rFonts w:ascii="Calibri" w:hAnsi="Calibri" w:cs="Calibri"/>
          <w:sz w:val="22"/>
          <w:szCs w:val="22"/>
        </w:rPr>
        <w:t>The good image of the government</w:t>
      </w:r>
      <w:r w:rsidR="00EE5BB2" w:rsidRPr="009D4349">
        <w:rPr>
          <w:rFonts w:ascii="Calibri" w:hAnsi="Calibri" w:cs="Calibri"/>
          <w:sz w:val="22"/>
          <w:szCs w:val="22"/>
        </w:rPr>
        <w:t>, resulting from peacefully ending the 17-year war,</w:t>
      </w:r>
      <w:r w:rsidR="00A319C1" w:rsidRPr="009D4349">
        <w:rPr>
          <w:rFonts w:ascii="Calibri" w:hAnsi="Calibri" w:cs="Calibri"/>
          <w:sz w:val="22"/>
          <w:szCs w:val="22"/>
        </w:rPr>
        <w:t xml:space="preserve"> </w:t>
      </w:r>
      <w:r w:rsidR="00644061" w:rsidRPr="009D4349">
        <w:rPr>
          <w:rFonts w:ascii="Calibri" w:hAnsi="Calibri" w:cs="Calibri"/>
          <w:sz w:val="22"/>
          <w:szCs w:val="22"/>
        </w:rPr>
        <w:t>attracted</w:t>
      </w:r>
      <w:r w:rsidR="00A319C1" w:rsidRPr="009D4349">
        <w:rPr>
          <w:rFonts w:ascii="Calibri" w:hAnsi="Calibri" w:cs="Calibri"/>
          <w:sz w:val="22"/>
          <w:szCs w:val="22"/>
        </w:rPr>
        <w:t xml:space="preserve"> a plethora of international organi</w:t>
      </w:r>
      <w:r w:rsidR="00863522">
        <w:rPr>
          <w:rFonts w:ascii="Calibri" w:hAnsi="Calibri" w:cs="Calibri"/>
          <w:sz w:val="22"/>
          <w:szCs w:val="22"/>
        </w:rPr>
        <w:t>s</w:t>
      </w:r>
      <w:r w:rsidR="00A319C1" w:rsidRPr="009D4349">
        <w:rPr>
          <w:rFonts w:ascii="Calibri" w:hAnsi="Calibri" w:cs="Calibri"/>
          <w:sz w:val="22"/>
          <w:szCs w:val="22"/>
        </w:rPr>
        <w:t>ations</w:t>
      </w:r>
      <w:r w:rsidRPr="009D4349">
        <w:rPr>
          <w:rFonts w:ascii="Calibri" w:hAnsi="Calibri" w:cs="Calibri"/>
          <w:sz w:val="22"/>
          <w:szCs w:val="22"/>
        </w:rPr>
        <w:t>,</w:t>
      </w:r>
      <w:r w:rsidR="00A319C1" w:rsidRPr="009D4349">
        <w:rPr>
          <w:rFonts w:ascii="Calibri" w:hAnsi="Calibri" w:cs="Calibri"/>
          <w:sz w:val="22"/>
          <w:szCs w:val="22"/>
        </w:rPr>
        <w:t xml:space="preserve"> which supported returnees and development projects. </w:t>
      </w:r>
      <w:r w:rsidR="001D5D70" w:rsidRPr="009D4349">
        <w:rPr>
          <w:rFonts w:ascii="Calibri" w:hAnsi="Calibri" w:cs="Calibri"/>
          <w:sz w:val="22"/>
          <w:szCs w:val="22"/>
        </w:rPr>
        <w:t>However, a</w:t>
      </w:r>
      <w:r w:rsidR="007805A0" w:rsidRPr="009D4349">
        <w:rPr>
          <w:rFonts w:ascii="Calibri" w:hAnsi="Calibri" w:cs="Calibri"/>
          <w:sz w:val="22"/>
          <w:szCs w:val="22"/>
        </w:rPr>
        <w:t xml:space="preserve">n academic observed that the </w:t>
      </w:r>
      <w:r w:rsidR="00AA0E79">
        <w:rPr>
          <w:rFonts w:ascii="Calibri" w:hAnsi="Calibri" w:cs="Calibri"/>
          <w:sz w:val="22"/>
          <w:szCs w:val="22"/>
        </w:rPr>
        <w:t>‘</w:t>
      </w:r>
      <w:r w:rsidR="007805A0" w:rsidRPr="009D4349">
        <w:rPr>
          <w:rFonts w:ascii="Calibri" w:hAnsi="Calibri" w:cs="Calibri"/>
          <w:sz w:val="22"/>
          <w:szCs w:val="22"/>
        </w:rPr>
        <w:t>foreign agencies took over many of the functions of local government, including education, health, veterinary care, water provision, agricultural extension</w:t>
      </w:r>
      <w:r w:rsidRPr="009D4349">
        <w:rPr>
          <w:rFonts w:ascii="Calibri" w:hAnsi="Calibri" w:cs="Calibri"/>
          <w:sz w:val="22"/>
          <w:szCs w:val="22"/>
        </w:rPr>
        <w:t>, road building and the like. These agencies enjoyed far greater levels of resourcing than government departments and undermined the legitimacy of local government.</w:t>
      </w:r>
      <w:r w:rsidR="00AA0E79">
        <w:rPr>
          <w:rFonts w:ascii="Calibri" w:hAnsi="Calibri" w:cs="Calibri"/>
          <w:sz w:val="22"/>
          <w:szCs w:val="22"/>
        </w:rPr>
        <w:t>'</w:t>
      </w:r>
      <w:r w:rsidR="00BB515A" w:rsidRPr="009D4349">
        <w:rPr>
          <w:rStyle w:val="FootnoteReference"/>
          <w:rFonts w:ascii="Calibri" w:hAnsi="Calibri" w:cs="Calibri"/>
          <w:sz w:val="22"/>
          <w:szCs w:val="22"/>
        </w:rPr>
        <w:footnoteReference w:id="20"/>
      </w:r>
      <w:r w:rsidR="5FBA8026" w:rsidRPr="7F04D31B">
        <w:rPr>
          <w:rStyle w:val="FootnoteReference"/>
          <w:rFonts w:ascii="Calibri" w:hAnsi="Calibri" w:cs="Calibri"/>
          <w:sz w:val="22"/>
          <w:szCs w:val="22"/>
        </w:rPr>
        <w:t xml:space="preserve"> </w:t>
      </w:r>
      <w:r w:rsidR="001D5D70" w:rsidRPr="7F04D31B">
        <w:rPr>
          <w:rFonts w:ascii="Calibri" w:hAnsi="Calibri" w:cs="Calibri"/>
          <w:sz w:val="22"/>
          <w:szCs w:val="22"/>
        </w:rPr>
        <w:t xml:space="preserve">Sudan relapsed into another round of fighting </w:t>
      </w:r>
      <w:r w:rsidR="008D30C4" w:rsidRPr="7F04D31B">
        <w:rPr>
          <w:rFonts w:ascii="Calibri" w:hAnsi="Calibri" w:cs="Calibri"/>
          <w:sz w:val="22"/>
          <w:szCs w:val="22"/>
        </w:rPr>
        <w:t>in 1983</w:t>
      </w:r>
      <w:r w:rsidR="001D5D70" w:rsidRPr="7F04D31B">
        <w:rPr>
          <w:rFonts w:ascii="Calibri" w:hAnsi="Calibri" w:cs="Calibri"/>
          <w:sz w:val="22"/>
          <w:szCs w:val="22"/>
        </w:rPr>
        <w:t>, which caused the</w:t>
      </w:r>
      <w:r w:rsidR="00AB1DE0" w:rsidRPr="7F04D31B">
        <w:rPr>
          <w:rFonts w:ascii="Calibri" w:hAnsi="Calibri" w:cs="Calibri"/>
          <w:sz w:val="22"/>
          <w:szCs w:val="22"/>
        </w:rPr>
        <w:t xml:space="preserve"> displacement of over 4.5 million </w:t>
      </w:r>
      <w:r w:rsidR="001D5D70" w:rsidRPr="7F04D31B">
        <w:rPr>
          <w:rFonts w:ascii="Calibri" w:hAnsi="Calibri" w:cs="Calibri"/>
          <w:sz w:val="22"/>
          <w:szCs w:val="22"/>
        </w:rPr>
        <w:t>people</w:t>
      </w:r>
      <w:r w:rsidR="008D30C4" w:rsidRPr="7F04D31B">
        <w:rPr>
          <w:rFonts w:ascii="Calibri" w:hAnsi="Calibri" w:cs="Calibri"/>
          <w:sz w:val="22"/>
          <w:szCs w:val="22"/>
        </w:rPr>
        <w:t xml:space="preserve">. </w:t>
      </w:r>
    </w:p>
    <w:p w14:paraId="56F7A2BE" w14:textId="77777777" w:rsidR="00543E9F" w:rsidRDefault="00543E9F" w:rsidP="00477B2E">
      <w:pPr>
        <w:jc w:val="both"/>
        <w:rPr>
          <w:rFonts w:ascii="Calibri" w:hAnsi="Calibri" w:cs="Calibri"/>
          <w:sz w:val="22"/>
          <w:szCs w:val="22"/>
        </w:rPr>
      </w:pPr>
    </w:p>
    <w:p w14:paraId="7A074C1F" w14:textId="5F8193E0" w:rsidR="00C5458D" w:rsidRDefault="00065F4E" w:rsidP="00477B2E">
      <w:pPr>
        <w:jc w:val="both"/>
        <w:rPr>
          <w:rFonts w:ascii="Calibri" w:hAnsi="Calibri" w:cs="Calibri"/>
          <w:sz w:val="22"/>
          <w:szCs w:val="22"/>
        </w:rPr>
      </w:pPr>
      <w:r>
        <w:rPr>
          <w:rFonts w:ascii="Calibri" w:hAnsi="Calibri" w:cs="Calibri"/>
          <w:sz w:val="22"/>
          <w:szCs w:val="22"/>
        </w:rPr>
        <w:t xml:space="preserve">In the late 1980s, </w:t>
      </w:r>
      <w:r w:rsidR="006E3F52">
        <w:rPr>
          <w:rFonts w:ascii="Calibri" w:hAnsi="Calibri" w:cs="Calibri"/>
          <w:sz w:val="22"/>
          <w:szCs w:val="22"/>
        </w:rPr>
        <w:t xml:space="preserve">IDPs </w:t>
      </w:r>
      <w:r w:rsidR="00544FC4">
        <w:rPr>
          <w:rFonts w:ascii="Calibri" w:hAnsi="Calibri" w:cs="Calibri"/>
          <w:sz w:val="22"/>
          <w:szCs w:val="22"/>
        </w:rPr>
        <w:t xml:space="preserve">from the </w:t>
      </w:r>
      <w:r>
        <w:rPr>
          <w:rFonts w:ascii="Calibri" w:hAnsi="Calibri" w:cs="Calibri"/>
          <w:sz w:val="22"/>
          <w:szCs w:val="22"/>
        </w:rPr>
        <w:t>Bah</w:t>
      </w:r>
      <w:r w:rsidR="002A1A4C">
        <w:rPr>
          <w:rFonts w:ascii="Calibri" w:hAnsi="Calibri" w:cs="Calibri"/>
          <w:sz w:val="22"/>
          <w:szCs w:val="22"/>
        </w:rPr>
        <w:t>r-</w:t>
      </w:r>
      <w:r>
        <w:rPr>
          <w:rFonts w:ascii="Calibri" w:hAnsi="Calibri" w:cs="Calibri"/>
          <w:sz w:val="22"/>
          <w:szCs w:val="22"/>
        </w:rPr>
        <w:t xml:space="preserve">el-Ghazal region </w:t>
      </w:r>
      <w:r w:rsidR="00544FC4">
        <w:rPr>
          <w:rFonts w:ascii="Calibri" w:hAnsi="Calibri" w:cs="Calibri"/>
          <w:sz w:val="22"/>
          <w:szCs w:val="22"/>
        </w:rPr>
        <w:t>who had sought refuge in Norther</w:t>
      </w:r>
      <w:r w:rsidR="009F156E">
        <w:rPr>
          <w:rFonts w:ascii="Calibri" w:hAnsi="Calibri" w:cs="Calibri"/>
          <w:sz w:val="22"/>
          <w:szCs w:val="22"/>
        </w:rPr>
        <w:t>n</w:t>
      </w:r>
      <w:r w:rsidR="00544FC4">
        <w:rPr>
          <w:rFonts w:ascii="Calibri" w:hAnsi="Calibri" w:cs="Calibri"/>
          <w:sz w:val="22"/>
          <w:szCs w:val="22"/>
        </w:rPr>
        <w:t xml:space="preserve"> Sudan moved back to their home areas where security had (temporarily) improved. </w:t>
      </w:r>
      <w:r w:rsidR="009B0B15">
        <w:rPr>
          <w:rFonts w:ascii="Calibri" w:hAnsi="Calibri" w:cs="Calibri"/>
          <w:sz w:val="22"/>
          <w:szCs w:val="22"/>
        </w:rPr>
        <w:t xml:space="preserve">This return movement put pressure </w:t>
      </w:r>
      <w:r w:rsidR="00B72C7B">
        <w:rPr>
          <w:rFonts w:ascii="Calibri" w:hAnsi="Calibri" w:cs="Calibri"/>
          <w:sz w:val="22"/>
          <w:szCs w:val="22"/>
        </w:rPr>
        <w:t>o</w:t>
      </w:r>
      <w:r w:rsidR="009B0B15">
        <w:rPr>
          <w:rFonts w:ascii="Calibri" w:hAnsi="Calibri" w:cs="Calibri"/>
          <w:sz w:val="22"/>
          <w:szCs w:val="22"/>
        </w:rPr>
        <w:t>n the limited resources</w:t>
      </w:r>
      <w:r w:rsidR="001200B6">
        <w:rPr>
          <w:rFonts w:ascii="Calibri" w:hAnsi="Calibri" w:cs="Calibri"/>
          <w:sz w:val="22"/>
          <w:szCs w:val="22"/>
        </w:rPr>
        <w:t xml:space="preserve"> in the area</w:t>
      </w:r>
      <w:r w:rsidR="009B0B15">
        <w:rPr>
          <w:rFonts w:ascii="Calibri" w:hAnsi="Calibri" w:cs="Calibri"/>
          <w:sz w:val="22"/>
          <w:szCs w:val="22"/>
        </w:rPr>
        <w:t xml:space="preserve">: </w:t>
      </w:r>
      <w:r w:rsidR="0064021B">
        <w:rPr>
          <w:rFonts w:ascii="Calibri" w:hAnsi="Calibri" w:cs="Calibri"/>
          <w:sz w:val="22"/>
          <w:szCs w:val="22"/>
        </w:rPr>
        <w:t>‘</w:t>
      </w:r>
      <w:r w:rsidR="000E3355">
        <w:rPr>
          <w:rFonts w:ascii="Calibri" w:hAnsi="Calibri" w:cs="Calibri"/>
          <w:sz w:val="22"/>
          <w:szCs w:val="22"/>
        </w:rPr>
        <w:t xml:space="preserve">They have represented an </w:t>
      </w:r>
      <w:r w:rsidR="001E70C3" w:rsidRPr="001E70C3">
        <w:rPr>
          <w:rFonts w:ascii="Calibri" w:hAnsi="Calibri" w:cs="Calibri"/>
          <w:sz w:val="22"/>
          <w:szCs w:val="22"/>
        </w:rPr>
        <w:t>additional and substantial burden on the meagr</w:t>
      </w:r>
      <w:r w:rsidR="009F156E">
        <w:rPr>
          <w:rFonts w:ascii="Calibri" w:hAnsi="Calibri" w:cs="Calibri"/>
          <w:sz w:val="22"/>
          <w:szCs w:val="22"/>
        </w:rPr>
        <w:t>e</w:t>
      </w:r>
      <w:r w:rsidR="001E70C3" w:rsidRPr="001E70C3">
        <w:rPr>
          <w:rFonts w:ascii="Calibri" w:hAnsi="Calibri" w:cs="Calibri"/>
          <w:sz w:val="22"/>
          <w:szCs w:val="22"/>
        </w:rPr>
        <w:t xml:space="preserve"> resources</w:t>
      </w:r>
      <w:r w:rsidR="00E915E3">
        <w:rPr>
          <w:rFonts w:ascii="Calibri" w:hAnsi="Calibri" w:cs="Calibri"/>
          <w:sz w:val="22"/>
          <w:szCs w:val="22"/>
        </w:rPr>
        <w:t xml:space="preserve"> of the existing population and, although the incomers are people returning to their home areas, they are arriving with virtually </w:t>
      </w:r>
      <w:r w:rsidR="6FA47F76">
        <w:rPr>
          <w:rFonts w:ascii="Calibri" w:hAnsi="Calibri" w:cs="Calibri"/>
          <w:sz w:val="22"/>
          <w:szCs w:val="22"/>
        </w:rPr>
        <w:t>n</w:t>
      </w:r>
      <w:r w:rsidR="00E915E3">
        <w:rPr>
          <w:rFonts w:ascii="Calibri" w:hAnsi="Calibri" w:cs="Calibri"/>
          <w:sz w:val="22"/>
          <w:szCs w:val="22"/>
        </w:rPr>
        <w:t>othing but a sincere belief that relief in terms of food and seeds are awaiting them.</w:t>
      </w:r>
      <w:r w:rsidR="004F15A2">
        <w:rPr>
          <w:rFonts w:ascii="Calibri" w:hAnsi="Calibri" w:cs="Calibri"/>
          <w:sz w:val="22"/>
          <w:szCs w:val="22"/>
        </w:rPr>
        <w:t>’</w:t>
      </w:r>
      <w:r w:rsidR="004F15A2">
        <w:rPr>
          <w:rStyle w:val="FootnoteReference"/>
          <w:rFonts w:ascii="Calibri" w:hAnsi="Calibri" w:cs="Calibri"/>
          <w:sz w:val="22"/>
          <w:szCs w:val="22"/>
        </w:rPr>
        <w:footnoteReference w:id="21"/>
      </w:r>
      <w:r w:rsidR="00E915E3">
        <w:rPr>
          <w:rFonts w:ascii="Calibri" w:hAnsi="Calibri" w:cs="Calibri"/>
          <w:sz w:val="22"/>
          <w:szCs w:val="22"/>
        </w:rPr>
        <w:t xml:space="preserve"> </w:t>
      </w:r>
    </w:p>
    <w:p w14:paraId="07A9A6AF" w14:textId="77777777" w:rsidR="001200B6" w:rsidRDefault="001200B6" w:rsidP="00477B2E">
      <w:pPr>
        <w:jc w:val="both"/>
        <w:rPr>
          <w:rFonts w:ascii="Calibri" w:hAnsi="Calibri" w:cs="Calibri"/>
          <w:sz w:val="22"/>
          <w:szCs w:val="22"/>
        </w:rPr>
      </w:pPr>
    </w:p>
    <w:p w14:paraId="7D3C3425" w14:textId="5C0A2EF2" w:rsidR="00C5458D" w:rsidRPr="009F156E" w:rsidRDefault="009F156E" w:rsidP="009F156E">
      <w:pPr>
        <w:pStyle w:val="Heading2"/>
        <w:rPr>
          <w:color w:val="262626" w:themeColor="text1" w:themeTint="D9"/>
          <w:sz w:val="32"/>
          <w:szCs w:val="32"/>
        </w:rPr>
      </w:pPr>
      <w:bookmarkStart w:id="13" w:name="_Toc162719467"/>
      <w:r>
        <w:rPr>
          <w:color w:val="262626" w:themeColor="text1" w:themeTint="D9"/>
          <w:sz w:val="32"/>
          <w:szCs w:val="32"/>
        </w:rPr>
        <w:t xml:space="preserve">2.2 </w:t>
      </w:r>
      <w:r w:rsidR="00C5458D" w:rsidRPr="009F156E">
        <w:rPr>
          <w:color w:val="262626" w:themeColor="text1" w:themeTint="D9"/>
          <w:sz w:val="32"/>
          <w:szCs w:val="32"/>
        </w:rPr>
        <w:t>Returns after the CPA</w:t>
      </w:r>
      <w:bookmarkEnd w:id="13"/>
    </w:p>
    <w:p w14:paraId="0773FAB7" w14:textId="028770DA" w:rsidR="00AB1DE0" w:rsidRPr="009D4349" w:rsidRDefault="008D30C4" w:rsidP="00C5458D">
      <w:pPr>
        <w:jc w:val="both"/>
        <w:rPr>
          <w:rFonts w:ascii="Calibri" w:hAnsi="Calibri" w:cs="Calibri"/>
          <w:sz w:val="22"/>
          <w:szCs w:val="22"/>
        </w:rPr>
      </w:pPr>
      <w:r w:rsidRPr="009D4349">
        <w:rPr>
          <w:rFonts w:ascii="Calibri" w:hAnsi="Calibri" w:cs="Calibri"/>
          <w:sz w:val="22"/>
          <w:szCs w:val="22"/>
        </w:rPr>
        <w:t>In 2005, the Comprehensive Peace Agreement (CPA) was signed</w:t>
      </w:r>
      <w:r w:rsidR="00EA4A7F">
        <w:rPr>
          <w:rFonts w:ascii="Calibri" w:hAnsi="Calibri" w:cs="Calibri"/>
          <w:sz w:val="22"/>
          <w:szCs w:val="22"/>
        </w:rPr>
        <w:t>,</w:t>
      </w:r>
      <w:r w:rsidRPr="009D4349">
        <w:rPr>
          <w:rFonts w:ascii="Calibri" w:hAnsi="Calibri" w:cs="Calibri"/>
          <w:sz w:val="22"/>
          <w:szCs w:val="22"/>
        </w:rPr>
        <w:t xml:space="preserve"> ending </w:t>
      </w:r>
      <w:r w:rsidR="001916AB" w:rsidRPr="009D4349">
        <w:rPr>
          <w:rFonts w:ascii="Calibri" w:hAnsi="Calibri" w:cs="Calibri"/>
          <w:sz w:val="22"/>
          <w:szCs w:val="22"/>
        </w:rPr>
        <w:t>hostilities</w:t>
      </w:r>
      <w:r w:rsidRPr="009D4349">
        <w:rPr>
          <w:rFonts w:ascii="Calibri" w:hAnsi="Calibri" w:cs="Calibri"/>
          <w:sz w:val="22"/>
          <w:szCs w:val="22"/>
        </w:rPr>
        <w:t xml:space="preserve"> a</w:t>
      </w:r>
      <w:r w:rsidR="00EE5BB2" w:rsidRPr="009D4349">
        <w:rPr>
          <w:rFonts w:ascii="Calibri" w:hAnsi="Calibri" w:cs="Calibri"/>
          <w:sz w:val="22"/>
          <w:szCs w:val="22"/>
        </w:rPr>
        <w:t>nd paving the way for the return</w:t>
      </w:r>
      <w:r w:rsidRPr="009D4349">
        <w:rPr>
          <w:rFonts w:ascii="Calibri" w:hAnsi="Calibri" w:cs="Calibri"/>
          <w:sz w:val="22"/>
          <w:szCs w:val="22"/>
        </w:rPr>
        <w:t xml:space="preserve"> and reintegration of IDPs and re</w:t>
      </w:r>
      <w:r w:rsidR="00EE5BB2" w:rsidRPr="009D4349">
        <w:rPr>
          <w:rFonts w:ascii="Calibri" w:hAnsi="Calibri" w:cs="Calibri"/>
          <w:sz w:val="22"/>
          <w:szCs w:val="22"/>
        </w:rPr>
        <w:t>fugees</w:t>
      </w:r>
      <w:r w:rsidR="006B7CC1" w:rsidRPr="009D4349">
        <w:rPr>
          <w:rFonts w:ascii="Calibri" w:hAnsi="Calibri" w:cs="Calibri"/>
          <w:sz w:val="22"/>
          <w:szCs w:val="22"/>
        </w:rPr>
        <w:t xml:space="preserve">. </w:t>
      </w:r>
      <w:r w:rsidR="00AB1DE0" w:rsidRPr="009D4349">
        <w:rPr>
          <w:rFonts w:ascii="Calibri" w:hAnsi="Calibri" w:cs="Calibri"/>
          <w:sz w:val="22"/>
          <w:szCs w:val="22"/>
        </w:rPr>
        <w:t>In the run up to the 2011 referendum</w:t>
      </w:r>
      <w:r w:rsidR="42392164" w:rsidRPr="009D4349">
        <w:rPr>
          <w:rFonts w:ascii="Calibri" w:hAnsi="Calibri" w:cs="Calibri"/>
          <w:sz w:val="22"/>
          <w:szCs w:val="22"/>
        </w:rPr>
        <w:t>,</w:t>
      </w:r>
      <w:r w:rsidR="00AB1DE0" w:rsidRPr="009D4349">
        <w:rPr>
          <w:rFonts w:ascii="Calibri" w:hAnsi="Calibri" w:cs="Calibri"/>
          <w:sz w:val="22"/>
          <w:szCs w:val="22"/>
        </w:rPr>
        <w:t xml:space="preserve"> around </w:t>
      </w:r>
      <w:r w:rsidR="17F8CEF4" w:rsidRPr="009D4349">
        <w:rPr>
          <w:rFonts w:ascii="Calibri" w:hAnsi="Calibri" w:cs="Calibri"/>
          <w:sz w:val="22"/>
          <w:szCs w:val="22"/>
        </w:rPr>
        <w:t>two</w:t>
      </w:r>
      <w:r w:rsidR="00AB1DE0" w:rsidRPr="009D4349">
        <w:rPr>
          <w:rFonts w:ascii="Calibri" w:hAnsi="Calibri" w:cs="Calibri"/>
          <w:sz w:val="22"/>
          <w:szCs w:val="22"/>
        </w:rPr>
        <w:t xml:space="preserve"> million people returned to South Sudan - in what were both large scale, government and </w:t>
      </w:r>
      <w:r w:rsidR="00AB1DE0" w:rsidRPr="009D4349">
        <w:rPr>
          <w:rFonts w:ascii="Calibri" w:hAnsi="Calibri" w:cs="Calibri"/>
          <w:sz w:val="22"/>
          <w:szCs w:val="22"/>
        </w:rPr>
        <w:lastRenderedPageBreak/>
        <w:t>international community assisted, organised returns, as well as unassisted, so called ‘spontaneous’ returns</w:t>
      </w:r>
      <w:r w:rsidR="00C5458D">
        <w:rPr>
          <w:rFonts w:ascii="Calibri" w:hAnsi="Calibri" w:cs="Calibri"/>
          <w:sz w:val="22"/>
          <w:szCs w:val="22"/>
        </w:rPr>
        <w:t>.</w:t>
      </w:r>
      <w:r w:rsidR="00C5458D">
        <w:rPr>
          <w:rStyle w:val="FootnoteReference"/>
          <w:rFonts w:ascii="Calibri" w:hAnsi="Calibri" w:cs="Calibri"/>
          <w:sz w:val="22"/>
          <w:szCs w:val="22"/>
        </w:rPr>
        <w:footnoteReference w:id="22"/>
      </w:r>
      <w:r w:rsidR="00C5458D">
        <w:rPr>
          <w:rFonts w:ascii="Calibri" w:hAnsi="Calibri" w:cs="Calibri"/>
          <w:sz w:val="22"/>
          <w:szCs w:val="22"/>
        </w:rPr>
        <w:t xml:space="preserve"> </w:t>
      </w:r>
    </w:p>
    <w:p w14:paraId="0765F183" w14:textId="77777777" w:rsidR="00AB1DE0" w:rsidRPr="009D4349" w:rsidRDefault="00AB1DE0" w:rsidP="00477B2E">
      <w:pPr>
        <w:jc w:val="both"/>
        <w:rPr>
          <w:rFonts w:ascii="Calibri" w:hAnsi="Calibri" w:cs="Calibri"/>
          <w:sz w:val="22"/>
          <w:szCs w:val="22"/>
        </w:rPr>
      </w:pPr>
    </w:p>
    <w:p w14:paraId="2BCEE277" w14:textId="76B53547" w:rsidR="00C5458D" w:rsidRPr="00B11B8A" w:rsidRDefault="00C5458D" w:rsidP="00477B2E">
      <w:pPr>
        <w:jc w:val="both"/>
        <w:rPr>
          <w:rFonts w:ascii="Calibri" w:hAnsi="Calibri" w:cs="Calibri"/>
          <w:b/>
          <w:bCs/>
          <w:sz w:val="22"/>
          <w:szCs w:val="22"/>
        </w:rPr>
      </w:pPr>
      <w:r w:rsidRPr="7F04D31B">
        <w:rPr>
          <w:rFonts w:ascii="Calibri" w:hAnsi="Calibri" w:cs="Calibri"/>
          <w:b/>
          <w:bCs/>
          <w:sz w:val="22"/>
          <w:szCs w:val="22"/>
        </w:rPr>
        <w:t>Lack of focus on increasing the absorptive capacity of host communities</w:t>
      </w:r>
    </w:p>
    <w:p w14:paraId="6CEED673" w14:textId="5A78B179" w:rsidR="00AB1DE0" w:rsidRDefault="00AB1DE0" w:rsidP="00477B2E">
      <w:pPr>
        <w:jc w:val="both"/>
        <w:rPr>
          <w:rFonts w:ascii="Calibri" w:hAnsi="Calibri" w:cs="Calibri"/>
          <w:sz w:val="22"/>
          <w:szCs w:val="22"/>
        </w:rPr>
      </w:pPr>
      <w:r w:rsidRPr="009D4349">
        <w:rPr>
          <w:rFonts w:ascii="Calibri" w:hAnsi="Calibri" w:cs="Calibri"/>
          <w:sz w:val="22"/>
          <w:szCs w:val="22"/>
        </w:rPr>
        <w:t xml:space="preserve">One key lesson from the post-CPA organised returns, which is very relevant for today, was that support to IDPs and refugees did not focus enough on reintegration components and particularly on increasing the absorptive capacity of host communities. </w:t>
      </w:r>
      <w:r w:rsidR="00DD1D7E" w:rsidRPr="009D4349">
        <w:rPr>
          <w:rFonts w:ascii="Calibri" w:hAnsi="Calibri" w:cs="Calibri"/>
          <w:sz w:val="22"/>
          <w:szCs w:val="22"/>
        </w:rPr>
        <w:t>Instead,</w:t>
      </w:r>
      <w:r w:rsidRPr="009D4349">
        <w:rPr>
          <w:rFonts w:ascii="Calibri" w:hAnsi="Calibri" w:cs="Calibri"/>
          <w:sz w:val="22"/>
          <w:szCs w:val="22"/>
        </w:rPr>
        <w:t xml:space="preserve"> most capacities and resources were taken up with the organisation of a huge returns programme</w:t>
      </w:r>
      <w:r w:rsidR="00EB3AD0">
        <w:rPr>
          <w:rFonts w:ascii="Calibri" w:hAnsi="Calibri" w:cs="Calibri"/>
          <w:sz w:val="22"/>
          <w:szCs w:val="22"/>
        </w:rPr>
        <w:t>.</w:t>
      </w:r>
      <w:r w:rsidR="00EB3AD0">
        <w:rPr>
          <w:rStyle w:val="FootnoteReference"/>
          <w:rFonts w:ascii="Calibri" w:hAnsi="Calibri" w:cs="Calibri"/>
          <w:sz w:val="22"/>
          <w:szCs w:val="22"/>
        </w:rPr>
        <w:footnoteReference w:id="23"/>
      </w:r>
      <w:r w:rsidRPr="009D4349">
        <w:rPr>
          <w:rFonts w:ascii="Calibri" w:hAnsi="Calibri" w:cs="Calibri"/>
          <w:sz w:val="22"/>
          <w:szCs w:val="22"/>
        </w:rPr>
        <w:t xml:space="preserve"> Some of the activities that were undertaken focused mainly on the construction and rehabilitation of schools, medical facilities and boreholes but were of ‘uncertain sustainability’, due to agencies generally shying away from covering recurrent costs</w:t>
      </w:r>
      <w:r w:rsidR="31FAA823" w:rsidRPr="009D4349">
        <w:rPr>
          <w:rFonts w:ascii="Calibri" w:hAnsi="Calibri" w:cs="Calibri"/>
          <w:sz w:val="22"/>
          <w:szCs w:val="22"/>
        </w:rPr>
        <w:t>,</w:t>
      </w:r>
      <w:r w:rsidRPr="009D4349">
        <w:rPr>
          <w:rFonts w:ascii="Calibri" w:hAnsi="Calibri" w:cs="Calibri"/>
          <w:sz w:val="22"/>
          <w:szCs w:val="22"/>
        </w:rPr>
        <w:t xml:space="preserve"> such as staffing or the supply of medicines</w:t>
      </w:r>
      <w:r w:rsidR="00B537E8">
        <w:rPr>
          <w:rFonts w:ascii="Calibri" w:hAnsi="Calibri" w:cs="Calibri"/>
          <w:sz w:val="22"/>
          <w:szCs w:val="22"/>
        </w:rPr>
        <w:t>, given limited governmental capacity</w:t>
      </w:r>
      <w:r w:rsidRPr="009D4349">
        <w:rPr>
          <w:rFonts w:ascii="Calibri" w:hAnsi="Calibri" w:cs="Calibri"/>
          <w:sz w:val="22"/>
          <w:szCs w:val="22"/>
        </w:rPr>
        <w:t xml:space="preserve">. </w:t>
      </w:r>
      <w:r w:rsidR="00EB3AD0">
        <w:rPr>
          <w:rStyle w:val="FootnoteReference"/>
          <w:rFonts w:ascii="Calibri" w:hAnsi="Calibri" w:cs="Calibri"/>
          <w:sz w:val="22"/>
          <w:szCs w:val="22"/>
        </w:rPr>
        <w:footnoteReference w:id="24"/>
      </w:r>
      <w:r w:rsidR="00F86154">
        <w:rPr>
          <w:rFonts w:ascii="Calibri" w:hAnsi="Calibri" w:cs="Calibri"/>
          <w:sz w:val="22"/>
          <w:szCs w:val="22"/>
        </w:rPr>
        <w:t xml:space="preserve"> </w:t>
      </w:r>
    </w:p>
    <w:p w14:paraId="2705F1B0" w14:textId="77777777" w:rsidR="00F86154" w:rsidRDefault="00F86154" w:rsidP="00477B2E">
      <w:pPr>
        <w:jc w:val="both"/>
        <w:rPr>
          <w:rFonts w:ascii="Calibri" w:hAnsi="Calibri" w:cs="Calibri"/>
          <w:sz w:val="22"/>
          <w:szCs w:val="22"/>
        </w:rPr>
      </w:pPr>
    </w:p>
    <w:p w14:paraId="09C16F62" w14:textId="7AD42374" w:rsidR="00F86154" w:rsidRPr="00B11B8A" w:rsidRDefault="00EE4238" w:rsidP="00477B2E">
      <w:pPr>
        <w:jc w:val="both"/>
        <w:rPr>
          <w:rFonts w:ascii="Calibri" w:hAnsi="Calibri" w:cs="Calibri"/>
          <w:b/>
          <w:bCs/>
          <w:sz w:val="22"/>
          <w:szCs w:val="22"/>
        </w:rPr>
      </w:pPr>
      <w:r w:rsidRPr="7F04D31B">
        <w:rPr>
          <w:rFonts w:ascii="Calibri" w:hAnsi="Calibri" w:cs="Calibri"/>
          <w:b/>
          <w:bCs/>
          <w:sz w:val="22"/>
          <w:szCs w:val="22"/>
        </w:rPr>
        <w:t>G</w:t>
      </w:r>
      <w:r w:rsidR="00F86154" w:rsidRPr="7F04D31B">
        <w:rPr>
          <w:rFonts w:ascii="Calibri" w:hAnsi="Calibri" w:cs="Calibri"/>
          <w:b/>
          <w:bCs/>
          <w:sz w:val="22"/>
          <w:szCs w:val="22"/>
        </w:rPr>
        <w:t xml:space="preserve">overnment and international community </w:t>
      </w:r>
      <w:r w:rsidRPr="7F04D31B">
        <w:rPr>
          <w:rFonts w:ascii="Calibri" w:hAnsi="Calibri" w:cs="Calibri"/>
          <w:b/>
          <w:bCs/>
          <w:sz w:val="22"/>
          <w:szCs w:val="22"/>
        </w:rPr>
        <w:t xml:space="preserve">focus </w:t>
      </w:r>
      <w:r w:rsidR="00F86154" w:rsidRPr="7F04D31B">
        <w:rPr>
          <w:rFonts w:ascii="Calibri" w:hAnsi="Calibri" w:cs="Calibri"/>
          <w:b/>
          <w:bCs/>
          <w:sz w:val="22"/>
          <w:szCs w:val="22"/>
        </w:rPr>
        <w:t>on</w:t>
      </w:r>
      <w:r w:rsidRPr="7F04D31B">
        <w:rPr>
          <w:rFonts w:ascii="Calibri" w:hAnsi="Calibri" w:cs="Calibri"/>
          <w:b/>
          <w:bCs/>
          <w:sz w:val="22"/>
          <w:szCs w:val="22"/>
        </w:rPr>
        <w:t xml:space="preserve"> </w:t>
      </w:r>
      <w:r w:rsidR="00F86154" w:rsidRPr="7F04D31B">
        <w:rPr>
          <w:rFonts w:ascii="Calibri" w:hAnsi="Calibri" w:cs="Calibri"/>
          <w:b/>
          <w:bCs/>
          <w:sz w:val="22"/>
          <w:szCs w:val="22"/>
        </w:rPr>
        <w:t>returns rather than integration</w:t>
      </w:r>
    </w:p>
    <w:p w14:paraId="473263CA" w14:textId="14DA6FDB" w:rsidR="00F86154" w:rsidRPr="009D4349" w:rsidRDefault="00F86154" w:rsidP="00477B2E">
      <w:pPr>
        <w:jc w:val="both"/>
        <w:rPr>
          <w:rFonts w:ascii="Calibri" w:hAnsi="Calibri" w:cs="Calibri"/>
          <w:sz w:val="22"/>
          <w:szCs w:val="22"/>
        </w:rPr>
      </w:pPr>
      <w:r>
        <w:rPr>
          <w:rFonts w:ascii="Calibri" w:hAnsi="Calibri" w:cs="Calibri"/>
          <w:sz w:val="22"/>
          <w:szCs w:val="22"/>
        </w:rPr>
        <w:t>The Government of South</w:t>
      </w:r>
      <w:r w:rsidR="00C4566F">
        <w:rPr>
          <w:rFonts w:ascii="Calibri" w:hAnsi="Calibri" w:cs="Calibri"/>
          <w:sz w:val="22"/>
          <w:szCs w:val="22"/>
        </w:rPr>
        <w:t>ern</w:t>
      </w:r>
      <w:r>
        <w:rPr>
          <w:rFonts w:ascii="Calibri" w:hAnsi="Calibri" w:cs="Calibri"/>
          <w:sz w:val="22"/>
          <w:szCs w:val="22"/>
        </w:rPr>
        <w:t xml:space="preserve"> Sudan</w:t>
      </w:r>
      <w:r w:rsidR="14DC6D86">
        <w:rPr>
          <w:rFonts w:ascii="Calibri" w:hAnsi="Calibri" w:cs="Calibri"/>
          <w:sz w:val="22"/>
          <w:szCs w:val="22"/>
        </w:rPr>
        <w:t>’s</w:t>
      </w:r>
      <w:r>
        <w:rPr>
          <w:rFonts w:ascii="Calibri" w:hAnsi="Calibri" w:cs="Calibri"/>
          <w:sz w:val="22"/>
          <w:szCs w:val="22"/>
        </w:rPr>
        <w:t xml:space="preserve"> (</w:t>
      </w:r>
      <w:proofErr w:type="spellStart"/>
      <w:r>
        <w:rPr>
          <w:rFonts w:ascii="Calibri" w:hAnsi="Calibri" w:cs="Calibri"/>
          <w:sz w:val="22"/>
          <w:szCs w:val="22"/>
        </w:rPr>
        <w:t>G</w:t>
      </w:r>
      <w:r w:rsidR="735D4099">
        <w:rPr>
          <w:rFonts w:ascii="Calibri" w:hAnsi="Calibri" w:cs="Calibri"/>
          <w:sz w:val="22"/>
          <w:szCs w:val="22"/>
        </w:rPr>
        <w:t>o</w:t>
      </w:r>
      <w:r>
        <w:rPr>
          <w:rFonts w:ascii="Calibri" w:hAnsi="Calibri" w:cs="Calibri"/>
          <w:sz w:val="22"/>
          <w:szCs w:val="22"/>
        </w:rPr>
        <w:t>SS</w:t>
      </w:r>
      <w:proofErr w:type="spellEnd"/>
      <w:r>
        <w:rPr>
          <w:rFonts w:ascii="Calibri" w:hAnsi="Calibri" w:cs="Calibri"/>
          <w:sz w:val="22"/>
          <w:szCs w:val="22"/>
        </w:rPr>
        <w:t>) priorities at the time were very much the returns of people to their respective areas, ahead of the census and the referendum. Its focus was mainly on larger-scale infrastructure and security, leaving community level integration a</w:t>
      </w:r>
      <w:r w:rsidR="00EE4238">
        <w:rPr>
          <w:rFonts w:ascii="Calibri" w:hAnsi="Calibri" w:cs="Calibri"/>
          <w:sz w:val="22"/>
          <w:szCs w:val="22"/>
        </w:rPr>
        <w:t>s well as</w:t>
      </w:r>
      <w:r>
        <w:rPr>
          <w:rFonts w:ascii="Calibri" w:hAnsi="Calibri" w:cs="Calibri"/>
          <w:sz w:val="22"/>
          <w:szCs w:val="22"/>
        </w:rPr>
        <w:t xml:space="preserve"> addressing returnee</w:t>
      </w:r>
      <w:r w:rsidR="003B2AFB">
        <w:rPr>
          <w:rFonts w:ascii="Calibri" w:hAnsi="Calibri" w:cs="Calibri"/>
          <w:sz w:val="22"/>
          <w:szCs w:val="22"/>
        </w:rPr>
        <w:t>s</w:t>
      </w:r>
      <w:r>
        <w:rPr>
          <w:rFonts w:ascii="Calibri" w:hAnsi="Calibri" w:cs="Calibri"/>
          <w:sz w:val="22"/>
          <w:szCs w:val="22"/>
        </w:rPr>
        <w:t xml:space="preserve">’ needs </w:t>
      </w:r>
      <w:r w:rsidR="00EE4238">
        <w:rPr>
          <w:rFonts w:ascii="Calibri" w:hAnsi="Calibri" w:cs="Calibri"/>
          <w:sz w:val="22"/>
          <w:szCs w:val="22"/>
        </w:rPr>
        <w:t xml:space="preserve">mainly </w:t>
      </w:r>
      <w:r>
        <w:rPr>
          <w:rFonts w:ascii="Calibri" w:hAnsi="Calibri" w:cs="Calibri"/>
          <w:sz w:val="22"/>
          <w:szCs w:val="22"/>
        </w:rPr>
        <w:t>to the international community.</w:t>
      </w:r>
      <w:r>
        <w:rPr>
          <w:rStyle w:val="FootnoteReference"/>
          <w:rFonts w:ascii="Calibri" w:hAnsi="Calibri" w:cs="Calibri"/>
          <w:sz w:val="22"/>
          <w:szCs w:val="22"/>
        </w:rPr>
        <w:footnoteReference w:id="25"/>
      </w:r>
      <w:r>
        <w:rPr>
          <w:rFonts w:ascii="Calibri" w:hAnsi="Calibri" w:cs="Calibri"/>
          <w:sz w:val="22"/>
          <w:szCs w:val="22"/>
        </w:rPr>
        <w:t xml:space="preserve"> The government launched the </w:t>
      </w:r>
      <w:r w:rsidR="00EE4238">
        <w:rPr>
          <w:rFonts w:ascii="Calibri" w:hAnsi="Calibri" w:cs="Calibri"/>
          <w:sz w:val="22"/>
          <w:szCs w:val="22"/>
        </w:rPr>
        <w:t>‘taking the towns to the people’ initiative, meant to support resettlement to rural areas of origin, rather than in towns.</w:t>
      </w:r>
      <w:r w:rsidR="00494DFF">
        <w:rPr>
          <w:rFonts w:ascii="Calibri" w:hAnsi="Calibri" w:cs="Calibri"/>
          <w:sz w:val="22"/>
          <w:szCs w:val="22"/>
        </w:rPr>
        <w:t xml:space="preserve"> The Southern Sudan Relief and Rehabilitation Commission (SSRRC) took the lead for returns and reintegration within the government at the time, though suffered from low capacity and difficult relations with the line ministries.</w:t>
      </w:r>
      <w:r w:rsidR="00494DFF">
        <w:rPr>
          <w:rStyle w:val="FootnoteReference"/>
          <w:rFonts w:ascii="Calibri" w:hAnsi="Calibri" w:cs="Calibri"/>
          <w:sz w:val="22"/>
          <w:szCs w:val="22"/>
        </w:rPr>
        <w:footnoteReference w:id="26"/>
      </w:r>
    </w:p>
    <w:p w14:paraId="21A5EBE5" w14:textId="77777777" w:rsidR="00AB1DE0" w:rsidRPr="009D4349" w:rsidRDefault="00AB1DE0" w:rsidP="00477B2E">
      <w:pPr>
        <w:jc w:val="both"/>
        <w:rPr>
          <w:rFonts w:ascii="Calibri" w:hAnsi="Calibri" w:cs="Calibri"/>
          <w:sz w:val="22"/>
          <w:szCs w:val="22"/>
        </w:rPr>
      </w:pPr>
    </w:p>
    <w:p w14:paraId="75577C3E" w14:textId="3795520C" w:rsidR="00AB1DE0" w:rsidRPr="009D4349" w:rsidRDefault="00AB1DE0" w:rsidP="00477B2E">
      <w:pPr>
        <w:jc w:val="both"/>
        <w:rPr>
          <w:rFonts w:ascii="Calibri" w:hAnsi="Calibri" w:cs="Calibri"/>
          <w:sz w:val="22"/>
          <w:szCs w:val="22"/>
        </w:rPr>
      </w:pPr>
      <w:r w:rsidRPr="009D4349">
        <w:rPr>
          <w:rFonts w:ascii="Calibri" w:hAnsi="Calibri" w:cs="Calibri"/>
          <w:sz w:val="22"/>
          <w:szCs w:val="22"/>
        </w:rPr>
        <w:t>There were few longer-term investments, including those that aimed at removing the barriers to sustainable integration, such as programmes focusing on land or land disputes</w:t>
      </w:r>
      <w:r w:rsidR="00EB3AD0">
        <w:rPr>
          <w:rFonts w:ascii="Calibri" w:hAnsi="Calibri" w:cs="Calibri"/>
          <w:sz w:val="22"/>
          <w:szCs w:val="22"/>
        </w:rPr>
        <w:t>.</w:t>
      </w:r>
      <w:r w:rsidR="00EB3AD0">
        <w:rPr>
          <w:rStyle w:val="FootnoteReference"/>
          <w:rFonts w:ascii="Calibri" w:hAnsi="Calibri" w:cs="Calibri"/>
          <w:sz w:val="22"/>
          <w:szCs w:val="22"/>
        </w:rPr>
        <w:footnoteReference w:id="27"/>
      </w:r>
      <w:r w:rsidRPr="009D4349">
        <w:rPr>
          <w:rFonts w:ascii="Calibri" w:hAnsi="Calibri" w:cs="Calibri"/>
          <w:sz w:val="22"/>
          <w:szCs w:val="22"/>
        </w:rPr>
        <w:t xml:space="preserve"> One of the </w:t>
      </w:r>
      <w:r w:rsidR="00FC6B4C">
        <w:rPr>
          <w:rFonts w:ascii="Calibri" w:hAnsi="Calibri" w:cs="Calibri"/>
          <w:sz w:val="22"/>
          <w:szCs w:val="22"/>
        </w:rPr>
        <w:t>responses</w:t>
      </w:r>
      <w:r w:rsidRPr="009D4349">
        <w:rPr>
          <w:rFonts w:ascii="Calibri" w:hAnsi="Calibri" w:cs="Calibri"/>
          <w:sz w:val="22"/>
          <w:szCs w:val="22"/>
        </w:rPr>
        <w:t xml:space="preserve"> suggested by Duffield (2008) to free up resources for integration from the very expensive transportation programme was</w:t>
      </w:r>
      <w:r w:rsidR="596D5551" w:rsidRPr="009D4349">
        <w:rPr>
          <w:rFonts w:ascii="Calibri" w:hAnsi="Calibri" w:cs="Calibri"/>
          <w:sz w:val="22"/>
          <w:szCs w:val="22"/>
        </w:rPr>
        <w:t>,</w:t>
      </w:r>
      <w:r w:rsidRPr="009D4349">
        <w:rPr>
          <w:rFonts w:ascii="Calibri" w:hAnsi="Calibri" w:cs="Calibri"/>
          <w:sz w:val="22"/>
          <w:szCs w:val="22"/>
        </w:rPr>
        <w:t xml:space="preserve"> for example</w:t>
      </w:r>
      <w:r w:rsidR="3FE2D202" w:rsidRPr="009D4349">
        <w:rPr>
          <w:rFonts w:ascii="Calibri" w:hAnsi="Calibri" w:cs="Calibri"/>
          <w:sz w:val="22"/>
          <w:szCs w:val="22"/>
        </w:rPr>
        <w:t>,</w:t>
      </w:r>
      <w:r w:rsidRPr="009D4349">
        <w:rPr>
          <w:rFonts w:ascii="Calibri" w:hAnsi="Calibri" w:cs="Calibri"/>
          <w:sz w:val="22"/>
          <w:szCs w:val="22"/>
        </w:rPr>
        <w:t xml:space="preserve"> to look for alternatives, less resource and time-consuming ways of supporting returns, </w:t>
      </w:r>
      <w:r w:rsidR="0D50235A" w:rsidRPr="009D4349">
        <w:rPr>
          <w:rFonts w:ascii="Calibri" w:hAnsi="Calibri" w:cs="Calibri"/>
          <w:sz w:val="22"/>
          <w:szCs w:val="22"/>
        </w:rPr>
        <w:t>including</w:t>
      </w:r>
      <w:r w:rsidRPr="009D4349">
        <w:rPr>
          <w:rFonts w:ascii="Calibri" w:hAnsi="Calibri" w:cs="Calibri"/>
          <w:sz w:val="22"/>
          <w:szCs w:val="22"/>
        </w:rPr>
        <w:t xml:space="preserve"> through a more extensive use of cash grants for transport where feasible. </w:t>
      </w:r>
    </w:p>
    <w:p w14:paraId="38463E60" w14:textId="77777777" w:rsidR="00AB1DE0" w:rsidRDefault="00AB1DE0" w:rsidP="00477B2E">
      <w:pPr>
        <w:jc w:val="both"/>
        <w:rPr>
          <w:rFonts w:ascii="Calibri" w:hAnsi="Calibri" w:cs="Calibri"/>
          <w:sz w:val="22"/>
          <w:szCs w:val="22"/>
        </w:rPr>
      </w:pPr>
    </w:p>
    <w:p w14:paraId="4C6FDD74" w14:textId="15018269" w:rsidR="00606603" w:rsidRPr="00606603" w:rsidRDefault="00606603" w:rsidP="00477B2E">
      <w:pPr>
        <w:jc w:val="both"/>
        <w:rPr>
          <w:rFonts w:ascii="Calibri" w:hAnsi="Calibri" w:cs="Calibri"/>
          <w:b/>
          <w:bCs/>
          <w:sz w:val="22"/>
          <w:szCs w:val="22"/>
        </w:rPr>
      </w:pPr>
      <w:r w:rsidRPr="7F04D31B">
        <w:rPr>
          <w:rFonts w:ascii="Calibri" w:hAnsi="Calibri" w:cs="Calibri"/>
          <w:b/>
          <w:bCs/>
          <w:sz w:val="22"/>
          <w:szCs w:val="22"/>
        </w:rPr>
        <w:t>Individual-focused programmes rather than community-based approaches to (re)integration</w:t>
      </w:r>
    </w:p>
    <w:p w14:paraId="79D3B96B" w14:textId="1DDB713D" w:rsidR="00FB10B7" w:rsidRPr="009D4349" w:rsidRDefault="00AB1DE0" w:rsidP="00477B2E">
      <w:pPr>
        <w:jc w:val="both"/>
        <w:rPr>
          <w:rFonts w:ascii="Calibri" w:hAnsi="Calibri" w:cs="Calibri"/>
          <w:sz w:val="22"/>
          <w:szCs w:val="22"/>
        </w:rPr>
      </w:pPr>
      <w:r w:rsidRPr="009D4349">
        <w:rPr>
          <w:rFonts w:ascii="Calibri" w:hAnsi="Calibri" w:cs="Calibri"/>
          <w:sz w:val="22"/>
          <w:szCs w:val="22"/>
        </w:rPr>
        <w:t xml:space="preserve">Programmes that were individual-focused rather than taking a community-based approach tended not </w:t>
      </w:r>
      <w:r w:rsidR="00321AE6">
        <w:rPr>
          <w:rFonts w:ascii="Calibri" w:hAnsi="Calibri" w:cs="Calibri"/>
          <w:sz w:val="22"/>
          <w:szCs w:val="22"/>
        </w:rPr>
        <w:t xml:space="preserve">to </w:t>
      </w:r>
      <w:r w:rsidRPr="009D4349">
        <w:rPr>
          <w:rFonts w:ascii="Calibri" w:hAnsi="Calibri" w:cs="Calibri"/>
          <w:sz w:val="22"/>
          <w:szCs w:val="22"/>
        </w:rPr>
        <w:t xml:space="preserve">be effective given the importance of kinship networks and social connections for ongoing support. Both the returnee support after 2005, as well as the </w:t>
      </w:r>
      <w:r w:rsidR="5151BD36" w:rsidRPr="009D4349">
        <w:rPr>
          <w:rFonts w:ascii="Calibri" w:hAnsi="Calibri" w:cs="Calibri"/>
          <w:sz w:val="22"/>
          <w:szCs w:val="22"/>
        </w:rPr>
        <w:t>disarmament, demobilisation, and reintegration (</w:t>
      </w:r>
      <w:r w:rsidRPr="009D4349">
        <w:rPr>
          <w:rFonts w:ascii="Calibri" w:hAnsi="Calibri" w:cs="Calibri"/>
          <w:sz w:val="22"/>
          <w:szCs w:val="22"/>
        </w:rPr>
        <w:t>DDR</w:t>
      </w:r>
      <w:r w:rsidR="2D90E26D" w:rsidRPr="009D4349">
        <w:rPr>
          <w:rFonts w:ascii="Calibri" w:hAnsi="Calibri" w:cs="Calibri"/>
          <w:sz w:val="22"/>
          <w:szCs w:val="22"/>
        </w:rPr>
        <w:t>)</w:t>
      </w:r>
      <w:r w:rsidRPr="009D4349">
        <w:rPr>
          <w:rFonts w:ascii="Calibri" w:hAnsi="Calibri" w:cs="Calibri"/>
          <w:sz w:val="22"/>
          <w:szCs w:val="22"/>
        </w:rPr>
        <w:t xml:space="preserve"> programme for ex-combatants took individualised, short-term</w:t>
      </w:r>
      <w:r w:rsidR="0BC93FDD" w:rsidRPr="009D4349">
        <w:rPr>
          <w:rFonts w:ascii="Calibri" w:hAnsi="Calibri" w:cs="Calibri"/>
          <w:sz w:val="22"/>
          <w:szCs w:val="22"/>
        </w:rPr>
        <w:t xml:space="preserve"> </w:t>
      </w:r>
      <w:r w:rsidRPr="009D4349">
        <w:rPr>
          <w:rFonts w:ascii="Calibri" w:hAnsi="Calibri" w:cs="Calibri"/>
          <w:sz w:val="22"/>
          <w:szCs w:val="22"/>
        </w:rPr>
        <w:t xml:space="preserve">approaches that were very much focused on rural areas. Most of the programmes did not focus on increasing the absorptive capacity of communities or attempt to work in a more holistic way by supporting people’s social connections and (re)integration into communities, </w:t>
      </w:r>
      <w:r w:rsidR="6F52FC40" w:rsidRPr="009D4349">
        <w:rPr>
          <w:rFonts w:ascii="Calibri" w:hAnsi="Calibri" w:cs="Calibri"/>
          <w:sz w:val="22"/>
          <w:szCs w:val="22"/>
        </w:rPr>
        <w:t>t</w:t>
      </w:r>
      <w:r w:rsidRPr="009D4349">
        <w:rPr>
          <w:rFonts w:ascii="Calibri" w:hAnsi="Calibri" w:cs="Calibri"/>
          <w:sz w:val="22"/>
          <w:szCs w:val="22"/>
        </w:rPr>
        <w:t>hereby often undermining the very support networks people had to rely on and at times exacerbating tensions.</w:t>
      </w:r>
      <w:r w:rsidR="00EB3AD0">
        <w:rPr>
          <w:rStyle w:val="FootnoteReference"/>
          <w:rFonts w:ascii="Calibri" w:hAnsi="Calibri" w:cs="Calibri"/>
          <w:sz w:val="22"/>
          <w:szCs w:val="22"/>
        </w:rPr>
        <w:footnoteReference w:id="28"/>
      </w:r>
      <w:r w:rsidRPr="009D4349">
        <w:rPr>
          <w:rFonts w:ascii="Calibri" w:hAnsi="Calibri" w:cs="Calibri"/>
          <w:sz w:val="22"/>
          <w:szCs w:val="22"/>
        </w:rPr>
        <w:t xml:space="preserve"> It was highlighted how this was a missed opportunity, as community-focused programmes could have had positive effects on social cohesion – where returnees or ex-combatants would benefit from local communities</w:t>
      </w:r>
      <w:r w:rsidR="75FB0E39" w:rsidRPr="009D4349">
        <w:rPr>
          <w:rFonts w:ascii="Calibri" w:hAnsi="Calibri" w:cs="Calibri"/>
          <w:sz w:val="22"/>
          <w:szCs w:val="22"/>
        </w:rPr>
        <w:t>‘</w:t>
      </w:r>
      <w:r w:rsidRPr="009D4349">
        <w:rPr>
          <w:rFonts w:ascii="Calibri" w:hAnsi="Calibri" w:cs="Calibri"/>
          <w:sz w:val="22"/>
          <w:szCs w:val="22"/>
        </w:rPr>
        <w:t xml:space="preserve"> knowledge, </w:t>
      </w:r>
      <w:r w:rsidRPr="009D4349">
        <w:rPr>
          <w:rFonts w:ascii="Calibri" w:hAnsi="Calibri" w:cs="Calibri"/>
          <w:sz w:val="22"/>
          <w:szCs w:val="22"/>
        </w:rPr>
        <w:lastRenderedPageBreak/>
        <w:t>skills and support and vice versa and where economic recovery could benefit the whole community rather than exacerbate tensions</w:t>
      </w:r>
      <w:r w:rsidR="009C197C">
        <w:rPr>
          <w:rFonts w:ascii="Calibri" w:hAnsi="Calibri" w:cs="Calibri"/>
          <w:sz w:val="22"/>
          <w:szCs w:val="22"/>
        </w:rPr>
        <w:t>.</w:t>
      </w:r>
      <w:r w:rsidR="009C197C">
        <w:rPr>
          <w:rStyle w:val="FootnoteReference"/>
          <w:rFonts w:ascii="Calibri" w:hAnsi="Calibri" w:cs="Calibri"/>
          <w:sz w:val="22"/>
          <w:szCs w:val="22"/>
        </w:rPr>
        <w:footnoteReference w:id="29"/>
      </w:r>
    </w:p>
    <w:p w14:paraId="4A7D4830" w14:textId="1AB45A35" w:rsidR="00AB1DE0" w:rsidRDefault="00AB1DE0" w:rsidP="00477B2E">
      <w:pPr>
        <w:jc w:val="both"/>
        <w:rPr>
          <w:rFonts w:ascii="Calibri" w:hAnsi="Calibri" w:cs="Calibri"/>
          <w:sz w:val="22"/>
          <w:szCs w:val="22"/>
        </w:rPr>
      </w:pPr>
    </w:p>
    <w:p w14:paraId="1E547FBF" w14:textId="77777777" w:rsidR="00185708" w:rsidRDefault="00606603" w:rsidP="00477B2E">
      <w:pPr>
        <w:jc w:val="both"/>
        <w:rPr>
          <w:rFonts w:ascii="Calibri" w:hAnsi="Calibri" w:cs="Calibri"/>
          <w:b/>
          <w:bCs/>
          <w:sz w:val="22"/>
          <w:szCs w:val="22"/>
        </w:rPr>
      </w:pPr>
      <w:r w:rsidRPr="7F04D31B">
        <w:rPr>
          <w:rFonts w:ascii="Calibri" w:hAnsi="Calibri" w:cs="Calibri"/>
          <w:b/>
          <w:bCs/>
          <w:sz w:val="22"/>
          <w:szCs w:val="22"/>
        </w:rPr>
        <w:t>Holistic or multi-dimensional approaches to (re)integration w</w:t>
      </w:r>
      <w:r w:rsidR="00185708" w:rsidRPr="7F04D31B">
        <w:rPr>
          <w:rFonts w:ascii="Calibri" w:hAnsi="Calibri" w:cs="Calibri"/>
          <w:b/>
          <w:bCs/>
          <w:sz w:val="22"/>
          <w:szCs w:val="22"/>
        </w:rPr>
        <w:t xml:space="preserve">orked best </w:t>
      </w:r>
    </w:p>
    <w:p w14:paraId="43473F44" w14:textId="0F52844E" w:rsidR="00AB1DE0" w:rsidRPr="009D4349" w:rsidRDefault="00E419C6" w:rsidP="00477B2E">
      <w:pPr>
        <w:jc w:val="both"/>
        <w:rPr>
          <w:rFonts w:ascii="Calibri" w:hAnsi="Calibri" w:cs="Calibri"/>
          <w:sz w:val="22"/>
          <w:szCs w:val="22"/>
        </w:rPr>
      </w:pPr>
      <w:r>
        <w:rPr>
          <w:rFonts w:ascii="Calibri" w:hAnsi="Calibri" w:cs="Calibri"/>
          <w:sz w:val="22"/>
          <w:szCs w:val="22"/>
        </w:rPr>
        <w:t>(</w:t>
      </w:r>
      <w:r w:rsidR="00185708">
        <w:rPr>
          <w:rFonts w:ascii="Calibri" w:hAnsi="Calibri" w:cs="Calibri"/>
          <w:sz w:val="22"/>
          <w:szCs w:val="22"/>
        </w:rPr>
        <w:t>R</w:t>
      </w:r>
      <w:r w:rsidR="00AB1DE0" w:rsidRPr="009D4349">
        <w:rPr>
          <w:rFonts w:ascii="Calibri" w:hAnsi="Calibri" w:cs="Calibri"/>
          <w:sz w:val="22"/>
          <w:szCs w:val="22"/>
        </w:rPr>
        <w:t>e</w:t>
      </w:r>
      <w:r>
        <w:rPr>
          <w:rFonts w:ascii="Calibri" w:hAnsi="Calibri" w:cs="Calibri"/>
          <w:sz w:val="22"/>
          <w:szCs w:val="22"/>
        </w:rPr>
        <w:t>)</w:t>
      </w:r>
      <w:r w:rsidR="00AB1DE0" w:rsidRPr="009D4349">
        <w:rPr>
          <w:rFonts w:ascii="Calibri" w:hAnsi="Calibri" w:cs="Calibri"/>
          <w:sz w:val="22"/>
          <w:szCs w:val="22"/>
        </w:rPr>
        <w:t>integration programmes that were more successful were often those that took a holistic approach or looked at multi</w:t>
      </w:r>
      <w:r w:rsidR="00E931BF">
        <w:rPr>
          <w:rFonts w:ascii="Calibri" w:hAnsi="Calibri" w:cs="Calibri"/>
          <w:sz w:val="22"/>
          <w:szCs w:val="22"/>
        </w:rPr>
        <w:t>-</w:t>
      </w:r>
      <w:r w:rsidR="00AB1DE0" w:rsidRPr="009D4349">
        <w:rPr>
          <w:rFonts w:ascii="Calibri" w:hAnsi="Calibri" w:cs="Calibri"/>
          <w:sz w:val="22"/>
          <w:szCs w:val="22"/>
        </w:rPr>
        <w:t>dimensional support</w:t>
      </w:r>
      <w:r w:rsidR="6B1BB275" w:rsidRPr="009D4349">
        <w:rPr>
          <w:rFonts w:ascii="Calibri" w:hAnsi="Calibri" w:cs="Calibri"/>
          <w:sz w:val="22"/>
          <w:szCs w:val="22"/>
        </w:rPr>
        <w:t>.</w:t>
      </w:r>
      <w:r w:rsidR="00AB1DE0" w:rsidRPr="009D4349">
        <w:rPr>
          <w:rFonts w:ascii="Calibri" w:hAnsi="Calibri" w:cs="Calibri"/>
          <w:sz w:val="22"/>
          <w:szCs w:val="22"/>
        </w:rPr>
        <w:t xml:space="preserve"> These included</w:t>
      </w:r>
      <w:r w:rsidR="31D5DD38" w:rsidRPr="009D4349">
        <w:rPr>
          <w:rFonts w:ascii="Calibri" w:hAnsi="Calibri" w:cs="Calibri"/>
          <w:sz w:val="22"/>
          <w:szCs w:val="22"/>
        </w:rPr>
        <w:t>,</w:t>
      </w:r>
      <w:r w:rsidR="00AB1DE0" w:rsidRPr="009D4349">
        <w:rPr>
          <w:rFonts w:ascii="Calibri" w:hAnsi="Calibri" w:cs="Calibri"/>
          <w:sz w:val="22"/>
          <w:szCs w:val="22"/>
        </w:rPr>
        <w:t xml:space="preserve"> for example</w:t>
      </w:r>
      <w:r w:rsidR="51C90853" w:rsidRPr="009D4349">
        <w:rPr>
          <w:rFonts w:ascii="Calibri" w:hAnsi="Calibri" w:cs="Calibri"/>
          <w:sz w:val="22"/>
          <w:szCs w:val="22"/>
        </w:rPr>
        <w:t>,</w:t>
      </w:r>
      <w:r w:rsidR="00AB1DE0" w:rsidRPr="009D4349">
        <w:rPr>
          <w:rFonts w:ascii="Calibri" w:hAnsi="Calibri" w:cs="Calibri"/>
          <w:sz w:val="22"/>
          <w:szCs w:val="22"/>
        </w:rPr>
        <w:t xml:space="preserve"> NRC’s </w:t>
      </w:r>
      <w:r w:rsidR="00DC0048" w:rsidRPr="00DC0048">
        <w:rPr>
          <w:rFonts w:ascii="Calibri" w:hAnsi="Calibri" w:cs="Calibri"/>
          <w:sz w:val="22"/>
          <w:szCs w:val="22"/>
        </w:rPr>
        <w:t xml:space="preserve">Information, </w:t>
      </w:r>
      <w:r w:rsidR="009361E6">
        <w:rPr>
          <w:rFonts w:ascii="Calibri" w:hAnsi="Calibri" w:cs="Calibri"/>
          <w:sz w:val="22"/>
          <w:szCs w:val="22"/>
        </w:rPr>
        <w:t>C</w:t>
      </w:r>
      <w:r w:rsidR="00DC0048" w:rsidRPr="00DC0048">
        <w:rPr>
          <w:rFonts w:ascii="Calibri" w:hAnsi="Calibri" w:cs="Calibri"/>
          <w:sz w:val="22"/>
          <w:szCs w:val="22"/>
        </w:rPr>
        <w:t xml:space="preserve">ounselling and </w:t>
      </w:r>
      <w:r w:rsidR="009361E6">
        <w:rPr>
          <w:rFonts w:ascii="Calibri" w:hAnsi="Calibri" w:cs="Calibri"/>
          <w:sz w:val="22"/>
          <w:szCs w:val="22"/>
        </w:rPr>
        <w:t>L</w:t>
      </w:r>
      <w:r w:rsidR="00DC0048" w:rsidRPr="00DC0048">
        <w:rPr>
          <w:rFonts w:ascii="Calibri" w:hAnsi="Calibri" w:cs="Calibri"/>
          <w:sz w:val="22"/>
          <w:szCs w:val="22"/>
        </w:rPr>
        <w:t xml:space="preserve">egal </w:t>
      </w:r>
      <w:r w:rsidR="009361E6">
        <w:rPr>
          <w:rFonts w:ascii="Calibri" w:hAnsi="Calibri" w:cs="Calibri"/>
          <w:sz w:val="22"/>
          <w:szCs w:val="22"/>
        </w:rPr>
        <w:t>A</w:t>
      </w:r>
      <w:r w:rsidR="00DC0048" w:rsidRPr="00DC0048">
        <w:rPr>
          <w:rFonts w:ascii="Calibri" w:hAnsi="Calibri" w:cs="Calibri"/>
          <w:sz w:val="22"/>
          <w:szCs w:val="22"/>
        </w:rPr>
        <w:t xml:space="preserve">ssistance </w:t>
      </w:r>
      <w:r w:rsidR="00DC0048">
        <w:rPr>
          <w:rFonts w:ascii="Calibri" w:hAnsi="Calibri" w:cs="Calibri"/>
          <w:sz w:val="22"/>
          <w:szCs w:val="22"/>
        </w:rPr>
        <w:t>(</w:t>
      </w:r>
      <w:r w:rsidR="00AB1DE0" w:rsidRPr="009D4349">
        <w:rPr>
          <w:rFonts w:ascii="Calibri" w:hAnsi="Calibri" w:cs="Calibri"/>
          <w:sz w:val="22"/>
          <w:szCs w:val="22"/>
        </w:rPr>
        <w:t>ICLA</w:t>
      </w:r>
      <w:r w:rsidR="00DC0048">
        <w:rPr>
          <w:rFonts w:ascii="Calibri" w:hAnsi="Calibri" w:cs="Calibri"/>
          <w:sz w:val="22"/>
          <w:szCs w:val="22"/>
        </w:rPr>
        <w:t>)</w:t>
      </w:r>
      <w:r w:rsidR="00AB1DE0" w:rsidRPr="009D4349">
        <w:rPr>
          <w:rFonts w:ascii="Calibri" w:hAnsi="Calibri" w:cs="Calibri"/>
          <w:sz w:val="22"/>
          <w:szCs w:val="22"/>
        </w:rPr>
        <w:t xml:space="preserve"> project which worked in a holistic way to address a number of key issues and barriers to integration</w:t>
      </w:r>
      <w:r w:rsidR="67F516CB" w:rsidRPr="009D4349">
        <w:rPr>
          <w:rFonts w:ascii="Calibri" w:hAnsi="Calibri" w:cs="Calibri"/>
          <w:sz w:val="22"/>
          <w:szCs w:val="22"/>
        </w:rPr>
        <w:t>,</w:t>
      </w:r>
      <w:r w:rsidR="00AB1DE0" w:rsidRPr="009D4349">
        <w:rPr>
          <w:rFonts w:ascii="Calibri" w:hAnsi="Calibri" w:cs="Calibri"/>
          <w:sz w:val="22"/>
          <w:szCs w:val="22"/>
        </w:rPr>
        <w:t xml:space="preserve"> such as access to land, connections to training or finance opportunities</w:t>
      </w:r>
      <w:r w:rsidR="46687DB3" w:rsidRPr="009D4349">
        <w:rPr>
          <w:rFonts w:ascii="Calibri" w:hAnsi="Calibri" w:cs="Calibri"/>
          <w:sz w:val="22"/>
          <w:szCs w:val="22"/>
        </w:rPr>
        <w:t>,</w:t>
      </w:r>
      <w:r w:rsidR="00AB1DE0" w:rsidRPr="009D4349">
        <w:rPr>
          <w:rFonts w:ascii="Calibri" w:hAnsi="Calibri" w:cs="Calibri"/>
          <w:sz w:val="22"/>
          <w:szCs w:val="22"/>
        </w:rPr>
        <w:t xml:space="preserve"> as well as other support networks or supported joint returnee and host community access to services and asset creation. Others included those that attempted to ease tensions between IDPs/returnees and hosts, for example</w:t>
      </w:r>
      <w:r w:rsidR="75F1579D" w:rsidRPr="009D4349">
        <w:rPr>
          <w:rFonts w:ascii="Calibri" w:hAnsi="Calibri" w:cs="Calibri"/>
          <w:sz w:val="22"/>
          <w:szCs w:val="22"/>
        </w:rPr>
        <w:t>,</w:t>
      </w:r>
      <w:r w:rsidR="00AB1DE0" w:rsidRPr="009D4349">
        <w:rPr>
          <w:rFonts w:ascii="Calibri" w:hAnsi="Calibri" w:cs="Calibri"/>
          <w:sz w:val="22"/>
          <w:szCs w:val="22"/>
        </w:rPr>
        <w:t xml:space="preserve"> through cash for work programmes for returnees, which alleviated the burdens on hosts while at the same time constructing services that were accessible to both</w:t>
      </w:r>
      <w:r w:rsidR="009C197C">
        <w:rPr>
          <w:rFonts w:ascii="Calibri" w:hAnsi="Calibri" w:cs="Calibri"/>
          <w:sz w:val="22"/>
          <w:szCs w:val="22"/>
        </w:rPr>
        <w:t>.</w:t>
      </w:r>
      <w:r w:rsidR="009C197C">
        <w:rPr>
          <w:rStyle w:val="FootnoteReference"/>
          <w:rFonts w:ascii="Calibri" w:hAnsi="Calibri" w:cs="Calibri"/>
          <w:sz w:val="22"/>
          <w:szCs w:val="22"/>
        </w:rPr>
        <w:footnoteReference w:id="30"/>
      </w:r>
      <w:r w:rsidR="00AB1DE0" w:rsidRPr="009D4349">
        <w:rPr>
          <w:rFonts w:ascii="Calibri" w:hAnsi="Calibri" w:cs="Calibri"/>
          <w:sz w:val="22"/>
          <w:szCs w:val="22"/>
        </w:rPr>
        <w:t xml:space="preserve"> Another good example of a multi</w:t>
      </w:r>
      <w:r w:rsidR="00E931BF">
        <w:rPr>
          <w:rFonts w:ascii="Calibri" w:hAnsi="Calibri" w:cs="Calibri"/>
          <w:sz w:val="22"/>
          <w:szCs w:val="22"/>
        </w:rPr>
        <w:t>-</w:t>
      </w:r>
      <w:r w:rsidR="00AB1DE0" w:rsidRPr="009D4349">
        <w:rPr>
          <w:rFonts w:ascii="Calibri" w:hAnsi="Calibri" w:cs="Calibri"/>
          <w:sz w:val="22"/>
          <w:szCs w:val="22"/>
        </w:rPr>
        <w:t>dimensional project that addressed issues related to employment, infrastructure and peace building was PACT’s Early Warning Project in Upper Nile, which combined the provision of physical infrastructure (buildings and equipment) and access to water, with livelihoods training for youth and capacity</w:t>
      </w:r>
      <w:r w:rsidR="7DCB437F" w:rsidRPr="009D4349">
        <w:rPr>
          <w:rFonts w:ascii="Calibri" w:hAnsi="Calibri" w:cs="Calibri"/>
          <w:sz w:val="22"/>
          <w:szCs w:val="22"/>
        </w:rPr>
        <w:t>-</w:t>
      </w:r>
      <w:r w:rsidR="00AB1DE0" w:rsidRPr="009D4349">
        <w:rPr>
          <w:rFonts w:ascii="Calibri" w:hAnsi="Calibri" w:cs="Calibri"/>
          <w:sz w:val="22"/>
          <w:szCs w:val="22"/>
        </w:rPr>
        <w:t>building for local government and legal institutions, while at the same time establishing a forum for community dialogue and reconciliation. This provided employment opportunities and skills to build useful infrastructure to unemployed youth who could have otherwise engaged in disruptive behaviour</w:t>
      </w:r>
      <w:r w:rsidR="00FB10B7" w:rsidRPr="009D4349">
        <w:rPr>
          <w:rFonts w:ascii="Calibri" w:hAnsi="Calibri" w:cs="Calibri"/>
          <w:sz w:val="22"/>
          <w:szCs w:val="22"/>
        </w:rPr>
        <w:t>.</w:t>
      </w:r>
      <w:r w:rsidR="009C197C">
        <w:rPr>
          <w:rStyle w:val="FootnoteReference"/>
          <w:rFonts w:ascii="Calibri" w:hAnsi="Calibri" w:cs="Calibri"/>
          <w:sz w:val="22"/>
          <w:szCs w:val="22"/>
        </w:rPr>
        <w:footnoteReference w:id="31"/>
      </w:r>
    </w:p>
    <w:p w14:paraId="1F52E7C6" w14:textId="77777777" w:rsidR="00FB10B7" w:rsidRDefault="00FB10B7" w:rsidP="00477B2E">
      <w:pPr>
        <w:jc w:val="both"/>
        <w:rPr>
          <w:rFonts w:ascii="Calibri" w:hAnsi="Calibri" w:cs="Calibri"/>
          <w:sz w:val="22"/>
          <w:szCs w:val="22"/>
        </w:rPr>
      </w:pPr>
    </w:p>
    <w:p w14:paraId="1B2272E1" w14:textId="526D2FB6" w:rsidR="00606603" w:rsidRPr="00606603" w:rsidRDefault="00606603" w:rsidP="00477B2E">
      <w:pPr>
        <w:jc w:val="both"/>
        <w:rPr>
          <w:rFonts w:ascii="Calibri" w:hAnsi="Calibri" w:cs="Calibri"/>
          <w:b/>
          <w:bCs/>
          <w:sz w:val="22"/>
          <w:szCs w:val="22"/>
        </w:rPr>
      </w:pPr>
      <w:r w:rsidRPr="7F04D31B">
        <w:rPr>
          <w:rFonts w:ascii="Calibri" w:hAnsi="Calibri" w:cs="Calibri"/>
          <w:b/>
          <w:bCs/>
          <w:sz w:val="22"/>
          <w:szCs w:val="22"/>
        </w:rPr>
        <w:t>Not undermining local support/kinship network</w:t>
      </w:r>
      <w:r w:rsidRPr="004A179B">
        <w:rPr>
          <w:rFonts w:ascii="Calibri" w:hAnsi="Calibri" w:cs="Calibri"/>
          <w:b/>
          <w:bCs/>
          <w:sz w:val="22"/>
          <w:szCs w:val="22"/>
        </w:rPr>
        <w:t xml:space="preserve">s through </w:t>
      </w:r>
      <w:r w:rsidR="00CA27AF" w:rsidRPr="004A179B">
        <w:rPr>
          <w:rFonts w:ascii="Calibri" w:hAnsi="Calibri" w:cs="Calibri"/>
          <w:b/>
          <w:bCs/>
          <w:sz w:val="22"/>
          <w:szCs w:val="22"/>
        </w:rPr>
        <w:t>selection</w:t>
      </w:r>
      <w:r w:rsidRPr="004A179B">
        <w:rPr>
          <w:rFonts w:ascii="Calibri" w:hAnsi="Calibri" w:cs="Calibri"/>
          <w:b/>
          <w:bCs/>
          <w:sz w:val="22"/>
          <w:szCs w:val="22"/>
        </w:rPr>
        <w:t xml:space="preserve"> approaches</w:t>
      </w:r>
    </w:p>
    <w:p w14:paraId="4A926920" w14:textId="48D7324F" w:rsidR="00AB1DE0" w:rsidRPr="009D4349" w:rsidRDefault="00AB1DE0" w:rsidP="00477B2E">
      <w:pPr>
        <w:jc w:val="both"/>
        <w:rPr>
          <w:rFonts w:ascii="Calibri" w:hAnsi="Calibri" w:cs="Calibri"/>
          <w:sz w:val="22"/>
          <w:szCs w:val="22"/>
        </w:rPr>
      </w:pPr>
      <w:r w:rsidRPr="009D4349">
        <w:rPr>
          <w:rFonts w:ascii="Calibri" w:hAnsi="Calibri" w:cs="Calibri"/>
          <w:sz w:val="22"/>
          <w:szCs w:val="22"/>
        </w:rPr>
        <w:t xml:space="preserve">Other key lessons revolved around </w:t>
      </w:r>
      <w:r w:rsidR="00CA27AF">
        <w:rPr>
          <w:rFonts w:ascii="Calibri" w:hAnsi="Calibri" w:cs="Calibri"/>
          <w:sz w:val="22"/>
          <w:szCs w:val="22"/>
        </w:rPr>
        <w:t>selection</w:t>
      </w:r>
      <w:r w:rsidRPr="009D4349">
        <w:rPr>
          <w:rFonts w:ascii="Calibri" w:hAnsi="Calibri" w:cs="Calibri"/>
          <w:sz w:val="22"/>
          <w:szCs w:val="22"/>
        </w:rPr>
        <w:t xml:space="preserve"> mechanisms and the potential disruption to social and kinship networks. Understanding the importance of local support networks and </w:t>
      </w:r>
      <w:r w:rsidR="00FB10B7" w:rsidRPr="009D4349">
        <w:rPr>
          <w:rFonts w:ascii="Calibri" w:hAnsi="Calibri" w:cs="Calibri"/>
          <w:sz w:val="22"/>
          <w:szCs w:val="22"/>
        </w:rPr>
        <w:t>endeavouring</w:t>
      </w:r>
      <w:r w:rsidRPr="009D4349">
        <w:rPr>
          <w:rFonts w:ascii="Calibri" w:hAnsi="Calibri" w:cs="Calibri"/>
          <w:sz w:val="22"/>
          <w:szCs w:val="22"/>
        </w:rPr>
        <w:t xml:space="preserve"> to not undermine these through humanitarian interventions</w:t>
      </w:r>
      <w:r w:rsidR="326751EB" w:rsidRPr="009D4349">
        <w:rPr>
          <w:rFonts w:ascii="Calibri" w:hAnsi="Calibri" w:cs="Calibri"/>
          <w:sz w:val="22"/>
          <w:szCs w:val="22"/>
        </w:rPr>
        <w:t>,</w:t>
      </w:r>
      <w:r w:rsidRPr="009D4349">
        <w:rPr>
          <w:rFonts w:ascii="Calibri" w:hAnsi="Calibri" w:cs="Calibri"/>
          <w:sz w:val="22"/>
          <w:szCs w:val="22"/>
        </w:rPr>
        <w:t xml:space="preserve"> such as cash transfers</w:t>
      </w:r>
      <w:r w:rsidR="47667A8D" w:rsidRPr="009D4349">
        <w:rPr>
          <w:rFonts w:ascii="Calibri" w:hAnsi="Calibri" w:cs="Calibri"/>
          <w:sz w:val="22"/>
          <w:szCs w:val="22"/>
        </w:rPr>
        <w:t>,</w:t>
      </w:r>
      <w:r w:rsidRPr="009D4349">
        <w:rPr>
          <w:rFonts w:ascii="Calibri" w:hAnsi="Calibri" w:cs="Calibri"/>
          <w:sz w:val="22"/>
          <w:szCs w:val="22"/>
        </w:rPr>
        <w:t xml:space="preserve"> is equally key to supporting integration. </w:t>
      </w:r>
      <w:r w:rsidR="00FB10B7" w:rsidRPr="009D4349">
        <w:rPr>
          <w:rFonts w:ascii="Calibri" w:hAnsi="Calibri" w:cs="Calibri"/>
          <w:sz w:val="22"/>
          <w:szCs w:val="22"/>
        </w:rPr>
        <w:t xml:space="preserve">Including </w:t>
      </w:r>
      <w:r w:rsidRPr="009D4349">
        <w:rPr>
          <w:rFonts w:ascii="Calibri" w:hAnsi="Calibri" w:cs="Calibri"/>
          <w:sz w:val="22"/>
          <w:szCs w:val="22"/>
        </w:rPr>
        <w:t xml:space="preserve">local conceptualisations of vulnerability and </w:t>
      </w:r>
      <w:r w:rsidR="00CA27AF">
        <w:rPr>
          <w:rFonts w:ascii="Calibri" w:hAnsi="Calibri" w:cs="Calibri"/>
          <w:sz w:val="22"/>
          <w:szCs w:val="22"/>
        </w:rPr>
        <w:t>selection</w:t>
      </w:r>
      <w:r w:rsidRPr="009D4349">
        <w:rPr>
          <w:rFonts w:ascii="Calibri" w:hAnsi="Calibri" w:cs="Calibri"/>
          <w:sz w:val="22"/>
          <w:szCs w:val="22"/>
        </w:rPr>
        <w:t xml:space="preserve"> interventions in a way that does not undermine social networks by</w:t>
      </w:r>
      <w:r w:rsidR="00F85687">
        <w:rPr>
          <w:rFonts w:ascii="Calibri" w:hAnsi="Calibri" w:cs="Calibri"/>
          <w:sz w:val="22"/>
          <w:szCs w:val="22"/>
        </w:rPr>
        <w:t>,</w:t>
      </w:r>
      <w:r w:rsidRPr="009D4349">
        <w:rPr>
          <w:rFonts w:ascii="Calibri" w:hAnsi="Calibri" w:cs="Calibri"/>
          <w:sz w:val="22"/>
          <w:szCs w:val="22"/>
        </w:rPr>
        <w:t xml:space="preserve"> for example</w:t>
      </w:r>
      <w:r w:rsidR="00F85687">
        <w:rPr>
          <w:rFonts w:ascii="Calibri" w:hAnsi="Calibri" w:cs="Calibri"/>
          <w:sz w:val="22"/>
          <w:szCs w:val="22"/>
        </w:rPr>
        <w:t>,</w:t>
      </w:r>
      <w:r w:rsidRPr="009D4349">
        <w:rPr>
          <w:rFonts w:ascii="Calibri" w:hAnsi="Calibri" w:cs="Calibri"/>
          <w:sz w:val="22"/>
          <w:szCs w:val="22"/>
        </w:rPr>
        <w:t xml:space="preserve"> allowing people to continue to meet sharing obligations through the provision of sufficient cash to bridge the gap between emergency and early recovery is one example. The most vulnerable may not necessarily be the most obvious ones (e.g.</w:t>
      </w:r>
      <w:r w:rsidR="01CC2F6B" w:rsidRPr="009D4349">
        <w:rPr>
          <w:rFonts w:ascii="Calibri" w:hAnsi="Calibri" w:cs="Calibri"/>
          <w:sz w:val="22"/>
          <w:szCs w:val="22"/>
        </w:rPr>
        <w:t>,</w:t>
      </w:r>
      <w:r w:rsidRPr="009D4349">
        <w:rPr>
          <w:rFonts w:ascii="Calibri" w:hAnsi="Calibri" w:cs="Calibri"/>
          <w:sz w:val="22"/>
          <w:szCs w:val="22"/>
        </w:rPr>
        <w:t xml:space="preserve"> </w:t>
      </w:r>
      <w:r w:rsidR="0095758D">
        <w:rPr>
          <w:rFonts w:ascii="Calibri" w:hAnsi="Calibri" w:cs="Calibri"/>
          <w:sz w:val="22"/>
          <w:szCs w:val="22"/>
        </w:rPr>
        <w:t xml:space="preserve">Female </w:t>
      </w:r>
      <w:r w:rsidRPr="009D4349">
        <w:rPr>
          <w:rFonts w:ascii="Calibri" w:hAnsi="Calibri" w:cs="Calibri"/>
          <w:sz w:val="22"/>
          <w:szCs w:val="22"/>
        </w:rPr>
        <w:t>H</w:t>
      </w:r>
      <w:r w:rsidR="0095758D">
        <w:rPr>
          <w:rFonts w:ascii="Calibri" w:hAnsi="Calibri" w:cs="Calibri"/>
          <w:sz w:val="22"/>
          <w:szCs w:val="22"/>
        </w:rPr>
        <w:t xml:space="preserve">eaded </w:t>
      </w:r>
      <w:r w:rsidRPr="009D4349">
        <w:rPr>
          <w:rFonts w:ascii="Calibri" w:hAnsi="Calibri" w:cs="Calibri"/>
          <w:sz w:val="22"/>
          <w:szCs w:val="22"/>
        </w:rPr>
        <w:t>H</w:t>
      </w:r>
      <w:r w:rsidR="0095758D">
        <w:rPr>
          <w:rFonts w:ascii="Calibri" w:hAnsi="Calibri" w:cs="Calibri"/>
          <w:sz w:val="22"/>
          <w:szCs w:val="22"/>
        </w:rPr>
        <w:t>ouseholds (FHH)</w:t>
      </w:r>
      <w:r w:rsidRPr="009D4349">
        <w:rPr>
          <w:rFonts w:ascii="Calibri" w:hAnsi="Calibri" w:cs="Calibri"/>
          <w:sz w:val="22"/>
          <w:szCs w:val="22"/>
        </w:rPr>
        <w:t>) but often those without social connections or those that are having to support large families</w:t>
      </w:r>
      <w:r w:rsidR="009C197C">
        <w:rPr>
          <w:rFonts w:ascii="Calibri" w:hAnsi="Calibri" w:cs="Calibri"/>
          <w:sz w:val="22"/>
          <w:szCs w:val="22"/>
        </w:rPr>
        <w:t>.</w:t>
      </w:r>
      <w:r w:rsidR="009C197C">
        <w:rPr>
          <w:rStyle w:val="FootnoteReference"/>
          <w:rFonts w:ascii="Calibri" w:hAnsi="Calibri" w:cs="Calibri"/>
          <w:sz w:val="22"/>
          <w:szCs w:val="22"/>
        </w:rPr>
        <w:footnoteReference w:id="32"/>
      </w:r>
      <w:r w:rsidRPr="009D4349">
        <w:rPr>
          <w:rFonts w:ascii="Calibri" w:hAnsi="Calibri" w:cs="Calibri"/>
          <w:sz w:val="22"/>
          <w:szCs w:val="22"/>
        </w:rPr>
        <w:t xml:space="preserve"> </w:t>
      </w:r>
    </w:p>
    <w:p w14:paraId="6DD7D46D" w14:textId="77777777" w:rsidR="00FB10B7" w:rsidRDefault="00FB10B7" w:rsidP="00477B2E">
      <w:pPr>
        <w:jc w:val="both"/>
        <w:rPr>
          <w:rFonts w:ascii="Calibri" w:hAnsi="Calibri" w:cs="Calibri"/>
          <w:sz w:val="22"/>
          <w:szCs w:val="22"/>
        </w:rPr>
      </w:pPr>
    </w:p>
    <w:p w14:paraId="349E84F1" w14:textId="4BFE457A" w:rsidR="0095758D" w:rsidRPr="0095758D" w:rsidRDefault="0095758D" w:rsidP="00477B2E">
      <w:pPr>
        <w:jc w:val="both"/>
        <w:rPr>
          <w:rFonts w:ascii="Calibri" w:hAnsi="Calibri" w:cs="Calibri"/>
          <w:b/>
          <w:bCs/>
          <w:sz w:val="22"/>
          <w:szCs w:val="22"/>
        </w:rPr>
      </w:pPr>
      <w:r w:rsidRPr="7F04D31B">
        <w:rPr>
          <w:rFonts w:ascii="Calibri" w:hAnsi="Calibri" w:cs="Calibri"/>
          <w:b/>
          <w:bCs/>
          <w:sz w:val="22"/>
          <w:szCs w:val="22"/>
        </w:rPr>
        <w:t>(Re)integration as a complex process that needs longer-term, area-based support</w:t>
      </w:r>
    </w:p>
    <w:p w14:paraId="0BFD57B5" w14:textId="0EF68AD5" w:rsidR="00AB1DE0" w:rsidRPr="009D4349" w:rsidRDefault="00AB1DE0" w:rsidP="00477B2E">
      <w:pPr>
        <w:jc w:val="both"/>
        <w:rPr>
          <w:rFonts w:ascii="Calibri" w:hAnsi="Calibri" w:cs="Calibri"/>
          <w:sz w:val="22"/>
          <w:szCs w:val="22"/>
        </w:rPr>
      </w:pPr>
      <w:r w:rsidRPr="009D4349">
        <w:rPr>
          <w:rFonts w:ascii="Calibri" w:hAnsi="Calibri" w:cs="Calibri"/>
          <w:sz w:val="22"/>
          <w:szCs w:val="22"/>
        </w:rPr>
        <w:t>Other examples include the concurrent focus on meeting immediate needs</w:t>
      </w:r>
      <w:r w:rsidR="42528CF3" w:rsidRPr="009D4349">
        <w:rPr>
          <w:rFonts w:ascii="Calibri" w:hAnsi="Calibri" w:cs="Calibri"/>
          <w:sz w:val="22"/>
          <w:szCs w:val="22"/>
        </w:rPr>
        <w:t>,</w:t>
      </w:r>
      <w:r w:rsidRPr="009D4349">
        <w:rPr>
          <w:rFonts w:ascii="Calibri" w:hAnsi="Calibri" w:cs="Calibri"/>
          <w:sz w:val="22"/>
          <w:szCs w:val="22"/>
        </w:rPr>
        <w:t xml:space="preserve"> such as food and shelter, while at the same time supporting longer</w:t>
      </w:r>
      <w:r w:rsidR="6206CE94" w:rsidRPr="009D4349">
        <w:rPr>
          <w:rFonts w:ascii="Calibri" w:hAnsi="Calibri" w:cs="Calibri"/>
          <w:sz w:val="22"/>
          <w:szCs w:val="22"/>
        </w:rPr>
        <w:t>-</w:t>
      </w:r>
      <w:r w:rsidRPr="009D4349">
        <w:rPr>
          <w:rFonts w:ascii="Calibri" w:hAnsi="Calibri" w:cs="Calibri"/>
          <w:sz w:val="22"/>
          <w:szCs w:val="22"/>
        </w:rPr>
        <w:t>term objectives.</w:t>
      </w:r>
      <w:r w:rsidR="00A3477F">
        <w:rPr>
          <w:rFonts w:ascii="Calibri" w:hAnsi="Calibri" w:cs="Calibri"/>
          <w:sz w:val="22"/>
          <w:szCs w:val="22"/>
        </w:rPr>
        <w:t xml:space="preserve"> </w:t>
      </w:r>
      <w:r w:rsidRPr="009D4349">
        <w:rPr>
          <w:rFonts w:ascii="Calibri" w:hAnsi="Calibri" w:cs="Calibri"/>
          <w:sz w:val="22"/>
          <w:szCs w:val="22"/>
        </w:rPr>
        <w:t xml:space="preserve">The </w:t>
      </w:r>
      <w:r w:rsidR="00FB769E" w:rsidRPr="00FB769E">
        <w:rPr>
          <w:rFonts w:ascii="Calibri" w:hAnsi="Calibri" w:cs="Calibri"/>
          <w:sz w:val="22"/>
          <w:szCs w:val="22"/>
        </w:rPr>
        <w:t>Nuba Mountains Programme Advancing Conflict Transformatio</w:t>
      </w:r>
      <w:r w:rsidR="00FB769E">
        <w:rPr>
          <w:rFonts w:ascii="Calibri" w:hAnsi="Calibri" w:cs="Calibri"/>
          <w:sz w:val="22"/>
          <w:szCs w:val="22"/>
        </w:rPr>
        <w:t xml:space="preserve">n </w:t>
      </w:r>
      <w:r w:rsidR="00FB769E" w:rsidRPr="00FB769E">
        <w:rPr>
          <w:rFonts w:ascii="Calibri" w:hAnsi="Calibri" w:cs="Calibri"/>
          <w:sz w:val="22"/>
          <w:szCs w:val="22"/>
        </w:rPr>
        <w:t>(</w:t>
      </w:r>
      <w:r w:rsidRPr="00FB769E">
        <w:rPr>
          <w:rFonts w:ascii="Calibri" w:hAnsi="Calibri" w:cs="Calibri"/>
          <w:sz w:val="22"/>
          <w:szCs w:val="22"/>
        </w:rPr>
        <w:t>NMPACT</w:t>
      </w:r>
      <w:r w:rsidR="00FB769E" w:rsidRPr="00FB769E">
        <w:rPr>
          <w:rFonts w:ascii="Calibri" w:hAnsi="Calibri" w:cs="Calibri"/>
          <w:sz w:val="22"/>
          <w:szCs w:val="22"/>
        </w:rPr>
        <w:t xml:space="preserve">) </w:t>
      </w:r>
      <w:r w:rsidRPr="00FB769E">
        <w:rPr>
          <w:rFonts w:ascii="Calibri" w:hAnsi="Calibri" w:cs="Calibri"/>
          <w:sz w:val="22"/>
          <w:szCs w:val="22"/>
        </w:rPr>
        <w:t>food se</w:t>
      </w:r>
      <w:r w:rsidRPr="009D4349">
        <w:rPr>
          <w:rFonts w:ascii="Calibri" w:hAnsi="Calibri" w:cs="Calibri"/>
          <w:sz w:val="22"/>
          <w:szCs w:val="22"/>
        </w:rPr>
        <w:t>curity approach focused on capacity</w:t>
      </w:r>
      <w:r w:rsidR="155C04E6" w:rsidRPr="009D4349">
        <w:rPr>
          <w:rFonts w:ascii="Calibri" w:hAnsi="Calibri" w:cs="Calibri"/>
          <w:sz w:val="22"/>
          <w:szCs w:val="22"/>
        </w:rPr>
        <w:t>-</w:t>
      </w:r>
      <w:r w:rsidRPr="009D4349">
        <w:rPr>
          <w:rFonts w:ascii="Calibri" w:hAnsi="Calibri" w:cs="Calibri"/>
          <w:sz w:val="22"/>
          <w:szCs w:val="22"/>
        </w:rPr>
        <w:t xml:space="preserve">building over external inputs and focused on addressing the constraints to food security (such as barriers to access to land, or markets) from the beginning of an intervention. </w:t>
      </w:r>
      <w:r w:rsidR="009C197C">
        <w:rPr>
          <w:rStyle w:val="FootnoteReference"/>
          <w:rFonts w:ascii="Calibri" w:hAnsi="Calibri" w:cs="Calibri"/>
          <w:sz w:val="22"/>
          <w:szCs w:val="22"/>
        </w:rPr>
        <w:footnoteReference w:id="33"/>
      </w:r>
      <w:r w:rsidRPr="009D4349">
        <w:rPr>
          <w:rFonts w:ascii="Calibri" w:hAnsi="Calibri" w:cs="Calibri"/>
          <w:sz w:val="22"/>
          <w:szCs w:val="22"/>
        </w:rPr>
        <w:t xml:space="preserve"> </w:t>
      </w:r>
    </w:p>
    <w:p w14:paraId="6D512E7A" w14:textId="565B1462" w:rsidR="7F04D31B" w:rsidRDefault="7F04D31B" w:rsidP="7F04D31B">
      <w:pPr>
        <w:jc w:val="both"/>
        <w:rPr>
          <w:rFonts w:ascii="Calibri" w:hAnsi="Calibri" w:cs="Calibri"/>
          <w:sz w:val="22"/>
          <w:szCs w:val="22"/>
        </w:rPr>
      </w:pPr>
    </w:p>
    <w:p w14:paraId="3C4EB2C3" w14:textId="35B3C693" w:rsidR="00AB1DE0" w:rsidRPr="009D4349" w:rsidRDefault="00AB1DE0" w:rsidP="00477B2E">
      <w:pPr>
        <w:jc w:val="both"/>
        <w:rPr>
          <w:rFonts w:ascii="Calibri" w:hAnsi="Calibri" w:cs="Calibri"/>
          <w:sz w:val="22"/>
          <w:szCs w:val="22"/>
        </w:rPr>
      </w:pPr>
      <w:r w:rsidRPr="009D4349">
        <w:rPr>
          <w:rFonts w:ascii="Calibri" w:hAnsi="Calibri" w:cs="Calibri"/>
          <w:sz w:val="22"/>
          <w:szCs w:val="22"/>
        </w:rPr>
        <w:t xml:space="preserve">Understanding (re)integration as a complex process, </w:t>
      </w:r>
      <w:r w:rsidR="4D9A53B3" w:rsidRPr="009D4349">
        <w:rPr>
          <w:rFonts w:ascii="Calibri" w:hAnsi="Calibri" w:cs="Calibri"/>
          <w:sz w:val="22"/>
          <w:szCs w:val="22"/>
        </w:rPr>
        <w:t>whic</w:t>
      </w:r>
      <w:r w:rsidR="0022075A">
        <w:rPr>
          <w:rFonts w:ascii="Calibri" w:hAnsi="Calibri" w:cs="Calibri"/>
          <w:sz w:val="22"/>
          <w:szCs w:val="22"/>
        </w:rPr>
        <w:t>h</w:t>
      </w:r>
      <w:r w:rsidRPr="009D4349">
        <w:rPr>
          <w:rFonts w:ascii="Calibri" w:hAnsi="Calibri" w:cs="Calibri"/>
          <w:sz w:val="22"/>
          <w:szCs w:val="22"/>
        </w:rPr>
        <w:t xml:space="preserve"> has legal, social, cultural, political and economic dimensions that need a </w:t>
      </w:r>
      <w:r w:rsidR="00FB10B7" w:rsidRPr="009D4349">
        <w:rPr>
          <w:rFonts w:ascii="Calibri" w:hAnsi="Calibri" w:cs="Calibri"/>
          <w:sz w:val="22"/>
          <w:szCs w:val="22"/>
        </w:rPr>
        <w:t>longer-term</w:t>
      </w:r>
      <w:r w:rsidRPr="009D4349">
        <w:rPr>
          <w:rFonts w:ascii="Calibri" w:hAnsi="Calibri" w:cs="Calibri"/>
          <w:sz w:val="22"/>
          <w:szCs w:val="22"/>
        </w:rPr>
        <w:t xml:space="preserve"> strategy</w:t>
      </w:r>
      <w:r w:rsidR="28FDFCC8" w:rsidRPr="009D4349">
        <w:rPr>
          <w:rFonts w:ascii="Calibri" w:hAnsi="Calibri" w:cs="Calibri"/>
          <w:sz w:val="22"/>
          <w:szCs w:val="22"/>
        </w:rPr>
        <w:t>,</w:t>
      </w:r>
      <w:r w:rsidRPr="009D4349">
        <w:rPr>
          <w:rFonts w:ascii="Calibri" w:hAnsi="Calibri" w:cs="Calibri"/>
          <w:sz w:val="22"/>
          <w:szCs w:val="22"/>
        </w:rPr>
        <w:t xml:space="preserve"> was also a </w:t>
      </w:r>
      <w:r w:rsidR="00185708" w:rsidRPr="009D4349">
        <w:rPr>
          <w:rFonts w:ascii="Calibri" w:hAnsi="Calibri" w:cs="Calibri"/>
          <w:sz w:val="22"/>
          <w:szCs w:val="22"/>
        </w:rPr>
        <w:t>crucial lesson</w:t>
      </w:r>
      <w:r w:rsidRPr="009D4349">
        <w:rPr>
          <w:rFonts w:ascii="Calibri" w:hAnsi="Calibri" w:cs="Calibri"/>
          <w:sz w:val="22"/>
          <w:szCs w:val="22"/>
        </w:rPr>
        <w:t xml:space="preserve"> learnt. For these different dimensions to be addressed, area-based approaches, </w:t>
      </w:r>
      <w:r w:rsidR="45138B41" w:rsidRPr="009D4349">
        <w:rPr>
          <w:rFonts w:ascii="Calibri" w:hAnsi="Calibri" w:cs="Calibri"/>
          <w:sz w:val="22"/>
          <w:szCs w:val="22"/>
        </w:rPr>
        <w:t>which</w:t>
      </w:r>
      <w:r w:rsidRPr="009D4349">
        <w:rPr>
          <w:rFonts w:ascii="Calibri" w:hAnsi="Calibri" w:cs="Calibri"/>
          <w:sz w:val="22"/>
          <w:szCs w:val="22"/>
        </w:rPr>
        <w:t xml:space="preserve"> can help promote social integration and cohesion as well as support skills transfer and learning from different population groups</w:t>
      </w:r>
      <w:r w:rsidR="600BC5BB" w:rsidRPr="009D4349">
        <w:rPr>
          <w:rFonts w:ascii="Calibri" w:hAnsi="Calibri" w:cs="Calibri"/>
          <w:sz w:val="22"/>
          <w:szCs w:val="22"/>
        </w:rPr>
        <w:t>,</w:t>
      </w:r>
      <w:r w:rsidRPr="009D4349">
        <w:rPr>
          <w:rFonts w:ascii="Calibri" w:hAnsi="Calibri" w:cs="Calibri"/>
          <w:sz w:val="22"/>
          <w:szCs w:val="22"/>
        </w:rPr>
        <w:t xml:space="preserve"> were key recommendations of previous return and reintegration processes after the CPA.</w:t>
      </w:r>
      <w:r w:rsidR="009C197C">
        <w:rPr>
          <w:rStyle w:val="FootnoteReference"/>
          <w:rFonts w:ascii="Calibri" w:hAnsi="Calibri" w:cs="Calibri"/>
          <w:sz w:val="22"/>
          <w:szCs w:val="22"/>
        </w:rPr>
        <w:footnoteReference w:id="34"/>
      </w:r>
      <w:r w:rsidRPr="009D4349">
        <w:rPr>
          <w:rFonts w:ascii="Calibri" w:hAnsi="Calibri" w:cs="Calibri"/>
          <w:sz w:val="22"/>
          <w:szCs w:val="22"/>
        </w:rPr>
        <w:t xml:space="preserve"> </w:t>
      </w:r>
    </w:p>
    <w:p w14:paraId="322CC8D2" w14:textId="77777777" w:rsidR="00FB10B7" w:rsidRPr="009D4349" w:rsidRDefault="00FB10B7" w:rsidP="00477B2E">
      <w:pPr>
        <w:jc w:val="both"/>
        <w:rPr>
          <w:rFonts w:ascii="Calibri" w:hAnsi="Calibri" w:cs="Calibri"/>
          <w:sz w:val="22"/>
          <w:szCs w:val="22"/>
        </w:rPr>
      </w:pPr>
    </w:p>
    <w:p w14:paraId="2D1B2AA0" w14:textId="148F0AEC" w:rsidR="0095758D" w:rsidRPr="0095758D" w:rsidRDefault="0095758D" w:rsidP="00477B2E">
      <w:pPr>
        <w:jc w:val="both"/>
        <w:rPr>
          <w:rFonts w:ascii="Calibri" w:hAnsi="Calibri" w:cs="Calibri"/>
          <w:b/>
          <w:bCs/>
          <w:sz w:val="22"/>
          <w:szCs w:val="22"/>
        </w:rPr>
      </w:pPr>
      <w:r w:rsidRPr="7F04D31B">
        <w:rPr>
          <w:rFonts w:ascii="Calibri" w:hAnsi="Calibri" w:cs="Calibri"/>
          <w:b/>
          <w:bCs/>
          <w:sz w:val="22"/>
          <w:szCs w:val="22"/>
        </w:rPr>
        <w:lastRenderedPageBreak/>
        <w:t>The urban dimension of (re)integration and post-conflict urbanisation</w:t>
      </w:r>
    </w:p>
    <w:p w14:paraId="7B20DBEE" w14:textId="0C616712" w:rsidR="00AB1DE0" w:rsidRPr="009D4349" w:rsidRDefault="00AB1DE0" w:rsidP="00477B2E">
      <w:pPr>
        <w:jc w:val="both"/>
        <w:rPr>
          <w:rFonts w:ascii="Calibri" w:hAnsi="Calibri" w:cs="Calibri"/>
          <w:sz w:val="22"/>
          <w:szCs w:val="22"/>
        </w:rPr>
      </w:pPr>
      <w:r w:rsidRPr="009D4349">
        <w:rPr>
          <w:rFonts w:ascii="Calibri" w:hAnsi="Calibri" w:cs="Calibri"/>
          <w:sz w:val="22"/>
          <w:szCs w:val="22"/>
        </w:rPr>
        <w:t xml:space="preserve">Much of the reintegration support </w:t>
      </w:r>
      <w:r w:rsidR="00FB10B7" w:rsidRPr="009D4349">
        <w:rPr>
          <w:rFonts w:ascii="Calibri" w:hAnsi="Calibri" w:cs="Calibri"/>
          <w:sz w:val="22"/>
          <w:szCs w:val="22"/>
        </w:rPr>
        <w:t xml:space="preserve">at the time </w:t>
      </w:r>
      <w:r w:rsidRPr="009D4349">
        <w:rPr>
          <w:rFonts w:ascii="Calibri" w:hAnsi="Calibri" w:cs="Calibri"/>
          <w:sz w:val="22"/>
          <w:szCs w:val="22"/>
        </w:rPr>
        <w:t>was focused on rural areas</w:t>
      </w:r>
      <w:r w:rsidR="47B7EF71" w:rsidRPr="009D4349">
        <w:rPr>
          <w:rFonts w:ascii="Calibri" w:hAnsi="Calibri" w:cs="Calibri"/>
          <w:sz w:val="22"/>
          <w:szCs w:val="22"/>
        </w:rPr>
        <w:t>.</w:t>
      </w:r>
      <w:r w:rsidRPr="009D4349">
        <w:rPr>
          <w:rFonts w:ascii="Calibri" w:hAnsi="Calibri" w:cs="Calibri"/>
          <w:sz w:val="22"/>
          <w:szCs w:val="22"/>
        </w:rPr>
        <w:t xml:space="preserve"> </w:t>
      </w:r>
      <w:r w:rsidR="7E64420D" w:rsidRPr="009D4349">
        <w:rPr>
          <w:rFonts w:ascii="Calibri" w:hAnsi="Calibri" w:cs="Calibri"/>
          <w:sz w:val="22"/>
          <w:szCs w:val="22"/>
        </w:rPr>
        <w:t>A</w:t>
      </w:r>
      <w:r w:rsidRPr="009D4349">
        <w:rPr>
          <w:rFonts w:ascii="Calibri" w:hAnsi="Calibri" w:cs="Calibri"/>
          <w:sz w:val="22"/>
          <w:szCs w:val="22"/>
        </w:rPr>
        <w:t xml:space="preserve"> much stronger focus on urban support to </w:t>
      </w:r>
      <w:r w:rsidR="00B5540A" w:rsidRPr="009D4349">
        <w:rPr>
          <w:rFonts w:ascii="Calibri" w:hAnsi="Calibri" w:cs="Calibri"/>
          <w:sz w:val="22"/>
          <w:szCs w:val="22"/>
        </w:rPr>
        <w:t xml:space="preserve">address </w:t>
      </w:r>
      <w:r w:rsidRPr="009D4349">
        <w:rPr>
          <w:rFonts w:ascii="Calibri" w:hAnsi="Calibri" w:cs="Calibri"/>
          <w:sz w:val="22"/>
          <w:szCs w:val="22"/>
        </w:rPr>
        <w:t xml:space="preserve">rapid, post-conflict urbanisation and town expansion, including support to </w:t>
      </w:r>
      <w:r w:rsidR="00B5540A" w:rsidRPr="009D4349">
        <w:rPr>
          <w:rFonts w:ascii="Calibri" w:hAnsi="Calibri" w:cs="Calibri"/>
          <w:sz w:val="22"/>
          <w:szCs w:val="22"/>
        </w:rPr>
        <w:t xml:space="preserve">solving </w:t>
      </w:r>
      <w:r w:rsidRPr="009D4349">
        <w:rPr>
          <w:rFonts w:ascii="Calibri" w:hAnsi="Calibri" w:cs="Calibri"/>
          <w:sz w:val="22"/>
          <w:szCs w:val="22"/>
        </w:rPr>
        <w:t>land issues, urban and informal settlement management</w:t>
      </w:r>
      <w:r w:rsidR="1CCEEAD4" w:rsidRPr="009D4349">
        <w:rPr>
          <w:rFonts w:ascii="Calibri" w:hAnsi="Calibri" w:cs="Calibri"/>
          <w:sz w:val="22"/>
          <w:szCs w:val="22"/>
        </w:rPr>
        <w:t>,</w:t>
      </w:r>
      <w:r w:rsidRPr="009D4349">
        <w:rPr>
          <w:rFonts w:ascii="Calibri" w:hAnsi="Calibri" w:cs="Calibri"/>
          <w:sz w:val="22"/>
          <w:szCs w:val="22"/>
        </w:rPr>
        <w:t xml:space="preserve"> was</w:t>
      </w:r>
      <w:r w:rsidR="00FB10B7" w:rsidRPr="009D4349">
        <w:rPr>
          <w:rFonts w:ascii="Calibri" w:hAnsi="Calibri" w:cs="Calibri"/>
          <w:sz w:val="22"/>
          <w:szCs w:val="22"/>
        </w:rPr>
        <w:t xml:space="preserve"> equally</w:t>
      </w:r>
      <w:r w:rsidRPr="009D4349">
        <w:rPr>
          <w:rFonts w:ascii="Calibri" w:hAnsi="Calibri" w:cs="Calibri"/>
          <w:sz w:val="22"/>
          <w:szCs w:val="22"/>
        </w:rPr>
        <w:t xml:space="preserve"> highlighted as a key neglected area in the last returns</w:t>
      </w:r>
      <w:r w:rsidR="009C197C">
        <w:rPr>
          <w:rFonts w:ascii="Calibri" w:hAnsi="Calibri" w:cs="Calibri"/>
          <w:sz w:val="22"/>
          <w:szCs w:val="22"/>
        </w:rPr>
        <w:t>.</w:t>
      </w:r>
      <w:r w:rsidR="009C197C">
        <w:rPr>
          <w:rStyle w:val="FootnoteReference"/>
          <w:rFonts w:ascii="Calibri" w:hAnsi="Calibri" w:cs="Calibri"/>
          <w:sz w:val="22"/>
          <w:szCs w:val="22"/>
        </w:rPr>
        <w:footnoteReference w:id="35"/>
      </w:r>
      <w:r w:rsidRPr="009D4349">
        <w:rPr>
          <w:rFonts w:ascii="Calibri" w:hAnsi="Calibri" w:cs="Calibri"/>
          <w:sz w:val="22"/>
          <w:szCs w:val="22"/>
        </w:rPr>
        <w:t xml:space="preserve">  </w:t>
      </w:r>
    </w:p>
    <w:p w14:paraId="36A229C8" w14:textId="77777777" w:rsidR="00FB10B7" w:rsidRDefault="00FB10B7" w:rsidP="00477B2E">
      <w:pPr>
        <w:jc w:val="both"/>
        <w:rPr>
          <w:rFonts w:ascii="Calibri" w:hAnsi="Calibri" w:cs="Calibri"/>
          <w:sz w:val="22"/>
          <w:szCs w:val="22"/>
        </w:rPr>
      </w:pPr>
    </w:p>
    <w:p w14:paraId="4C5AEE43" w14:textId="6C4566D8" w:rsidR="003F4333" w:rsidRPr="003F4333" w:rsidRDefault="003F4333" w:rsidP="00477B2E">
      <w:pPr>
        <w:jc w:val="both"/>
        <w:rPr>
          <w:rFonts w:ascii="Calibri" w:hAnsi="Calibri" w:cs="Calibri"/>
          <w:b/>
          <w:bCs/>
          <w:sz w:val="22"/>
          <w:szCs w:val="22"/>
        </w:rPr>
      </w:pPr>
      <w:r w:rsidRPr="7F04D31B">
        <w:rPr>
          <w:rFonts w:ascii="Calibri" w:hAnsi="Calibri" w:cs="Calibri"/>
          <w:b/>
          <w:bCs/>
          <w:sz w:val="22"/>
          <w:szCs w:val="22"/>
        </w:rPr>
        <w:t xml:space="preserve">(Re)integration support lacked overall </w:t>
      </w:r>
      <w:r w:rsidR="002E2279" w:rsidRPr="7F04D31B">
        <w:rPr>
          <w:rFonts w:ascii="Calibri" w:hAnsi="Calibri" w:cs="Calibri"/>
          <w:b/>
          <w:bCs/>
          <w:sz w:val="22"/>
          <w:szCs w:val="22"/>
        </w:rPr>
        <w:t xml:space="preserve">strategic direction, </w:t>
      </w:r>
      <w:r w:rsidRPr="7F04D31B">
        <w:rPr>
          <w:rFonts w:ascii="Calibri" w:hAnsi="Calibri" w:cs="Calibri"/>
          <w:b/>
          <w:bCs/>
          <w:sz w:val="22"/>
          <w:szCs w:val="22"/>
        </w:rPr>
        <w:t xml:space="preserve">coordination, </w:t>
      </w:r>
      <w:r w:rsidR="002E2279" w:rsidRPr="7F04D31B">
        <w:rPr>
          <w:rFonts w:ascii="Calibri" w:hAnsi="Calibri" w:cs="Calibri"/>
          <w:b/>
          <w:bCs/>
          <w:sz w:val="22"/>
          <w:szCs w:val="22"/>
        </w:rPr>
        <w:t xml:space="preserve">and </w:t>
      </w:r>
      <w:r w:rsidRPr="7F04D31B">
        <w:rPr>
          <w:rFonts w:ascii="Calibri" w:hAnsi="Calibri" w:cs="Calibri"/>
          <w:b/>
          <w:bCs/>
          <w:sz w:val="22"/>
          <w:szCs w:val="22"/>
        </w:rPr>
        <w:t xml:space="preserve">leadership </w:t>
      </w:r>
      <w:r w:rsidR="00341423" w:rsidRPr="7F04D31B">
        <w:rPr>
          <w:rFonts w:ascii="Calibri" w:hAnsi="Calibri" w:cs="Calibri"/>
          <w:b/>
          <w:bCs/>
          <w:sz w:val="22"/>
          <w:szCs w:val="22"/>
        </w:rPr>
        <w:t xml:space="preserve">from the </w:t>
      </w:r>
      <w:r w:rsidR="00185708" w:rsidRPr="7F04D31B">
        <w:rPr>
          <w:rFonts w:ascii="Calibri" w:hAnsi="Calibri" w:cs="Calibri"/>
          <w:b/>
          <w:bCs/>
          <w:sz w:val="22"/>
          <w:szCs w:val="22"/>
        </w:rPr>
        <w:t>aid agenc</w:t>
      </w:r>
      <w:r w:rsidR="00572245">
        <w:rPr>
          <w:rFonts w:ascii="Calibri" w:hAnsi="Calibri" w:cs="Calibri"/>
          <w:b/>
          <w:bCs/>
          <w:sz w:val="22"/>
          <w:szCs w:val="22"/>
        </w:rPr>
        <w:t>y</w:t>
      </w:r>
      <w:r w:rsidR="00185708" w:rsidRPr="7F04D31B">
        <w:rPr>
          <w:rFonts w:ascii="Calibri" w:hAnsi="Calibri" w:cs="Calibri"/>
          <w:b/>
          <w:bCs/>
          <w:sz w:val="22"/>
          <w:szCs w:val="22"/>
        </w:rPr>
        <w:t xml:space="preserve"> </w:t>
      </w:r>
      <w:r w:rsidR="00341423" w:rsidRPr="7F04D31B">
        <w:rPr>
          <w:rFonts w:ascii="Calibri" w:hAnsi="Calibri" w:cs="Calibri"/>
          <w:b/>
          <w:bCs/>
          <w:sz w:val="22"/>
          <w:szCs w:val="22"/>
        </w:rPr>
        <w:t xml:space="preserve">and the </w:t>
      </w:r>
      <w:r w:rsidR="002E2279" w:rsidRPr="7F04D31B">
        <w:rPr>
          <w:rFonts w:ascii="Calibri" w:hAnsi="Calibri" w:cs="Calibri"/>
          <w:b/>
          <w:bCs/>
          <w:sz w:val="22"/>
          <w:szCs w:val="22"/>
        </w:rPr>
        <w:t>government side</w:t>
      </w:r>
    </w:p>
    <w:p w14:paraId="19194056" w14:textId="3063C0C1" w:rsidR="0095758D" w:rsidRDefault="002E2279" w:rsidP="002E2279">
      <w:pPr>
        <w:jc w:val="both"/>
        <w:rPr>
          <w:rFonts w:ascii="Calibri" w:hAnsi="Calibri" w:cs="Calibri"/>
          <w:sz w:val="22"/>
          <w:szCs w:val="22"/>
        </w:rPr>
      </w:pPr>
      <w:r>
        <w:rPr>
          <w:rFonts w:ascii="Calibri" w:hAnsi="Calibri" w:cs="Calibri"/>
          <w:sz w:val="22"/>
          <w:szCs w:val="22"/>
        </w:rPr>
        <w:t>T</w:t>
      </w:r>
      <w:r w:rsidR="003F4333">
        <w:rPr>
          <w:rFonts w:ascii="Calibri" w:hAnsi="Calibri" w:cs="Calibri"/>
          <w:sz w:val="22"/>
          <w:szCs w:val="22"/>
        </w:rPr>
        <w:t xml:space="preserve">he </w:t>
      </w:r>
      <w:r w:rsidR="06C6684B">
        <w:rPr>
          <w:rFonts w:ascii="Calibri" w:hAnsi="Calibri" w:cs="Calibri"/>
          <w:sz w:val="22"/>
          <w:szCs w:val="22"/>
        </w:rPr>
        <w:t>United Nations Mission in Sudan (</w:t>
      </w:r>
      <w:r w:rsidR="003F4333">
        <w:rPr>
          <w:rFonts w:ascii="Calibri" w:hAnsi="Calibri" w:cs="Calibri"/>
          <w:sz w:val="22"/>
          <w:szCs w:val="22"/>
        </w:rPr>
        <w:t>UNMIS</w:t>
      </w:r>
      <w:r w:rsidR="4652126C">
        <w:rPr>
          <w:rFonts w:ascii="Calibri" w:hAnsi="Calibri" w:cs="Calibri"/>
          <w:sz w:val="22"/>
          <w:szCs w:val="22"/>
        </w:rPr>
        <w:t>)</w:t>
      </w:r>
      <w:r w:rsidR="003F4333">
        <w:rPr>
          <w:rFonts w:ascii="Calibri" w:hAnsi="Calibri" w:cs="Calibri"/>
          <w:sz w:val="22"/>
          <w:szCs w:val="22"/>
        </w:rPr>
        <w:t xml:space="preserve"> Return, Reintegration and Recovery Section (RRR) was mandated to coordinate the overall return and reintegration activities </w:t>
      </w:r>
      <w:r>
        <w:rPr>
          <w:rFonts w:ascii="Calibri" w:hAnsi="Calibri" w:cs="Calibri"/>
          <w:sz w:val="22"/>
          <w:szCs w:val="22"/>
        </w:rPr>
        <w:t xml:space="preserve">but </w:t>
      </w:r>
      <w:r w:rsidR="003F4333">
        <w:rPr>
          <w:rFonts w:ascii="Calibri" w:hAnsi="Calibri" w:cs="Calibri"/>
          <w:sz w:val="22"/>
          <w:szCs w:val="22"/>
        </w:rPr>
        <w:t>w</w:t>
      </w:r>
      <w:r w:rsidR="00341423">
        <w:rPr>
          <w:rFonts w:ascii="Calibri" w:hAnsi="Calibri" w:cs="Calibri"/>
          <w:sz w:val="22"/>
          <w:szCs w:val="22"/>
        </w:rPr>
        <w:t>as</w:t>
      </w:r>
      <w:r w:rsidR="003F4333">
        <w:rPr>
          <w:rFonts w:ascii="Calibri" w:hAnsi="Calibri" w:cs="Calibri"/>
          <w:sz w:val="22"/>
          <w:szCs w:val="22"/>
        </w:rPr>
        <w:t xml:space="preserve"> often overwhelmed by the </w:t>
      </w:r>
      <w:r>
        <w:rPr>
          <w:rFonts w:ascii="Calibri" w:hAnsi="Calibri" w:cs="Calibri"/>
          <w:sz w:val="22"/>
          <w:szCs w:val="22"/>
        </w:rPr>
        <w:t xml:space="preserve">coordination of the </w:t>
      </w:r>
      <w:proofErr w:type="gramStart"/>
      <w:r w:rsidR="003F4333">
        <w:rPr>
          <w:rFonts w:ascii="Calibri" w:hAnsi="Calibri" w:cs="Calibri"/>
          <w:sz w:val="22"/>
          <w:szCs w:val="22"/>
        </w:rPr>
        <w:t>returns</w:t>
      </w:r>
      <w:proofErr w:type="gramEnd"/>
      <w:r w:rsidR="003F4333">
        <w:rPr>
          <w:rFonts w:ascii="Calibri" w:hAnsi="Calibri" w:cs="Calibri"/>
          <w:sz w:val="22"/>
          <w:szCs w:val="22"/>
        </w:rPr>
        <w:t xml:space="preserve"> operation</w:t>
      </w:r>
      <w:r>
        <w:rPr>
          <w:rFonts w:ascii="Calibri" w:hAnsi="Calibri" w:cs="Calibri"/>
          <w:sz w:val="22"/>
          <w:szCs w:val="22"/>
        </w:rPr>
        <w:t xml:space="preserve"> alone</w:t>
      </w:r>
      <w:r w:rsidR="003F4333">
        <w:rPr>
          <w:rFonts w:ascii="Calibri" w:hAnsi="Calibri" w:cs="Calibri"/>
          <w:sz w:val="22"/>
          <w:szCs w:val="22"/>
        </w:rPr>
        <w:t xml:space="preserve">. While </w:t>
      </w:r>
      <w:r>
        <w:rPr>
          <w:rFonts w:ascii="Calibri" w:hAnsi="Calibri" w:cs="Calibri"/>
          <w:sz w:val="22"/>
          <w:szCs w:val="22"/>
        </w:rPr>
        <w:t xml:space="preserve">there was a </w:t>
      </w:r>
      <w:r w:rsidRPr="002E2279">
        <w:rPr>
          <w:rFonts w:ascii="Calibri" w:hAnsi="Calibri" w:cs="Calibri"/>
          <w:sz w:val="22"/>
          <w:szCs w:val="22"/>
        </w:rPr>
        <w:t>UN Return and Reintegration Policy developed in</w:t>
      </w:r>
      <w:r>
        <w:rPr>
          <w:rFonts w:ascii="Calibri" w:hAnsi="Calibri" w:cs="Calibri"/>
          <w:sz w:val="22"/>
          <w:szCs w:val="22"/>
        </w:rPr>
        <w:t xml:space="preserve"> </w:t>
      </w:r>
      <w:r w:rsidRPr="002E2279">
        <w:rPr>
          <w:rFonts w:ascii="Calibri" w:hAnsi="Calibri" w:cs="Calibri"/>
          <w:sz w:val="22"/>
          <w:szCs w:val="22"/>
        </w:rPr>
        <w:t>2006</w:t>
      </w:r>
      <w:r>
        <w:rPr>
          <w:rFonts w:ascii="Calibri" w:hAnsi="Calibri" w:cs="Calibri"/>
          <w:sz w:val="22"/>
          <w:szCs w:val="22"/>
        </w:rPr>
        <w:t xml:space="preserve"> as well as a</w:t>
      </w:r>
      <w:r w:rsidRPr="002E2279">
        <w:rPr>
          <w:rFonts w:ascii="Calibri" w:hAnsi="Calibri" w:cs="Calibri"/>
          <w:sz w:val="22"/>
          <w:szCs w:val="22"/>
        </w:rPr>
        <w:t xml:space="preserve"> Framework Reintegration Strategy</w:t>
      </w:r>
      <w:r>
        <w:rPr>
          <w:rFonts w:ascii="Calibri" w:hAnsi="Calibri" w:cs="Calibri"/>
          <w:sz w:val="22"/>
          <w:szCs w:val="22"/>
        </w:rPr>
        <w:t xml:space="preserve"> adopted in 2007, a shared conceptual understanding and framework for reintegration, </w:t>
      </w:r>
      <w:r w:rsidR="33535CB0">
        <w:rPr>
          <w:rFonts w:ascii="Calibri" w:hAnsi="Calibri" w:cs="Calibri"/>
          <w:sz w:val="22"/>
          <w:szCs w:val="22"/>
        </w:rPr>
        <w:t>which</w:t>
      </w:r>
      <w:r>
        <w:rPr>
          <w:rFonts w:ascii="Calibri" w:hAnsi="Calibri" w:cs="Calibri"/>
          <w:sz w:val="22"/>
          <w:szCs w:val="22"/>
        </w:rPr>
        <w:t xml:space="preserve"> could have supported more strategic partnerships around reintegration, was absent.</w:t>
      </w:r>
      <w:r>
        <w:rPr>
          <w:rStyle w:val="FootnoteReference"/>
          <w:rFonts w:ascii="Calibri" w:hAnsi="Calibri" w:cs="Calibri"/>
          <w:sz w:val="22"/>
          <w:szCs w:val="22"/>
        </w:rPr>
        <w:footnoteReference w:id="36"/>
      </w:r>
      <w:r w:rsidR="00341423">
        <w:rPr>
          <w:rFonts w:ascii="Calibri" w:hAnsi="Calibri" w:cs="Calibri"/>
          <w:sz w:val="22"/>
          <w:szCs w:val="22"/>
        </w:rPr>
        <w:t xml:space="preserve"> </w:t>
      </w:r>
      <w:r>
        <w:rPr>
          <w:rFonts w:ascii="Calibri" w:hAnsi="Calibri" w:cs="Calibri"/>
          <w:sz w:val="22"/>
          <w:szCs w:val="22"/>
        </w:rPr>
        <w:t xml:space="preserve">Similarly, a weak point </w:t>
      </w:r>
      <w:r w:rsidR="00341423">
        <w:rPr>
          <w:rFonts w:ascii="Calibri" w:hAnsi="Calibri" w:cs="Calibri"/>
          <w:sz w:val="22"/>
          <w:szCs w:val="22"/>
        </w:rPr>
        <w:t>on</w:t>
      </w:r>
      <w:r>
        <w:rPr>
          <w:rFonts w:ascii="Calibri" w:hAnsi="Calibri" w:cs="Calibri"/>
          <w:sz w:val="22"/>
          <w:szCs w:val="22"/>
        </w:rPr>
        <w:t xml:space="preserve"> both </w:t>
      </w:r>
      <w:r w:rsidR="00341423">
        <w:rPr>
          <w:rFonts w:ascii="Calibri" w:hAnsi="Calibri" w:cs="Calibri"/>
          <w:sz w:val="22"/>
          <w:szCs w:val="22"/>
        </w:rPr>
        <w:t xml:space="preserve">the </w:t>
      </w:r>
      <w:r w:rsidR="00B52E39">
        <w:rPr>
          <w:rFonts w:ascii="Calibri" w:hAnsi="Calibri" w:cs="Calibri"/>
          <w:sz w:val="22"/>
          <w:szCs w:val="22"/>
        </w:rPr>
        <w:t>g</w:t>
      </w:r>
      <w:r>
        <w:rPr>
          <w:rFonts w:ascii="Calibri" w:hAnsi="Calibri" w:cs="Calibri"/>
          <w:sz w:val="22"/>
          <w:szCs w:val="22"/>
        </w:rPr>
        <w:t xml:space="preserve">overnment and </w:t>
      </w:r>
      <w:r w:rsidR="00341423">
        <w:rPr>
          <w:rFonts w:ascii="Calibri" w:hAnsi="Calibri" w:cs="Calibri"/>
          <w:sz w:val="22"/>
          <w:szCs w:val="22"/>
        </w:rPr>
        <w:t xml:space="preserve">the </w:t>
      </w:r>
      <w:r w:rsidR="00185708">
        <w:rPr>
          <w:rFonts w:ascii="Calibri" w:hAnsi="Calibri" w:cs="Calibri"/>
          <w:sz w:val="22"/>
          <w:szCs w:val="22"/>
        </w:rPr>
        <w:t xml:space="preserve">aid agency side </w:t>
      </w:r>
      <w:r w:rsidR="00341423">
        <w:rPr>
          <w:rFonts w:ascii="Calibri" w:hAnsi="Calibri" w:cs="Calibri"/>
          <w:sz w:val="22"/>
          <w:szCs w:val="22"/>
        </w:rPr>
        <w:t>was that there was no central coordinating body that could have supported cross-sectoral coordination</w:t>
      </w:r>
      <w:r w:rsidR="00185708">
        <w:rPr>
          <w:rFonts w:ascii="Calibri" w:hAnsi="Calibri" w:cs="Calibri"/>
          <w:sz w:val="22"/>
          <w:szCs w:val="22"/>
        </w:rPr>
        <w:t xml:space="preserve"> for reintegration</w:t>
      </w:r>
      <w:r w:rsidR="00341423">
        <w:rPr>
          <w:rFonts w:ascii="Calibri" w:hAnsi="Calibri" w:cs="Calibri"/>
          <w:sz w:val="22"/>
          <w:szCs w:val="22"/>
        </w:rPr>
        <w:t>.</w:t>
      </w:r>
      <w:r w:rsidR="00341423">
        <w:rPr>
          <w:rStyle w:val="FootnoteReference"/>
          <w:rFonts w:ascii="Calibri" w:hAnsi="Calibri" w:cs="Calibri"/>
          <w:sz w:val="22"/>
          <w:szCs w:val="22"/>
        </w:rPr>
        <w:footnoteReference w:id="37"/>
      </w:r>
      <w:r w:rsidR="00341423">
        <w:rPr>
          <w:rFonts w:ascii="Calibri" w:hAnsi="Calibri" w:cs="Calibri"/>
          <w:sz w:val="22"/>
          <w:szCs w:val="22"/>
        </w:rPr>
        <w:t xml:space="preserve"> </w:t>
      </w:r>
      <w:r>
        <w:rPr>
          <w:rFonts w:ascii="Calibri" w:hAnsi="Calibri" w:cs="Calibri"/>
          <w:sz w:val="22"/>
          <w:szCs w:val="22"/>
        </w:rPr>
        <w:t xml:space="preserve">   </w:t>
      </w:r>
    </w:p>
    <w:p w14:paraId="385487F9" w14:textId="77777777" w:rsidR="00341423" w:rsidRDefault="00341423" w:rsidP="00477B2E">
      <w:pPr>
        <w:jc w:val="both"/>
        <w:rPr>
          <w:rFonts w:ascii="Calibri" w:hAnsi="Calibri" w:cs="Calibri"/>
          <w:sz w:val="22"/>
          <w:szCs w:val="22"/>
        </w:rPr>
      </w:pPr>
    </w:p>
    <w:p w14:paraId="06299BED" w14:textId="32FED74C" w:rsidR="00AB1DE0" w:rsidRPr="009D4349" w:rsidRDefault="00AB1DE0" w:rsidP="00477B2E">
      <w:pPr>
        <w:jc w:val="both"/>
        <w:rPr>
          <w:rFonts w:ascii="Calibri" w:hAnsi="Calibri" w:cs="Calibri"/>
          <w:sz w:val="22"/>
          <w:szCs w:val="22"/>
        </w:rPr>
      </w:pPr>
      <w:r w:rsidRPr="009D4349">
        <w:rPr>
          <w:rFonts w:ascii="Calibri" w:hAnsi="Calibri" w:cs="Calibri"/>
          <w:sz w:val="22"/>
          <w:szCs w:val="22"/>
        </w:rPr>
        <w:t xml:space="preserve">Overall, </w:t>
      </w:r>
      <w:r w:rsidR="00FB10B7" w:rsidRPr="009D4349">
        <w:rPr>
          <w:rFonts w:ascii="Calibri" w:hAnsi="Calibri" w:cs="Calibri"/>
          <w:sz w:val="22"/>
          <w:szCs w:val="22"/>
        </w:rPr>
        <w:t xml:space="preserve">what comes out strongly from existing literature on </w:t>
      </w:r>
      <w:r w:rsidRPr="009D4349">
        <w:rPr>
          <w:rFonts w:ascii="Calibri" w:hAnsi="Calibri" w:cs="Calibri"/>
          <w:sz w:val="22"/>
          <w:szCs w:val="22"/>
        </w:rPr>
        <w:t xml:space="preserve">displacement in South Sudan is the cyclical nature of displacement and return and the importance of recognising mobility as a key coping strategy that has allowed people </w:t>
      </w:r>
      <w:r w:rsidR="00FB10B7" w:rsidRPr="009D4349">
        <w:rPr>
          <w:rFonts w:ascii="Calibri" w:hAnsi="Calibri" w:cs="Calibri"/>
          <w:sz w:val="22"/>
          <w:szCs w:val="22"/>
        </w:rPr>
        <w:t xml:space="preserve">not only </w:t>
      </w:r>
      <w:r w:rsidRPr="009D4349">
        <w:rPr>
          <w:rFonts w:ascii="Calibri" w:hAnsi="Calibri" w:cs="Calibri"/>
          <w:sz w:val="22"/>
          <w:szCs w:val="22"/>
        </w:rPr>
        <w:t>to escape from insecurity and violence but also build new trans</w:t>
      </w:r>
      <w:r w:rsidR="167CBAB6" w:rsidRPr="009D4349">
        <w:rPr>
          <w:rFonts w:ascii="Calibri" w:hAnsi="Calibri" w:cs="Calibri"/>
          <w:sz w:val="22"/>
          <w:szCs w:val="22"/>
        </w:rPr>
        <w:t>-</w:t>
      </w:r>
      <w:r w:rsidRPr="009D4349">
        <w:rPr>
          <w:rFonts w:ascii="Calibri" w:hAnsi="Calibri" w:cs="Calibri"/>
          <w:sz w:val="22"/>
          <w:szCs w:val="22"/>
        </w:rPr>
        <w:t>local and transnational support networks.</w:t>
      </w:r>
      <w:r w:rsidR="009C197C">
        <w:rPr>
          <w:rStyle w:val="FootnoteReference"/>
          <w:rFonts w:ascii="Calibri" w:hAnsi="Calibri" w:cs="Calibri"/>
          <w:sz w:val="22"/>
          <w:szCs w:val="22"/>
        </w:rPr>
        <w:footnoteReference w:id="38"/>
      </w:r>
      <w:r w:rsidRPr="009D4349">
        <w:rPr>
          <w:rFonts w:ascii="Calibri" w:hAnsi="Calibri" w:cs="Calibri"/>
          <w:sz w:val="22"/>
          <w:szCs w:val="22"/>
        </w:rPr>
        <w:t xml:space="preserve"> As such</w:t>
      </w:r>
      <w:r w:rsidR="00FB10B7" w:rsidRPr="009D4349">
        <w:rPr>
          <w:rFonts w:ascii="Calibri" w:hAnsi="Calibri" w:cs="Calibri"/>
          <w:sz w:val="22"/>
          <w:szCs w:val="22"/>
        </w:rPr>
        <w:t>, returns in South Sudan can be more usefully seen as ‘</w:t>
      </w:r>
      <w:r w:rsidRPr="009D4349">
        <w:rPr>
          <w:rFonts w:ascii="Calibri" w:hAnsi="Calibri" w:cs="Calibri"/>
          <w:sz w:val="22"/>
          <w:szCs w:val="22"/>
        </w:rPr>
        <w:t>in most cases one step in existing mobility patterns, rather than a meaningful step towards solutions’ and any interventions need to be mindful of this</w:t>
      </w:r>
      <w:r w:rsidR="009C197C">
        <w:rPr>
          <w:rFonts w:ascii="Calibri" w:hAnsi="Calibri" w:cs="Calibri"/>
          <w:sz w:val="22"/>
          <w:szCs w:val="22"/>
        </w:rPr>
        <w:t>.</w:t>
      </w:r>
      <w:r w:rsidR="009C197C">
        <w:rPr>
          <w:rStyle w:val="FootnoteReference"/>
          <w:rFonts w:ascii="Calibri" w:hAnsi="Calibri" w:cs="Calibri"/>
          <w:sz w:val="22"/>
          <w:szCs w:val="22"/>
        </w:rPr>
        <w:footnoteReference w:id="39"/>
      </w:r>
    </w:p>
    <w:p w14:paraId="054F8468" w14:textId="77777777" w:rsidR="006B7CC1" w:rsidRPr="009D4349" w:rsidRDefault="006B7CC1" w:rsidP="00477B2E">
      <w:pPr>
        <w:jc w:val="both"/>
        <w:rPr>
          <w:rFonts w:ascii="Calibri" w:hAnsi="Calibri" w:cs="Calibri"/>
          <w:sz w:val="22"/>
          <w:szCs w:val="22"/>
        </w:rPr>
      </w:pPr>
    </w:p>
    <w:p w14:paraId="41F8CCB3" w14:textId="63A54A18" w:rsidR="001032C1" w:rsidRPr="001F03FC" w:rsidRDefault="009C197C" w:rsidP="001F03FC">
      <w:pPr>
        <w:jc w:val="both"/>
        <w:rPr>
          <w:rFonts w:ascii="Calibri" w:hAnsi="Calibri" w:cs="Calibri"/>
          <w:b/>
          <w:bCs/>
          <w:sz w:val="22"/>
          <w:szCs w:val="22"/>
        </w:rPr>
      </w:pPr>
      <w:r w:rsidRPr="7F04D31B">
        <w:rPr>
          <w:rFonts w:ascii="Calibri" w:hAnsi="Calibri" w:cs="Calibri"/>
          <w:sz w:val="22"/>
          <w:szCs w:val="22"/>
        </w:rPr>
        <w:t>Many of these lessons learnt and good practices continue to be highly relevant today</w:t>
      </w:r>
      <w:r w:rsidR="00976442" w:rsidRPr="7F04D31B">
        <w:rPr>
          <w:rFonts w:ascii="Calibri" w:hAnsi="Calibri" w:cs="Calibri"/>
          <w:sz w:val="22"/>
          <w:szCs w:val="22"/>
        </w:rPr>
        <w:t xml:space="preserve"> and could present useful guidance for designing ongoing responses to returns, integration and durable solutions. </w:t>
      </w:r>
    </w:p>
    <w:p w14:paraId="190DEC03" w14:textId="621E33FE" w:rsidR="00667DA9" w:rsidRPr="00082888" w:rsidRDefault="001032C1" w:rsidP="001032C1">
      <w:pPr>
        <w:pStyle w:val="Heading1"/>
        <w:spacing w:after="120"/>
        <w:rPr>
          <w:rFonts w:asciiTheme="majorHAnsi" w:eastAsiaTheme="majorEastAsia" w:hAnsiTheme="majorHAnsi" w:cstheme="majorBidi"/>
          <w:b/>
          <w:color w:val="262626" w:themeColor="text1" w:themeTint="D9"/>
        </w:rPr>
      </w:pPr>
      <w:bookmarkStart w:id="14" w:name="_Toc162719468"/>
      <w:r>
        <w:rPr>
          <w:rFonts w:asciiTheme="majorHAnsi" w:eastAsiaTheme="majorEastAsia" w:hAnsiTheme="majorHAnsi" w:cstheme="majorBidi"/>
          <w:b/>
          <w:color w:val="262626" w:themeColor="text1" w:themeTint="D9"/>
        </w:rPr>
        <w:t xml:space="preserve">3. </w:t>
      </w:r>
      <w:r w:rsidR="00000C56" w:rsidRPr="00082888">
        <w:rPr>
          <w:rFonts w:asciiTheme="majorHAnsi" w:eastAsiaTheme="majorEastAsia" w:hAnsiTheme="majorHAnsi" w:cstheme="majorBidi"/>
          <w:b/>
          <w:color w:val="262626" w:themeColor="text1" w:themeTint="D9"/>
        </w:rPr>
        <w:t>Key Findings on Current Returns and R</w:t>
      </w:r>
      <w:r w:rsidR="00667DA9" w:rsidRPr="00082888">
        <w:rPr>
          <w:rFonts w:asciiTheme="majorHAnsi" w:eastAsiaTheme="majorEastAsia" w:hAnsiTheme="majorHAnsi" w:cstheme="majorBidi"/>
          <w:b/>
          <w:color w:val="262626" w:themeColor="text1" w:themeTint="D9"/>
        </w:rPr>
        <w:t>eintegration</w:t>
      </w:r>
      <w:bookmarkEnd w:id="14"/>
    </w:p>
    <w:p w14:paraId="4623F92E" w14:textId="60A0DBBC" w:rsidR="00000C56" w:rsidRPr="0088760E" w:rsidRDefault="001032C1" w:rsidP="00082888">
      <w:pPr>
        <w:pStyle w:val="Heading2"/>
        <w:rPr>
          <w:color w:val="262626" w:themeColor="text1" w:themeTint="D9"/>
          <w:sz w:val="32"/>
          <w:szCs w:val="32"/>
        </w:rPr>
      </w:pPr>
      <w:bookmarkStart w:id="15" w:name="_Toc162719469"/>
      <w:r>
        <w:rPr>
          <w:color w:val="262626" w:themeColor="text1" w:themeTint="D9"/>
          <w:sz w:val="32"/>
          <w:szCs w:val="32"/>
        </w:rPr>
        <w:t>3.</w:t>
      </w:r>
      <w:r w:rsidR="00D4788C">
        <w:rPr>
          <w:color w:val="262626" w:themeColor="text1" w:themeTint="D9"/>
          <w:sz w:val="32"/>
          <w:szCs w:val="32"/>
        </w:rPr>
        <w:t>1</w:t>
      </w:r>
      <w:r>
        <w:rPr>
          <w:color w:val="262626" w:themeColor="text1" w:themeTint="D9"/>
          <w:sz w:val="32"/>
          <w:szCs w:val="32"/>
        </w:rPr>
        <w:t xml:space="preserve"> </w:t>
      </w:r>
      <w:r w:rsidR="00976442" w:rsidRPr="7F04D31B">
        <w:rPr>
          <w:color w:val="262626" w:themeColor="text1" w:themeTint="D9"/>
          <w:sz w:val="32"/>
          <w:szCs w:val="32"/>
        </w:rPr>
        <w:t>F</w:t>
      </w:r>
      <w:r w:rsidR="00000C56" w:rsidRPr="7F04D31B">
        <w:rPr>
          <w:color w:val="262626" w:themeColor="text1" w:themeTint="D9"/>
          <w:sz w:val="32"/>
          <w:szCs w:val="32"/>
        </w:rPr>
        <w:t xml:space="preserve">ocus on </w:t>
      </w:r>
      <w:r w:rsidR="008502D4" w:rsidRPr="7F04D31B">
        <w:rPr>
          <w:color w:val="262626" w:themeColor="text1" w:themeTint="D9"/>
          <w:sz w:val="32"/>
          <w:szCs w:val="32"/>
        </w:rPr>
        <w:t>r</w:t>
      </w:r>
      <w:r w:rsidR="00000C56" w:rsidRPr="7F04D31B">
        <w:rPr>
          <w:color w:val="262626" w:themeColor="text1" w:themeTint="D9"/>
          <w:sz w:val="32"/>
          <w:szCs w:val="32"/>
        </w:rPr>
        <w:t xml:space="preserve">eturn and </w:t>
      </w:r>
      <w:r w:rsidR="008502D4" w:rsidRPr="7F04D31B">
        <w:rPr>
          <w:color w:val="262626" w:themeColor="text1" w:themeTint="D9"/>
          <w:sz w:val="32"/>
          <w:szCs w:val="32"/>
        </w:rPr>
        <w:t>t</w:t>
      </w:r>
      <w:r w:rsidR="00000C56" w:rsidRPr="7F04D31B">
        <w:rPr>
          <w:color w:val="262626" w:themeColor="text1" w:themeTint="D9"/>
          <w:sz w:val="32"/>
          <w:szCs w:val="32"/>
        </w:rPr>
        <w:t>ransportation</w:t>
      </w:r>
      <w:r w:rsidR="00EF698B" w:rsidRPr="7F04D31B">
        <w:rPr>
          <w:color w:val="262626" w:themeColor="text1" w:themeTint="D9"/>
          <w:sz w:val="32"/>
          <w:szCs w:val="32"/>
        </w:rPr>
        <w:t xml:space="preserve"> </w:t>
      </w:r>
      <w:r w:rsidR="008502D4" w:rsidRPr="7F04D31B">
        <w:rPr>
          <w:color w:val="262626" w:themeColor="text1" w:themeTint="D9"/>
          <w:sz w:val="32"/>
          <w:szCs w:val="32"/>
        </w:rPr>
        <w:t>with limited conflict and context analysis</w:t>
      </w:r>
      <w:bookmarkEnd w:id="15"/>
    </w:p>
    <w:p w14:paraId="49924301" w14:textId="4A40CB66" w:rsidR="00B41B6E" w:rsidRPr="007D2CE1" w:rsidRDefault="00B41B6E" w:rsidP="7F04D31B">
      <w:pPr>
        <w:pStyle w:val="ListParagraph"/>
        <w:spacing w:after="160"/>
        <w:ind w:left="0"/>
        <w:jc w:val="both"/>
        <w:rPr>
          <w:rFonts w:ascii="Calibri" w:hAnsi="Calibri" w:cs="Calibri"/>
          <w:b/>
          <w:bCs/>
          <w:sz w:val="22"/>
          <w:szCs w:val="22"/>
        </w:rPr>
      </w:pPr>
      <w:r w:rsidRPr="007D2CE1">
        <w:rPr>
          <w:rFonts w:ascii="Calibri" w:hAnsi="Calibri" w:cs="Calibri"/>
          <w:b/>
          <w:bCs/>
          <w:sz w:val="22"/>
          <w:szCs w:val="22"/>
        </w:rPr>
        <w:t xml:space="preserve">The </w:t>
      </w:r>
      <w:r w:rsidR="001D50A5" w:rsidRPr="007D2CE1">
        <w:rPr>
          <w:rFonts w:ascii="Calibri" w:hAnsi="Calibri" w:cs="Calibri"/>
          <w:b/>
          <w:bCs/>
          <w:sz w:val="22"/>
          <w:szCs w:val="22"/>
        </w:rPr>
        <w:t xml:space="preserve">current </w:t>
      </w:r>
      <w:r w:rsidR="00976442" w:rsidRPr="007D2CE1">
        <w:rPr>
          <w:rFonts w:ascii="Calibri" w:hAnsi="Calibri" w:cs="Calibri"/>
          <w:b/>
          <w:bCs/>
          <w:sz w:val="22"/>
          <w:szCs w:val="22"/>
        </w:rPr>
        <w:t xml:space="preserve">humanitarian </w:t>
      </w:r>
      <w:r w:rsidR="001D50A5" w:rsidRPr="007D2CE1">
        <w:rPr>
          <w:rFonts w:ascii="Calibri" w:hAnsi="Calibri" w:cs="Calibri"/>
          <w:b/>
          <w:bCs/>
          <w:sz w:val="22"/>
          <w:szCs w:val="22"/>
        </w:rPr>
        <w:t>response to those fleeing the Sudan conflict</w:t>
      </w:r>
    </w:p>
    <w:p w14:paraId="0B21564F" w14:textId="759306C2" w:rsidR="00677047" w:rsidRPr="009D4349" w:rsidRDefault="00677047" w:rsidP="7F04D31B">
      <w:pPr>
        <w:pStyle w:val="ListParagraph"/>
        <w:spacing w:after="160"/>
        <w:ind w:left="0"/>
        <w:jc w:val="both"/>
        <w:rPr>
          <w:rFonts w:ascii="Calibri" w:hAnsi="Calibri" w:cs="Calibri"/>
          <w:sz w:val="22"/>
          <w:szCs w:val="22"/>
        </w:rPr>
      </w:pPr>
      <w:r w:rsidRPr="7F04D31B">
        <w:rPr>
          <w:rFonts w:ascii="Calibri" w:hAnsi="Calibri" w:cs="Calibri"/>
          <w:sz w:val="22"/>
          <w:szCs w:val="22"/>
        </w:rPr>
        <w:t>From the</w:t>
      </w:r>
      <w:r w:rsidR="00B5540A" w:rsidRPr="7F04D31B">
        <w:rPr>
          <w:rFonts w:ascii="Calibri" w:hAnsi="Calibri" w:cs="Calibri"/>
          <w:sz w:val="22"/>
          <w:szCs w:val="22"/>
        </w:rPr>
        <w:t xml:space="preserve"> start </w:t>
      </w:r>
      <w:r w:rsidRPr="7F04D31B">
        <w:rPr>
          <w:rFonts w:ascii="Calibri" w:hAnsi="Calibri" w:cs="Calibri"/>
          <w:sz w:val="22"/>
          <w:szCs w:val="22"/>
        </w:rPr>
        <w:t xml:space="preserve">of the response, there has been a huge focus on transportation and movement of people to return to their ‘home’ areas with </w:t>
      </w:r>
      <w:r w:rsidR="008273D1" w:rsidRPr="7F04D31B">
        <w:rPr>
          <w:rFonts w:ascii="Calibri" w:hAnsi="Calibri" w:cs="Calibri"/>
          <w:sz w:val="22"/>
          <w:szCs w:val="22"/>
        </w:rPr>
        <w:t xml:space="preserve">very limited </w:t>
      </w:r>
      <w:r w:rsidR="00B5540A" w:rsidRPr="7F04D31B">
        <w:rPr>
          <w:rFonts w:ascii="Calibri" w:hAnsi="Calibri" w:cs="Calibri"/>
          <w:sz w:val="22"/>
          <w:szCs w:val="22"/>
        </w:rPr>
        <w:t>attempts at supporting</w:t>
      </w:r>
      <w:r w:rsidRPr="7F04D31B">
        <w:rPr>
          <w:rFonts w:ascii="Calibri" w:hAnsi="Calibri" w:cs="Calibri"/>
          <w:sz w:val="22"/>
          <w:szCs w:val="22"/>
        </w:rPr>
        <w:t xml:space="preserve"> early reintegration/early solutions initiatives</w:t>
      </w:r>
      <w:r w:rsidR="00341423" w:rsidRPr="7F04D31B">
        <w:rPr>
          <w:rFonts w:ascii="Calibri" w:hAnsi="Calibri" w:cs="Calibri"/>
          <w:sz w:val="22"/>
          <w:szCs w:val="22"/>
        </w:rPr>
        <w:t>.</w:t>
      </w:r>
      <w:r w:rsidRPr="7F04D31B">
        <w:rPr>
          <w:rFonts w:ascii="Calibri" w:hAnsi="Calibri" w:cs="Calibri"/>
          <w:sz w:val="22"/>
          <w:szCs w:val="22"/>
        </w:rPr>
        <w:t xml:space="preserve"> This is in many ways reminiscent of previous return movements in South Sudan since the CPA</w:t>
      </w:r>
      <w:r w:rsidR="006E208D" w:rsidRPr="7F04D31B">
        <w:rPr>
          <w:rFonts w:ascii="Calibri" w:hAnsi="Calibri" w:cs="Calibri"/>
          <w:sz w:val="22"/>
          <w:szCs w:val="22"/>
        </w:rPr>
        <w:t>.</w:t>
      </w:r>
      <w:r w:rsidRPr="7F04D31B">
        <w:rPr>
          <w:rFonts w:ascii="Calibri" w:hAnsi="Calibri" w:cs="Calibri"/>
          <w:sz w:val="22"/>
          <w:szCs w:val="22"/>
        </w:rPr>
        <w:t xml:space="preserve"> </w:t>
      </w:r>
      <w:r w:rsidR="006E208D" w:rsidRPr="7F04D31B">
        <w:rPr>
          <w:rFonts w:ascii="Calibri" w:hAnsi="Calibri" w:cs="Calibri"/>
          <w:sz w:val="22"/>
          <w:szCs w:val="22"/>
        </w:rPr>
        <w:t xml:space="preserve">While there are several solutions initiatives </w:t>
      </w:r>
      <w:r w:rsidR="00185708" w:rsidRPr="7F04D31B">
        <w:rPr>
          <w:rFonts w:ascii="Calibri" w:hAnsi="Calibri" w:cs="Calibri"/>
          <w:sz w:val="22"/>
          <w:szCs w:val="22"/>
        </w:rPr>
        <w:t>ongoing</w:t>
      </w:r>
      <w:r w:rsidR="006E208D" w:rsidRPr="7F04D31B">
        <w:rPr>
          <w:rFonts w:ascii="Calibri" w:hAnsi="Calibri" w:cs="Calibri"/>
          <w:sz w:val="22"/>
          <w:szCs w:val="22"/>
        </w:rPr>
        <w:t xml:space="preserve"> </w:t>
      </w:r>
      <w:r w:rsidR="008273D1" w:rsidRPr="7F04D31B">
        <w:rPr>
          <w:rFonts w:ascii="Calibri" w:hAnsi="Calibri" w:cs="Calibri"/>
          <w:sz w:val="22"/>
          <w:szCs w:val="22"/>
        </w:rPr>
        <w:t xml:space="preserve">– </w:t>
      </w:r>
      <w:r w:rsidR="00341423" w:rsidRPr="7F04D31B">
        <w:rPr>
          <w:rFonts w:ascii="Calibri" w:hAnsi="Calibri" w:cs="Calibri"/>
          <w:sz w:val="22"/>
          <w:szCs w:val="22"/>
        </w:rPr>
        <w:t xml:space="preserve">and </w:t>
      </w:r>
      <w:r w:rsidR="008273D1" w:rsidRPr="7F04D31B">
        <w:rPr>
          <w:rFonts w:ascii="Calibri" w:hAnsi="Calibri" w:cs="Calibri"/>
          <w:sz w:val="22"/>
          <w:szCs w:val="22"/>
        </w:rPr>
        <w:t>(re)integration programmes seem to have been conceptually subsumed under the ‘durable solutions’ language</w:t>
      </w:r>
      <w:r w:rsidR="09F296F0" w:rsidRPr="7F04D31B">
        <w:rPr>
          <w:rFonts w:ascii="Calibri" w:hAnsi="Calibri" w:cs="Calibri"/>
          <w:sz w:val="22"/>
          <w:szCs w:val="22"/>
        </w:rPr>
        <w:t xml:space="preserve"> – </w:t>
      </w:r>
      <w:r w:rsidR="006E208D" w:rsidRPr="7F04D31B">
        <w:rPr>
          <w:rFonts w:ascii="Calibri" w:hAnsi="Calibri" w:cs="Calibri"/>
          <w:sz w:val="22"/>
          <w:szCs w:val="22"/>
        </w:rPr>
        <w:t xml:space="preserve">these </w:t>
      </w:r>
      <w:r w:rsidR="00341423" w:rsidRPr="7F04D31B">
        <w:rPr>
          <w:rFonts w:ascii="Calibri" w:hAnsi="Calibri" w:cs="Calibri"/>
          <w:sz w:val="22"/>
          <w:szCs w:val="22"/>
        </w:rPr>
        <w:t xml:space="preserve">seem to </w:t>
      </w:r>
      <w:r w:rsidR="00185708" w:rsidRPr="7F04D31B">
        <w:rPr>
          <w:rFonts w:ascii="Calibri" w:hAnsi="Calibri" w:cs="Calibri"/>
          <w:sz w:val="22"/>
          <w:szCs w:val="22"/>
        </w:rPr>
        <w:t xml:space="preserve">not yet have been </w:t>
      </w:r>
      <w:r w:rsidR="00341423" w:rsidRPr="7F04D31B">
        <w:rPr>
          <w:rFonts w:ascii="Calibri" w:hAnsi="Calibri" w:cs="Calibri"/>
          <w:sz w:val="22"/>
          <w:szCs w:val="22"/>
        </w:rPr>
        <w:t xml:space="preserve">sufficiently connected to the current emergency </w:t>
      </w:r>
      <w:r w:rsidR="00452597" w:rsidRPr="7F04D31B">
        <w:rPr>
          <w:rFonts w:ascii="Calibri" w:hAnsi="Calibri" w:cs="Calibri"/>
          <w:sz w:val="22"/>
          <w:szCs w:val="22"/>
        </w:rPr>
        <w:t>response but</w:t>
      </w:r>
      <w:r w:rsidR="004227E8" w:rsidRPr="7F04D31B">
        <w:rPr>
          <w:rFonts w:ascii="Calibri" w:hAnsi="Calibri" w:cs="Calibri"/>
          <w:sz w:val="22"/>
          <w:szCs w:val="22"/>
        </w:rPr>
        <w:t xml:space="preserve"> are operating in parallel</w:t>
      </w:r>
      <w:r w:rsidR="00341423" w:rsidRPr="7F04D31B">
        <w:rPr>
          <w:rFonts w:ascii="Calibri" w:hAnsi="Calibri" w:cs="Calibri"/>
          <w:sz w:val="22"/>
          <w:szCs w:val="22"/>
        </w:rPr>
        <w:t xml:space="preserve">. Due to lack of funding, </w:t>
      </w:r>
      <w:r w:rsidR="00185708" w:rsidRPr="7F04D31B">
        <w:rPr>
          <w:rFonts w:ascii="Calibri" w:hAnsi="Calibri" w:cs="Calibri"/>
          <w:sz w:val="22"/>
          <w:szCs w:val="22"/>
        </w:rPr>
        <w:t xml:space="preserve">ongoing initiatives </w:t>
      </w:r>
      <w:r w:rsidR="006E208D" w:rsidRPr="7F04D31B">
        <w:rPr>
          <w:rFonts w:ascii="Calibri" w:hAnsi="Calibri" w:cs="Calibri"/>
          <w:sz w:val="22"/>
          <w:szCs w:val="22"/>
        </w:rPr>
        <w:t xml:space="preserve">are </w:t>
      </w:r>
      <w:r w:rsidR="004227E8" w:rsidRPr="7F04D31B">
        <w:rPr>
          <w:rFonts w:ascii="Calibri" w:hAnsi="Calibri" w:cs="Calibri"/>
          <w:sz w:val="22"/>
          <w:szCs w:val="22"/>
        </w:rPr>
        <w:t xml:space="preserve">still </w:t>
      </w:r>
      <w:r w:rsidR="00452597" w:rsidRPr="7F04D31B">
        <w:rPr>
          <w:rFonts w:ascii="Calibri" w:hAnsi="Calibri" w:cs="Calibri"/>
          <w:sz w:val="22"/>
          <w:szCs w:val="22"/>
        </w:rPr>
        <w:t xml:space="preserve">largely </w:t>
      </w:r>
      <w:r w:rsidR="006E208D" w:rsidRPr="7F04D31B">
        <w:rPr>
          <w:rFonts w:ascii="Calibri" w:hAnsi="Calibri" w:cs="Calibri"/>
          <w:sz w:val="22"/>
          <w:szCs w:val="22"/>
        </w:rPr>
        <w:t xml:space="preserve">concerned with previous </w:t>
      </w:r>
      <w:r w:rsidR="008273D1" w:rsidRPr="7F04D31B">
        <w:rPr>
          <w:rFonts w:ascii="Calibri" w:hAnsi="Calibri" w:cs="Calibri"/>
          <w:sz w:val="22"/>
          <w:szCs w:val="22"/>
        </w:rPr>
        <w:t>groups</w:t>
      </w:r>
      <w:r w:rsidR="006E208D" w:rsidRPr="7F04D31B">
        <w:rPr>
          <w:rFonts w:ascii="Calibri" w:hAnsi="Calibri" w:cs="Calibri"/>
          <w:sz w:val="22"/>
          <w:szCs w:val="22"/>
        </w:rPr>
        <w:t xml:space="preserve"> of IDPs </w:t>
      </w:r>
      <w:r w:rsidR="00B5540A" w:rsidRPr="7F04D31B">
        <w:rPr>
          <w:rFonts w:ascii="Calibri" w:hAnsi="Calibri" w:cs="Calibri"/>
          <w:sz w:val="22"/>
          <w:szCs w:val="22"/>
        </w:rPr>
        <w:t xml:space="preserve">displaced by the 2013 and 2016 violence, </w:t>
      </w:r>
      <w:r w:rsidR="004227E8" w:rsidRPr="7F04D31B">
        <w:rPr>
          <w:rFonts w:ascii="Calibri" w:hAnsi="Calibri" w:cs="Calibri"/>
          <w:sz w:val="22"/>
          <w:szCs w:val="22"/>
        </w:rPr>
        <w:t>as well as large numbers of vulnerable host communities, and have been unable to expand to include the significant numbers of new arrivals from Sudan and elsewhere</w:t>
      </w:r>
      <w:r w:rsidR="00452597" w:rsidRPr="7F04D31B">
        <w:rPr>
          <w:rFonts w:ascii="Calibri" w:hAnsi="Calibri" w:cs="Calibri"/>
          <w:sz w:val="22"/>
          <w:szCs w:val="22"/>
        </w:rPr>
        <w:t xml:space="preserve"> into ongoing programming</w:t>
      </w:r>
      <w:r w:rsidR="008273D1" w:rsidRPr="7F04D31B">
        <w:rPr>
          <w:rFonts w:ascii="Calibri" w:hAnsi="Calibri" w:cs="Calibri"/>
          <w:sz w:val="22"/>
          <w:szCs w:val="22"/>
        </w:rPr>
        <w:t>.</w:t>
      </w:r>
    </w:p>
    <w:p w14:paraId="18F8B91E" w14:textId="77777777" w:rsidR="006E208D" w:rsidRPr="009D4349" w:rsidRDefault="006E208D" w:rsidP="7F04D31B">
      <w:pPr>
        <w:pStyle w:val="ListParagraph"/>
        <w:spacing w:after="160"/>
        <w:ind w:left="0"/>
        <w:jc w:val="both"/>
        <w:rPr>
          <w:rFonts w:ascii="Calibri" w:hAnsi="Calibri" w:cs="Calibri"/>
          <w:sz w:val="22"/>
          <w:szCs w:val="22"/>
        </w:rPr>
      </w:pPr>
    </w:p>
    <w:p w14:paraId="18E27204" w14:textId="0B1F4980" w:rsidR="00677047" w:rsidRPr="009D4349" w:rsidRDefault="00677047" w:rsidP="7F04D31B">
      <w:pPr>
        <w:pStyle w:val="ListParagraph"/>
        <w:spacing w:after="160"/>
        <w:ind w:left="0"/>
        <w:jc w:val="both"/>
        <w:rPr>
          <w:rFonts w:ascii="Calibri" w:hAnsi="Calibri" w:cs="Calibri"/>
          <w:sz w:val="22"/>
          <w:szCs w:val="22"/>
        </w:rPr>
      </w:pPr>
      <w:r w:rsidRPr="7F04D31B">
        <w:rPr>
          <w:rFonts w:ascii="Calibri" w:hAnsi="Calibri" w:cs="Calibri"/>
          <w:sz w:val="22"/>
          <w:szCs w:val="22"/>
        </w:rPr>
        <w:lastRenderedPageBreak/>
        <w:t>Th</w:t>
      </w:r>
      <w:r w:rsidR="00452597" w:rsidRPr="7F04D31B">
        <w:rPr>
          <w:rFonts w:ascii="Calibri" w:hAnsi="Calibri" w:cs="Calibri"/>
          <w:sz w:val="22"/>
          <w:szCs w:val="22"/>
        </w:rPr>
        <w:t>e</w:t>
      </w:r>
      <w:r w:rsidRPr="7F04D31B">
        <w:rPr>
          <w:rFonts w:ascii="Calibri" w:hAnsi="Calibri" w:cs="Calibri"/>
          <w:sz w:val="22"/>
          <w:szCs w:val="22"/>
        </w:rPr>
        <w:t xml:space="preserve"> focus on returns was strongly informed by the governments’ </w:t>
      </w:r>
      <w:r w:rsidR="00B5540A" w:rsidRPr="7F04D31B">
        <w:rPr>
          <w:rFonts w:ascii="Calibri" w:hAnsi="Calibri" w:cs="Calibri"/>
          <w:sz w:val="22"/>
          <w:szCs w:val="22"/>
        </w:rPr>
        <w:t xml:space="preserve">early </w:t>
      </w:r>
      <w:r w:rsidRPr="7F04D31B">
        <w:rPr>
          <w:rFonts w:ascii="Calibri" w:hAnsi="Calibri" w:cs="Calibri"/>
          <w:sz w:val="22"/>
          <w:szCs w:val="22"/>
        </w:rPr>
        <w:t>stance to avoid the establishment of any new camps at the border with Sudan or within South Sudan</w:t>
      </w:r>
      <w:r w:rsidR="7AF75104" w:rsidRPr="7F04D31B">
        <w:rPr>
          <w:rFonts w:ascii="Calibri" w:hAnsi="Calibri" w:cs="Calibri"/>
          <w:sz w:val="22"/>
          <w:szCs w:val="22"/>
        </w:rPr>
        <w:t xml:space="preserve"> – </w:t>
      </w:r>
      <w:r w:rsidRPr="7F04D31B">
        <w:rPr>
          <w:rFonts w:ascii="Calibri" w:hAnsi="Calibri" w:cs="Calibri"/>
          <w:sz w:val="22"/>
          <w:szCs w:val="22"/>
        </w:rPr>
        <w:t xml:space="preserve">a directive that humanitarian agencies seem to have largely followed – as well as due to previous experiences with the Protection of Civilian </w:t>
      </w:r>
      <w:r w:rsidR="00D3263B">
        <w:rPr>
          <w:rFonts w:ascii="Calibri" w:hAnsi="Calibri" w:cs="Calibri"/>
          <w:sz w:val="22"/>
          <w:szCs w:val="22"/>
        </w:rPr>
        <w:t xml:space="preserve">Sites </w:t>
      </w:r>
      <w:r w:rsidRPr="7F04D31B">
        <w:rPr>
          <w:rFonts w:ascii="Calibri" w:hAnsi="Calibri" w:cs="Calibri"/>
          <w:sz w:val="22"/>
          <w:szCs w:val="22"/>
        </w:rPr>
        <w:t>(</w:t>
      </w:r>
      <w:proofErr w:type="spellStart"/>
      <w:r w:rsidRPr="7F04D31B">
        <w:rPr>
          <w:rFonts w:ascii="Calibri" w:hAnsi="Calibri" w:cs="Calibri"/>
          <w:sz w:val="22"/>
          <w:szCs w:val="22"/>
        </w:rPr>
        <w:t>PoC</w:t>
      </w:r>
      <w:r w:rsidR="00D3263B">
        <w:rPr>
          <w:rFonts w:ascii="Calibri" w:hAnsi="Calibri" w:cs="Calibri"/>
          <w:sz w:val="22"/>
          <w:szCs w:val="22"/>
        </w:rPr>
        <w:t>s</w:t>
      </w:r>
      <w:proofErr w:type="spellEnd"/>
      <w:r w:rsidRPr="7F04D31B">
        <w:rPr>
          <w:rFonts w:ascii="Calibri" w:hAnsi="Calibri" w:cs="Calibri"/>
          <w:sz w:val="22"/>
          <w:szCs w:val="22"/>
        </w:rPr>
        <w:t>) that turned out to be expensive to maintain and have in many cases become permanent settlements in their own right. Security concerns with large contingents of armed groups present around the porous border</w:t>
      </w:r>
      <w:r w:rsidR="008273D1" w:rsidRPr="7F04D31B">
        <w:rPr>
          <w:rFonts w:ascii="Calibri" w:hAnsi="Calibri" w:cs="Calibri"/>
          <w:sz w:val="22"/>
          <w:szCs w:val="22"/>
        </w:rPr>
        <w:t xml:space="preserve"> between Sudan and South Sudan</w:t>
      </w:r>
      <w:r w:rsidRPr="7F04D31B">
        <w:rPr>
          <w:rFonts w:ascii="Calibri" w:hAnsi="Calibri" w:cs="Calibri"/>
          <w:sz w:val="22"/>
          <w:szCs w:val="22"/>
        </w:rPr>
        <w:t xml:space="preserve"> also played a role</w:t>
      </w:r>
      <w:r w:rsidR="00D646EB" w:rsidRPr="7F04D31B">
        <w:rPr>
          <w:rFonts w:ascii="Calibri" w:hAnsi="Calibri" w:cs="Calibri"/>
          <w:sz w:val="22"/>
          <w:szCs w:val="22"/>
        </w:rPr>
        <w:t xml:space="preserve"> in decision</w:t>
      </w:r>
      <w:r w:rsidR="08397D27" w:rsidRPr="7F04D31B">
        <w:rPr>
          <w:rFonts w:ascii="Calibri" w:hAnsi="Calibri" w:cs="Calibri"/>
          <w:sz w:val="22"/>
          <w:szCs w:val="22"/>
        </w:rPr>
        <w:t>-</w:t>
      </w:r>
      <w:r w:rsidR="00D646EB" w:rsidRPr="7F04D31B">
        <w:rPr>
          <w:rFonts w:ascii="Calibri" w:hAnsi="Calibri" w:cs="Calibri"/>
          <w:sz w:val="22"/>
          <w:szCs w:val="22"/>
        </w:rPr>
        <w:t>making</w:t>
      </w:r>
      <w:r w:rsidRPr="7F04D31B">
        <w:rPr>
          <w:rFonts w:ascii="Calibri" w:hAnsi="Calibri" w:cs="Calibri"/>
          <w:sz w:val="22"/>
          <w:szCs w:val="22"/>
        </w:rPr>
        <w:t xml:space="preserve">. </w:t>
      </w:r>
      <w:r w:rsidR="008273D1" w:rsidRPr="7F04D31B">
        <w:rPr>
          <w:rFonts w:ascii="Calibri" w:hAnsi="Calibri" w:cs="Calibri"/>
          <w:sz w:val="22"/>
          <w:szCs w:val="22"/>
        </w:rPr>
        <w:t>Aid actors</w:t>
      </w:r>
      <w:r w:rsidRPr="7F04D31B">
        <w:rPr>
          <w:rFonts w:ascii="Calibri" w:hAnsi="Calibri" w:cs="Calibri"/>
          <w:sz w:val="22"/>
          <w:szCs w:val="22"/>
        </w:rPr>
        <w:t xml:space="preserve"> </w:t>
      </w:r>
      <w:r w:rsidR="008273D1" w:rsidRPr="7F04D31B">
        <w:rPr>
          <w:rFonts w:ascii="Calibri" w:hAnsi="Calibri" w:cs="Calibri"/>
          <w:sz w:val="22"/>
          <w:szCs w:val="22"/>
        </w:rPr>
        <w:t xml:space="preserve">successfully </w:t>
      </w:r>
      <w:r w:rsidRPr="7F04D31B">
        <w:rPr>
          <w:rFonts w:ascii="Calibri" w:hAnsi="Calibri" w:cs="Calibri"/>
          <w:sz w:val="22"/>
          <w:szCs w:val="22"/>
        </w:rPr>
        <w:t>resisted initial attempts by the government to en</w:t>
      </w:r>
      <w:r w:rsidR="00B5540A" w:rsidRPr="7F04D31B">
        <w:rPr>
          <w:rFonts w:ascii="Calibri" w:hAnsi="Calibri" w:cs="Calibri"/>
          <w:sz w:val="22"/>
          <w:szCs w:val="22"/>
        </w:rPr>
        <w:t>force</w:t>
      </w:r>
      <w:r w:rsidRPr="7F04D31B">
        <w:rPr>
          <w:rFonts w:ascii="Calibri" w:hAnsi="Calibri" w:cs="Calibri"/>
          <w:sz w:val="22"/>
          <w:szCs w:val="22"/>
        </w:rPr>
        <w:t xml:space="preserve"> </w:t>
      </w:r>
      <w:r w:rsidR="00B5540A" w:rsidRPr="7F04D31B">
        <w:rPr>
          <w:rFonts w:ascii="Calibri" w:hAnsi="Calibri" w:cs="Calibri"/>
          <w:sz w:val="22"/>
          <w:szCs w:val="22"/>
        </w:rPr>
        <w:t xml:space="preserve">that </w:t>
      </w:r>
      <w:r w:rsidRPr="7F04D31B">
        <w:rPr>
          <w:rFonts w:ascii="Calibri" w:hAnsi="Calibri" w:cs="Calibri"/>
          <w:sz w:val="22"/>
          <w:szCs w:val="22"/>
        </w:rPr>
        <w:t xml:space="preserve">people </w:t>
      </w:r>
      <w:r w:rsidR="00B5540A" w:rsidRPr="7F04D31B">
        <w:rPr>
          <w:rFonts w:ascii="Calibri" w:hAnsi="Calibri" w:cs="Calibri"/>
          <w:sz w:val="22"/>
          <w:szCs w:val="22"/>
        </w:rPr>
        <w:t xml:space="preserve">should </w:t>
      </w:r>
      <w:r w:rsidRPr="7F04D31B">
        <w:rPr>
          <w:rFonts w:ascii="Calibri" w:hAnsi="Calibri" w:cs="Calibri"/>
          <w:sz w:val="22"/>
          <w:szCs w:val="22"/>
        </w:rPr>
        <w:t xml:space="preserve">only </w:t>
      </w:r>
      <w:r w:rsidR="00B5540A" w:rsidRPr="7F04D31B">
        <w:rPr>
          <w:rFonts w:ascii="Calibri" w:hAnsi="Calibri" w:cs="Calibri"/>
          <w:sz w:val="22"/>
          <w:szCs w:val="22"/>
        </w:rPr>
        <w:t>go to</w:t>
      </w:r>
      <w:r w:rsidRPr="7F04D31B">
        <w:rPr>
          <w:rFonts w:ascii="Calibri" w:hAnsi="Calibri" w:cs="Calibri"/>
          <w:sz w:val="22"/>
          <w:szCs w:val="22"/>
        </w:rPr>
        <w:t xml:space="preserve"> their original home areas</w:t>
      </w:r>
      <w:r w:rsidR="00B5540A" w:rsidRPr="7F04D31B">
        <w:rPr>
          <w:rFonts w:ascii="Calibri" w:hAnsi="Calibri" w:cs="Calibri"/>
          <w:sz w:val="22"/>
          <w:szCs w:val="22"/>
        </w:rPr>
        <w:t>; instead, people are only asked where they want to go for transportation purposes, not where the</w:t>
      </w:r>
      <w:r w:rsidR="001C2B69" w:rsidRPr="7F04D31B">
        <w:rPr>
          <w:rFonts w:ascii="Calibri" w:hAnsi="Calibri" w:cs="Calibri"/>
          <w:sz w:val="22"/>
          <w:szCs w:val="22"/>
        </w:rPr>
        <w:t>i</w:t>
      </w:r>
      <w:r w:rsidR="00B5540A" w:rsidRPr="7F04D31B">
        <w:rPr>
          <w:rFonts w:ascii="Calibri" w:hAnsi="Calibri" w:cs="Calibri"/>
          <w:sz w:val="22"/>
          <w:szCs w:val="22"/>
        </w:rPr>
        <w:t>r original ‘home’ area is</w:t>
      </w:r>
      <w:r w:rsidR="00B41B6E" w:rsidRPr="7F04D31B">
        <w:rPr>
          <w:rFonts w:ascii="Calibri" w:hAnsi="Calibri" w:cs="Calibri"/>
          <w:sz w:val="22"/>
          <w:szCs w:val="22"/>
        </w:rPr>
        <w:t>, except to inform the movement monitoring systems</w:t>
      </w:r>
      <w:r w:rsidR="00B5540A" w:rsidRPr="7F04D31B">
        <w:rPr>
          <w:rFonts w:ascii="Calibri" w:hAnsi="Calibri" w:cs="Calibri"/>
          <w:sz w:val="22"/>
          <w:szCs w:val="22"/>
        </w:rPr>
        <w:t xml:space="preserve">. </w:t>
      </w:r>
      <w:r w:rsidR="00B41B6E" w:rsidRPr="7F04D31B">
        <w:rPr>
          <w:rFonts w:ascii="Calibri" w:hAnsi="Calibri" w:cs="Calibri"/>
          <w:sz w:val="22"/>
          <w:szCs w:val="22"/>
        </w:rPr>
        <w:t>T</w:t>
      </w:r>
      <w:r w:rsidRPr="7F04D31B">
        <w:rPr>
          <w:rFonts w:ascii="Calibri" w:hAnsi="Calibri" w:cs="Calibri"/>
          <w:sz w:val="22"/>
          <w:szCs w:val="22"/>
        </w:rPr>
        <w:t xml:space="preserve">he scale of the crisis, the logistical and financial difficulties of having to move </w:t>
      </w:r>
      <w:r w:rsidR="00FA22F1" w:rsidRPr="7F04D31B">
        <w:rPr>
          <w:rFonts w:ascii="Calibri" w:hAnsi="Calibri" w:cs="Calibri"/>
          <w:sz w:val="22"/>
          <w:szCs w:val="22"/>
        </w:rPr>
        <w:t>such large numbers of p</w:t>
      </w:r>
      <w:r w:rsidRPr="7F04D31B">
        <w:rPr>
          <w:rFonts w:ascii="Calibri" w:hAnsi="Calibri" w:cs="Calibri"/>
          <w:sz w:val="22"/>
          <w:szCs w:val="22"/>
        </w:rPr>
        <w:t xml:space="preserve">eople away from the border quickly, </w:t>
      </w:r>
      <w:r w:rsidR="007972BE" w:rsidRPr="7F04D31B">
        <w:rPr>
          <w:rFonts w:ascii="Calibri" w:hAnsi="Calibri" w:cs="Calibri"/>
          <w:sz w:val="22"/>
          <w:szCs w:val="22"/>
        </w:rPr>
        <w:t xml:space="preserve">were </w:t>
      </w:r>
      <w:r w:rsidRPr="7F04D31B">
        <w:rPr>
          <w:rFonts w:ascii="Calibri" w:hAnsi="Calibri" w:cs="Calibri"/>
          <w:sz w:val="22"/>
          <w:szCs w:val="22"/>
        </w:rPr>
        <w:t xml:space="preserve">initially largely underestimated. </w:t>
      </w:r>
    </w:p>
    <w:p w14:paraId="423CCD2F" w14:textId="77777777" w:rsidR="00677047" w:rsidRPr="009D4349" w:rsidRDefault="00677047" w:rsidP="7F04D31B">
      <w:pPr>
        <w:pStyle w:val="ListParagraph"/>
        <w:spacing w:after="160"/>
        <w:ind w:left="0"/>
        <w:jc w:val="both"/>
        <w:rPr>
          <w:rFonts w:ascii="Calibri" w:hAnsi="Calibri" w:cs="Calibri"/>
          <w:sz w:val="22"/>
          <w:szCs w:val="22"/>
        </w:rPr>
      </w:pPr>
    </w:p>
    <w:p w14:paraId="319853B9" w14:textId="0FBBD06B" w:rsidR="00677047" w:rsidRPr="009D4349" w:rsidRDefault="004227E8" w:rsidP="7F04D31B">
      <w:pPr>
        <w:pStyle w:val="ListParagraph"/>
        <w:spacing w:after="160"/>
        <w:ind w:left="0"/>
        <w:jc w:val="both"/>
        <w:rPr>
          <w:rFonts w:ascii="Calibri" w:hAnsi="Calibri" w:cs="Calibri"/>
          <w:sz w:val="22"/>
          <w:szCs w:val="22"/>
        </w:rPr>
      </w:pPr>
      <w:r w:rsidRPr="7F04D31B">
        <w:rPr>
          <w:rFonts w:ascii="Calibri" w:hAnsi="Calibri" w:cs="Calibri"/>
          <w:sz w:val="22"/>
          <w:szCs w:val="22"/>
        </w:rPr>
        <w:t>People are being moved through a combination of road, boat, and air transportation, d</w:t>
      </w:r>
      <w:r w:rsidR="00B41B6E" w:rsidRPr="7F04D31B">
        <w:rPr>
          <w:rFonts w:ascii="Calibri" w:hAnsi="Calibri" w:cs="Calibri"/>
          <w:sz w:val="22"/>
          <w:szCs w:val="22"/>
        </w:rPr>
        <w:t>e</w:t>
      </w:r>
      <w:r w:rsidRPr="7F04D31B">
        <w:rPr>
          <w:rFonts w:ascii="Calibri" w:hAnsi="Calibri" w:cs="Calibri"/>
          <w:sz w:val="22"/>
          <w:szCs w:val="22"/>
        </w:rPr>
        <w:t>pe</w:t>
      </w:r>
      <w:r w:rsidR="00B41B6E" w:rsidRPr="7F04D31B">
        <w:rPr>
          <w:rFonts w:ascii="Calibri" w:hAnsi="Calibri" w:cs="Calibri"/>
          <w:sz w:val="22"/>
          <w:szCs w:val="22"/>
        </w:rPr>
        <w:t>nding on their chosen destination. A</w:t>
      </w:r>
      <w:r w:rsidR="00677047" w:rsidRPr="7F04D31B">
        <w:rPr>
          <w:rFonts w:ascii="Calibri" w:hAnsi="Calibri" w:cs="Calibri"/>
          <w:sz w:val="22"/>
          <w:szCs w:val="22"/>
        </w:rPr>
        <w:t>round 3</w:t>
      </w:r>
      <w:r w:rsidR="07439884" w:rsidRPr="7F04D31B">
        <w:rPr>
          <w:rFonts w:ascii="Calibri" w:hAnsi="Calibri" w:cs="Calibri"/>
          <w:sz w:val="22"/>
          <w:szCs w:val="22"/>
        </w:rPr>
        <w:t>,</w:t>
      </w:r>
      <w:r w:rsidR="00677047" w:rsidRPr="7F04D31B">
        <w:rPr>
          <w:rFonts w:ascii="Calibri" w:hAnsi="Calibri" w:cs="Calibri"/>
          <w:sz w:val="22"/>
          <w:szCs w:val="22"/>
        </w:rPr>
        <w:t xml:space="preserve">000 people a week </w:t>
      </w:r>
      <w:r w:rsidR="00B41B6E" w:rsidRPr="7F04D31B">
        <w:rPr>
          <w:rFonts w:ascii="Calibri" w:hAnsi="Calibri" w:cs="Calibri"/>
          <w:sz w:val="22"/>
          <w:szCs w:val="22"/>
        </w:rPr>
        <w:t xml:space="preserve">have been moved </w:t>
      </w:r>
      <w:r w:rsidR="00677047" w:rsidRPr="7F04D31B">
        <w:rPr>
          <w:rFonts w:ascii="Calibri" w:hAnsi="Calibri" w:cs="Calibri"/>
          <w:sz w:val="22"/>
          <w:szCs w:val="22"/>
        </w:rPr>
        <w:t xml:space="preserve">out of Renk, but </w:t>
      </w:r>
      <w:r w:rsidR="00B41B6E" w:rsidRPr="7F04D31B">
        <w:rPr>
          <w:rFonts w:ascii="Calibri" w:hAnsi="Calibri" w:cs="Calibri"/>
          <w:sz w:val="22"/>
          <w:szCs w:val="22"/>
        </w:rPr>
        <w:t xml:space="preserve">the pace of movements is </w:t>
      </w:r>
      <w:r w:rsidR="00677047" w:rsidRPr="7F04D31B">
        <w:rPr>
          <w:rFonts w:ascii="Calibri" w:hAnsi="Calibri" w:cs="Calibri"/>
          <w:sz w:val="22"/>
          <w:szCs w:val="22"/>
        </w:rPr>
        <w:t>reportedly slowing to try and stretch out funding</w:t>
      </w:r>
      <w:r w:rsidR="00B41B6E" w:rsidRPr="7F04D31B">
        <w:rPr>
          <w:rFonts w:ascii="Calibri" w:hAnsi="Calibri" w:cs="Calibri"/>
          <w:sz w:val="22"/>
          <w:szCs w:val="22"/>
        </w:rPr>
        <w:t>, given continued significant funding shortfall for the operation</w:t>
      </w:r>
      <w:r w:rsidR="00677047" w:rsidRPr="7F04D31B">
        <w:rPr>
          <w:rFonts w:ascii="Calibri" w:hAnsi="Calibri" w:cs="Calibri"/>
          <w:sz w:val="22"/>
          <w:szCs w:val="22"/>
        </w:rPr>
        <w:t>.</w:t>
      </w:r>
      <w:r w:rsidR="00677047" w:rsidRPr="7F04D31B">
        <w:rPr>
          <w:rStyle w:val="FootnoteReference"/>
          <w:rFonts w:ascii="Calibri" w:hAnsi="Calibri" w:cs="Calibri"/>
          <w:sz w:val="22"/>
          <w:szCs w:val="22"/>
        </w:rPr>
        <w:footnoteReference w:id="40"/>
      </w:r>
      <w:r w:rsidR="00677047" w:rsidRPr="7F04D31B">
        <w:rPr>
          <w:rFonts w:ascii="Calibri" w:hAnsi="Calibri" w:cs="Calibri"/>
          <w:sz w:val="22"/>
          <w:szCs w:val="22"/>
        </w:rPr>
        <w:t xml:space="preserve"> Overall, at the time of writing, over 205,000 people have been moved onwards to their various destinations by humanitarian partners, with the majority heading to Unity </w:t>
      </w:r>
      <w:r w:rsidR="004C2F7F" w:rsidRPr="7F04D31B">
        <w:rPr>
          <w:rFonts w:ascii="Calibri" w:hAnsi="Calibri" w:cs="Calibri"/>
          <w:sz w:val="22"/>
          <w:szCs w:val="22"/>
        </w:rPr>
        <w:t>S</w:t>
      </w:r>
      <w:r w:rsidR="00677047" w:rsidRPr="7F04D31B">
        <w:rPr>
          <w:rFonts w:ascii="Calibri" w:hAnsi="Calibri" w:cs="Calibri"/>
          <w:sz w:val="22"/>
          <w:szCs w:val="22"/>
        </w:rPr>
        <w:t>tate, Central Equatoria and Upper Nile.</w:t>
      </w:r>
      <w:r w:rsidR="004C143A" w:rsidRPr="009D4349">
        <w:rPr>
          <w:rFonts w:ascii="Arial" w:eastAsia="Aptos" w:hAnsi="Arial" w:cs="Arial"/>
          <w:kern w:val="2"/>
          <w:sz w:val="22"/>
          <w:szCs w:val="22"/>
          <w:vertAlign w:val="superscript"/>
        </w:rPr>
        <w:footnoteReference w:id="41"/>
      </w:r>
      <w:r w:rsidR="00677047" w:rsidRPr="7F04D31B">
        <w:rPr>
          <w:rFonts w:ascii="Calibri" w:hAnsi="Calibri" w:cs="Calibri"/>
          <w:sz w:val="22"/>
          <w:szCs w:val="22"/>
        </w:rPr>
        <w:t xml:space="preserve"> At the same time, a significant number</w:t>
      </w:r>
      <w:r w:rsidR="00B41B6E" w:rsidRPr="7F04D31B">
        <w:rPr>
          <w:rFonts w:ascii="Calibri" w:hAnsi="Calibri" w:cs="Calibri"/>
          <w:sz w:val="22"/>
          <w:szCs w:val="22"/>
        </w:rPr>
        <w:t xml:space="preserve"> of people (66,934) have remained in </w:t>
      </w:r>
      <w:r w:rsidR="00677047" w:rsidRPr="7F04D31B">
        <w:rPr>
          <w:rFonts w:ascii="Calibri" w:hAnsi="Calibri" w:cs="Calibri"/>
          <w:sz w:val="22"/>
          <w:szCs w:val="22"/>
        </w:rPr>
        <w:t>Renk – both at the transit centre and others settled among the community. Many others are</w:t>
      </w:r>
      <w:r w:rsidR="00B41B6E" w:rsidRPr="7F04D31B">
        <w:rPr>
          <w:rFonts w:ascii="Calibri" w:hAnsi="Calibri" w:cs="Calibri"/>
          <w:sz w:val="22"/>
          <w:szCs w:val="22"/>
        </w:rPr>
        <w:t xml:space="preserve"> staying</w:t>
      </w:r>
      <w:r w:rsidR="00677047" w:rsidRPr="7F04D31B">
        <w:rPr>
          <w:rFonts w:ascii="Calibri" w:hAnsi="Calibri" w:cs="Calibri"/>
          <w:sz w:val="22"/>
          <w:szCs w:val="22"/>
        </w:rPr>
        <w:t xml:space="preserve"> in various transit and informal sites in Malakal, waiting to be moved onwards</w:t>
      </w:r>
      <w:r w:rsidR="00B41B6E" w:rsidRPr="7F04D31B">
        <w:rPr>
          <w:rFonts w:ascii="Calibri" w:hAnsi="Calibri" w:cs="Calibri"/>
          <w:sz w:val="22"/>
          <w:szCs w:val="22"/>
        </w:rPr>
        <w:t xml:space="preserve"> or trying to settle within the town.</w:t>
      </w:r>
    </w:p>
    <w:p w14:paraId="3BD0BD45" w14:textId="77777777" w:rsidR="00677047" w:rsidRPr="009D4349" w:rsidRDefault="00677047" w:rsidP="7F04D31B">
      <w:pPr>
        <w:pStyle w:val="ListParagraph"/>
        <w:spacing w:after="160"/>
        <w:ind w:left="0"/>
        <w:jc w:val="both"/>
        <w:rPr>
          <w:rFonts w:ascii="Calibri" w:hAnsi="Calibri" w:cs="Calibri"/>
          <w:sz w:val="22"/>
          <w:szCs w:val="22"/>
        </w:rPr>
      </w:pPr>
    </w:p>
    <w:p w14:paraId="51F9CA78" w14:textId="05DDF42E" w:rsidR="00677047" w:rsidRPr="009D4349" w:rsidRDefault="00677047" w:rsidP="7F04D31B">
      <w:pPr>
        <w:pStyle w:val="ListParagraph"/>
        <w:spacing w:after="160"/>
        <w:ind w:left="0"/>
        <w:jc w:val="both"/>
        <w:rPr>
          <w:rFonts w:ascii="Calibri" w:hAnsi="Calibri" w:cs="Calibri"/>
          <w:sz w:val="22"/>
          <w:szCs w:val="22"/>
        </w:rPr>
      </w:pPr>
      <w:r w:rsidRPr="7F04D31B">
        <w:rPr>
          <w:rFonts w:ascii="Calibri" w:hAnsi="Calibri" w:cs="Calibri"/>
          <w:sz w:val="22"/>
          <w:szCs w:val="22"/>
        </w:rPr>
        <w:t>People are provided with transportation</w:t>
      </w:r>
      <w:r w:rsidR="00452597" w:rsidRPr="7F04D31B">
        <w:rPr>
          <w:rFonts w:ascii="Calibri" w:hAnsi="Calibri" w:cs="Calibri"/>
          <w:sz w:val="22"/>
          <w:szCs w:val="22"/>
        </w:rPr>
        <w:t xml:space="preserve"> to</w:t>
      </w:r>
      <w:r w:rsidRPr="7F04D31B">
        <w:rPr>
          <w:rFonts w:ascii="Calibri" w:hAnsi="Calibri" w:cs="Calibri"/>
          <w:sz w:val="22"/>
          <w:szCs w:val="22"/>
        </w:rPr>
        <w:t xml:space="preserve"> the state capital </w:t>
      </w:r>
      <w:r w:rsidR="00B41B6E" w:rsidRPr="7F04D31B">
        <w:rPr>
          <w:rFonts w:ascii="Calibri" w:hAnsi="Calibri" w:cs="Calibri"/>
          <w:sz w:val="22"/>
          <w:szCs w:val="22"/>
        </w:rPr>
        <w:t xml:space="preserve">of their </w:t>
      </w:r>
      <w:r w:rsidR="00C92901" w:rsidRPr="7F04D31B">
        <w:rPr>
          <w:rFonts w:ascii="Calibri" w:hAnsi="Calibri" w:cs="Calibri"/>
          <w:sz w:val="22"/>
          <w:szCs w:val="22"/>
        </w:rPr>
        <w:t xml:space="preserve">chosen </w:t>
      </w:r>
      <w:r w:rsidR="00B41B6E" w:rsidRPr="7F04D31B">
        <w:rPr>
          <w:rFonts w:ascii="Calibri" w:hAnsi="Calibri" w:cs="Calibri"/>
          <w:sz w:val="22"/>
          <w:szCs w:val="22"/>
        </w:rPr>
        <w:t>destination</w:t>
      </w:r>
      <w:r w:rsidR="00C92901" w:rsidRPr="7F04D31B">
        <w:rPr>
          <w:rFonts w:ascii="Calibri" w:hAnsi="Calibri" w:cs="Calibri"/>
          <w:sz w:val="22"/>
          <w:szCs w:val="22"/>
        </w:rPr>
        <w:t xml:space="preserve">. They then </w:t>
      </w:r>
      <w:r w:rsidRPr="7F04D31B">
        <w:rPr>
          <w:rFonts w:ascii="Calibri" w:hAnsi="Calibri" w:cs="Calibri"/>
          <w:sz w:val="22"/>
          <w:szCs w:val="22"/>
        </w:rPr>
        <w:t xml:space="preserve">receive the equivalent of 20 USD in cash for </w:t>
      </w:r>
      <w:r w:rsidR="004C2F7F" w:rsidRPr="7F04D31B">
        <w:rPr>
          <w:rFonts w:ascii="Calibri" w:hAnsi="Calibri" w:cs="Calibri"/>
          <w:sz w:val="22"/>
          <w:szCs w:val="22"/>
        </w:rPr>
        <w:t>onward transportation</w:t>
      </w:r>
      <w:r w:rsidRPr="7F04D31B">
        <w:rPr>
          <w:rFonts w:ascii="Calibri" w:hAnsi="Calibri" w:cs="Calibri"/>
          <w:sz w:val="22"/>
          <w:szCs w:val="22"/>
        </w:rPr>
        <w:t xml:space="preserve"> to their final destination</w:t>
      </w:r>
      <w:r w:rsidR="00B41B6E" w:rsidRPr="7F04D31B">
        <w:rPr>
          <w:rFonts w:ascii="Calibri" w:hAnsi="Calibri" w:cs="Calibri"/>
          <w:sz w:val="22"/>
          <w:szCs w:val="22"/>
        </w:rPr>
        <w:t>, which they have to organise by themselves</w:t>
      </w:r>
      <w:r w:rsidRPr="7F04D31B">
        <w:rPr>
          <w:rFonts w:ascii="Calibri" w:hAnsi="Calibri" w:cs="Calibri"/>
          <w:sz w:val="22"/>
          <w:szCs w:val="22"/>
        </w:rPr>
        <w:t>.</w:t>
      </w:r>
      <w:r w:rsidR="00E947D7" w:rsidRPr="7F04D31B">
        <w:rPr>
          <w:rFonts w:ascii="Calibri" w:hAnsi="Calibri" w:cs="Calibri"/>
          <w:sz w:val="22"/>
          <w:szCs w:val="22"/>
        </w:rPr>
        <w:t xml:space="preserve"> </w:t>
      </w:r>
      <w:r w:rsidR="7261D589" w:rsidRPr="7F04D31B">
        <w:rPr>
          <w:rFonts w:ascii="Calibri" w:hAnsi="Calibri" w:cs="Calibri"/>
          <w:sz w:val="22"/>
          <w:szCs w:val="22"/>
        </w:rPr>
        <w:t>The World Food Programme (</w:t>
      </w:r>
      <w:r w:rsidR="00B41B6E" w:rsidRPr="7F04D31B">
        <w:rPr>
          <w:rFonts w:ascii="Calibri" w:hAnsi="Calibri" w:cs="Calibri"/>
          <w:sz w:val="22"/>
          <w:szCs w:val="22"/>
        </w:rPr>
        <w:t>WFP</w:t>
      </w:r>
      <w:r w:rsidR="5E6A8B14" w:rsidRPr="7F04D31B">
        <w:rPr>
          <w:rFonts w:ascii="Calibri" w:hAnsi="Calibri" w:cs="Calibri"/>
          <w:sz w:val="22"/>
          <w:szCs w:val="22"/>
        </w:rPr>
        <w:t>)</w:t>
      </w:r>
      <w:r w:rsidR="00B41B6E" w:rsidRPr="7F04D31B">
        <w:rPr>
          <w:rFonts w:ascii="Calibri" w:hAnsi="Calibri" w:cs="Calibri"/>
          <w:sz w:val="22"/>
          <w:szCs w:val="22"/>
        </w:rPr>
        <w:t xml:space="preserve"> and partners provide some </w:t>
      </w:r>
      <w:r w:rsidR="00E947D7" w:rsidRPr="7F04D31B">
        <w:rPr>
          <w:rFonts w:ascii="Calibri" w:hAnsi="Calibri" w:cs="Calibri"/>
          <w:sz w:val="22"/>
          <w:szCs w:val="22"/>
        </w:rPr>
        <w:t>m</w:t>
      </w:r>
      <w:r w:rsidRPr="7F04D31B">
        <w:rPr>
          <w:rFonts w:ascii="Calibri" w:hAnsi="Calibri" w:cs="Calibri"/>
          <w:sz w:val="22"/>
          <w:szCs w:val="22"/>
        </w:rPr>
        <w:t xml:space="preserve">ulti-purpose cash </w:t>
      </w:r>
      <w:r w:rsidR="00C92901" w:rsidRPr="7F04D31B">
        <w:rPr>
          <w:rFonts w:ascii="Calibri" w:hAnsi="Calibri" w:cs="Calibri"/>
          <w:sz w:val="22"/>
          <w:szCs w:val="22"/>
        </w:rPr>
        <w:t xml:space="preserve">or </w:t>
      </w:r>
      <w:r w:rsidR="00B41B6E" w:rsidRPr="7F04D31B">
        <w:rPr>
          <w:rFonts w:ascii="Calibri" w:hAnsi="Calibri" w:cs="Calibri"/>
          <w:sz w:val="22"/>
          <w:szCs w:val="22"/>
        </w:rPr>
        <w:t xml:space="preserve">in-kind food support at </w:t>
      </w:r>
      <w:r w:rsidRPr="7F04D31B">
        <w:rPr>
          <w:rFonts w:ascii="Calibri" w:hAnsi="Calibri" w:cs="Calibri"/>
          <w:sz w:val="22"/>
          <w:szCs w:val="22"/>
        </w:rPr>
        <w:t>the point of departure</w:t>
      </w:r>
      <w:r w:rsidR="00E14D61" w:rsidRPr="7F04D31B">
        <w:rPr>
          <w:rFonts w:ascii="Calibri" w:hAnsi="Calibri" w:cs="Calibri"/>
          <w:sz w:val="22"/>
          <w:szCs w:val="22"/>
        </w:rPr>
        <w:t xml:space="preserve"> only</w:t>
      </w:r>
      <w:r w:rsidR="00B41B6E" w:rsidRPr="7F04D31B">
        <w:rPr>
          <w:rFonts w:ascii="Calibri" w:hAnsi="Calibri" w:cs="Calibri"/>
          <w:sz w:val="22"/>
          <w:szCs w:val="22"/>
        </w:rPr>
        <w:t xml:space="preserve">. </w:t>
      </w:r>
      <w:r w:rsidR="00C92901" w:rsidRPr="7F04D31B">
        <w:rPr>
          <w:rFonts w:ascii="Calibri" w:hAnsi="Calibri" w:cs="Calibri"/>
          <w:sz w:val="22"/>
          <w:szCs w:val="22"/>
        </w:rPr>
        <w:t xml:space="preserve">Reportedly, there were initially </w:t>
      </w:r>
      <w:r w:rsidR="00452597" w:rsidRPr="7F04D31B">
        <w:rPr>
          <w:rFonts w:ascii="Calibri" w:hAnsi="Calibri" w:cs="Calibri"/>
          <w:sz w:val="22"/>
          <w:szCs w:val="22"/>
        </w:rPr>
        <w:t>deliberations</w:t>
      </w:r>
      <w:r w:rsidR="00C92901" w:rsidRPr="7F04D31B">
        <w:rPr>
          <w:rFonts w:ascii="Calibri" w:hAnsi="Calibri" w:cs="Calibri"/>
          <w:sz w:val="22"/>
          <w:szCs w:val="22"/>
        </w:rPr>
        <w:t xml:space="preserve"> </w:t>
      </w:r>
      <w:r w:rsidR="00B41B6E" w:rsidRPr="7F04D31B">
        <w:rPr>
          <w:rFonts w:ascii="Calibri" w:hAnsi="Calibri" w:cs="Calibri"/>
          <w:sz w:val="22"/>
          <w:szCs w:val="22"/>
        </w:rPr>
        <w:t xml:space="preserve">by several agencies </w:t>
      </w:r>
      <w:r w:rsidR="00E14D61" w:rsidRPr="7F04D31B">
        <w:rPr>
          <w:rFonts w:ascii="Calibri" w:hAnsi="Calibri" w:cs="Calibri"/>
          <w:sz w:val="22"/>
          <w:szCs w:val="22"/>
        </w:rPr>
        <w:t xml:space="preserve">to </w:t>
      </w:r>
      <w:proofErr w:type="gramStart"/>
      <w:r w:rsidR="00452597" w:rsidRPr="7F04D31B">
        <w:rPr>
          <w:rFonts w:ascii="Calibri" w:hAnsi="Calibri" w:cs="Calibri"/>
          <w:sz w:val="22"/>
          <w:szCs w:val="22"/>
        </w:rPr>
        <w:t>provide assistance to</w:t>
      </w:r>
      <w:proofErr w:type="gramEnd"/>
      <w:r w:rsidR="00452597" w:rsidRPr="7F04D31B">
        <w:rPr>
          <w:rFonts w:ascii="Calibri" w:hAnsi="Calibri" w:cs="Calibri"/>
          <w:sz w:val="22"/>
          <w:szCs w:val="22"/>
        </w:rPr>
        <w:t xml:space="preserve"> </w:t>
      </w:r>
      <w:r w:rsidR="00C92901" w:rsidRPr="7F04D31B">
        <w:rPr>
          <w:rFonts w:ascii="Calibri" w:hAnsi="Calibri"/>
          <w:sz w:val="22"/>
          <w:szCs w:val="22"/>
        </w:rPr>
        <w:t>returnees</w:t>
      </w:r>
      <w:r w:rsidR="00E14D61" w:rsidRPr="7F04D31B">
        <w:rPr>
          <w:rFonts w:ascii="Calibri" w:hAnsi="Calibri"/>
          <w:sz w:val="22"/>
          <w:szCs w:val="22"/>
        </w:rPr>
        <w:t xml:space="preserve"> at the point of</w:t>
      </w:r>
      <w:r w:rsidRPr="7F04D31B">
        <w:rPr>
          <w:rFonts w:ascii="Calibri" w:hAnsi="Calibri"/>
          <w:sz w:val="22"/>
          <w:szCs w:val="22"/>
        </w:rPr>
        <w:t xml:space="preserve"> </w:t>
      </w:r>
      <w:r w:rsidR="00E14D61" w:rsidRPr="7F04D31B">
        <w:rPr>
          <w:rFonts w:ascii="Calibri" w:hAnsi="Calibri"/>
          <w:sz w:val="22"/>
          <w:szCs w:val="22"/>
        </w:rPr>
        <w:t>destination</w:t>
      </w:r>
      <w:r w:rsidR="00C92901" w:rsidRPr="7F04D31B">
        <w:rPr>
          <w:rFonts w:ascii="Calibri" w:hAnsi="Calibri"/>
          <w:sz w:val="22"/>
          <w:szCs w:val="22"/>
        </w:rPr>
        <w:t>, rather than at the point of departure. However, these</w:t>
      </w:r>
      <w:r w:rsidR="00E14D61" w:rsidRPr="7F04D31B">
        <w:rPr>
          <w:rFonts w:ascii="Calibri" w:hAnsi="Calibri"/>
          <w:sz w:val="22"/>
          <w:szCs w:val="22"/>
        </w:rPr>
        <w:t xml:space="preserve"> </w:t>
      </w:r>
      <w:r w:rsidR="00452597" w:rsidRPr="7F04D31B">
        <w:rPr>
          <w:rFonts w:ascii="Calibri" w:hAnsi="Calibri"/>
          <w:sz w:val="22"/>
          <w:szCs w:val="22"/>
        </w:rPr>
        <w:t xml:space="preserve">plans </w:t>
      </w:r>
      <w:r w:rsidR="00E14D61" w:rsidRPr="7F04D31B">
        <w:rPr>
          <w:rFonts w:ascii="Calibri" w:hAnsi="Calibri"/>
          <w:sz w:val="22"/>
          <w:szCs w:val="22"/>
        </w:rPr>
        <w:t xml:space="preserve">were discarded due to the logistical complexity </w:t>
      </w:r>
      <w:r w:rsidR="00C92901" w:rsidRPr="7F04D31B">
        <w:rPr>
          <w:rFonts w:ascii="Calibri" w:hAnsi="Calibri"/>
          <w:sz w:val="22"/>
          <w:szCs w:val="22"/>
        </w:rPr>
        <w:t xml:space="preserve">and the limited ability to monitor people’s movement. </w:t>
      </w:r>
      <w:r w:rsidRPr="7F04D31B">
        <w:rPr>
          <w:rFonts w:ascii="Calibri" w:hAnsi="Calibri" w:cs="Calibri"/>
          <w:sz w:val="22"/>
          <w:szCs w:val="22"/>
        </w:rPr>
        <w:t xml:space="preserve">The amount </w:t>
      </w:r>
      <w:r w:rsidR="70EA626C" w:rsidRPr="7F04D31B">
        <w:rPr>
          <w:rFonts w:ascii="Calibri" w:hAnsi="Calibri" w:cs="Calibri"/>
          <w:sz w:val="22"/>
          <w:szCs w:val="22"/>
        </w:rPr>
        <w:t xml:space="preserve">of money </w:t>
      </w:r>
      <w:r w:rsidR="00B41B6E" w:rsidRPr="7F04D31B">
        <w:rPr>
          <w:rFonts w:ascii="Calibri" w:hAnsi="Calibri" w:cs="Calibri"/>
          <w:sz w:val="22"/>
          <w:szCs w:val="22"/>
        </w:rPr>
        <w:t xml:space="preserve">people receive </w:t>
      </w:r>
      <w:r w:rsidRPr="7F04D31B">
        <w:rPr>
          <w:rFonts w:ascii="Calibri" w:hAnsi="Calibri" w:cs="Calibri"/>
          <w:sz w:val="22"/>
          <w:szCs w:val="22"/>
        </w:rPr>
        <w:t xml:space="preserve">is based on market assessments and agreed upon by the cash working group. </w:t>
      </w:r>
      <w:r w:rsidR="00452597" w:rsidRPr="7F04D31B">
        <w:rPr>
          <w:rFonts w:ascii="Calibri" w:hAnsi="Calibri" w:cs="Calibri"/>
          <w:sz w:val="22"/>
          <w:szCs w:val="22"/>
        </w:rPr>
        <w:t>H</w:t>
      </w:r>
      <w:r w:rsidRPr="7F04D31B">
        <w:rPr>
          <w:rFonts w:ascii="Calibri" w:hAnsi="Calibri" w:cs="Calibri"/>
          <w:sz w:val="22"/>
          <w:szCs w:val="22"/>
        </w:rPr>
        <w:t xml:space="preserve">ow long people receive assistance depends </w:t>
      </w:r>
      <w:r w:rsidR="00E947D7" w:rsidRPr="7F04D31B">
        <w:rPr>
          <w:rFonts w:ascii="Calibri" w:hAnsi="Calibri" w:cs="Calibri"/>
          <w:sz w:val="22"/>
          <w:szCs w:val="22"/>
        </w:rPr>
        <w:t xml:space="preserve">largely on </w:t>
      </w:r>
      <w:r w:rsidRPr="7F04D31B">
        <w:rPr>
          <w:rFonts w:ascii="Calibri" w:hAnsi="Calibri" w:cs="Calibri"/>
          <w:sz w:val="22"/>
          <w:szCs w:val="22"/>
        </w:rPr>
        <w:t xml:space="preserve">funding </w:t>
      </w:r>
      <w:r w:rsidR="00E947D7" w:rsidRPr="7F04D31B">
        <w:rPr>
          <w:rFonts w:ascii="Calibri" w:hAnsi="Calibri" w:cs="Calibri"/>
          <w:sz w:val="22"/>
          <w:szCs w:val="22"/>
        </w:rPr>
        <w:t xml:space="preserve">and other logistical constraints </w:t>
      </w:r>
      <w:r w:rsidRPr="7F04D31B">
        <w:rPr>
          <w:rFonts w:ascii="Calibri" w:hAnsi="Calibri" w:cs="Calibri"/>
          <w:sz w:val="22"/>
          <w:szCs w:val="22"/>
        </w:rPr>
        <w:t xml:space="preserve">– </w:t>
      </w:r>
      <w:r w:rsidR="1CA625D6" w:rsidRPr="7F04D31B">
        <w:rPr>
          <w:rFonts w:ascii="Calibri" w:hAnsi="Calibri" w:cs="Calibri"/>
          <w:sz w:val="22"/>
          <w:szCs w:val="22"/>
        </w:rPr>
        <w:t>in 2023</w:t>
      </w:r>
      <w:r w:rsidR="00605BAB">
        <w:rPr>
          <w:rFonts w:ascii="Calibri" w:hAnsi="Calibri" w:cs="Calibri"/>
          <w:sz w:val="22"/>
          <w:szCs w:val="22"/>
        </w:rPr>
        <w:t>,</w:t>
      </w:r>
      <w:r w:rsidR="00C61D34">
        <w:rPr>
          <w:rFonts w:ascii="Calibri" w:hAnsi="Calibri" w:cs="Calibri"/>
          <w:sz w:val="22"/>
          <w:szCs w:val="22"/>
        </w:rPr>
        <w:t xml:space="preserve"> </w:t>
      </w:r>
      <w:r w:rsidRPr="7F04D31B">
        <w:rPr>
          <w:rFonts w:ascii="Calibri" w:hAnsi="Calibri" w:cs="Calibri"/>
          <w:sz w:val="22"/>
          <w:szCs w:val="22"/>
        </w:rPr>
        <w:t xml:space="preserve">the intention was to provide at least </w:t>
      </w:r>
      <w:r w:rsidR="2773F5B2" w:rsidRPr="7F04D31B">
        <w:rPr>
          <w:rFonts w:ascii="Calibri" w:hAnsi="Calibri" w:cs="Calibri"/>
          <w:sz w:val="22"/>
          <w:szCs w:val="22"/>
        </w:rPr>
        <w:t>three</w:t>
      </w:r>
      <w:r w:rsidRPr="7F04D31B">
        <w:rPr>
          <w:rFonts w:ascii="Calibri" w:hAnsi="Calibri" w:cs="Calibri"/>
          <w:sz w:val="22"/>
          <w:szCs w:val="22"/>
        </w:rPr>
        <w:t xml:space="preserve"> months</w:t>
      </w:r>
      <w:r w:rsidR="03CF3175" w:rsidRPr="7F04D31B">
        <w:rPr>
          <w:rFonts w:ascii="Calibri" w:hAnsi="Calibri" w:cs="Calibri"/>
          <w:sz w:val="22"/>
          <w:szCs w:val="22"/>
        </w:rPr>
        <w:t xml:space="preserve"> of</w:t>
      </w:r>
      <w:r w:rsidRPr="7F04D31B">
        <w:rPr>
          <w:rFonts w:ascii="Calibri" w:hAnsi="Calibri" w:cs="Calibri"/>
          <w:sz w:val="22"/>
          <w:szCs w:val="22"/>
        </w:rPr>
        <w:t xml:space="preserve"> </w:t>
      </w:r>
      <w:r w:rsidR="00E947D7" w:rsidRPr="7F04D31B">
        <w:rPr>
          <w:rFonts w:ascii="Calibri" w:hAnsi="Calibri" w:cs="Calibri"/>
          <w:sz w:val="22"/>
          <w:szCs w:val="22"/>
        </w:rPr>
        <w:t xml:space="preserve">cash </w:t>
      </w:r>
      <w:r w:rsidRPr="7F04D31B">
        <w:rPr>
          <w:rFonts w:ascii="Calibri" w:hAnsi="Calibri" w:cs="Calibri"/>
          <w:sz w:val="22"/>
          <w:szCs w:val="22"/>
        </w:rPr>
        <w:t>assistance</w:t>
      </w:r>
      <w:r w:rsidR="14EEFA39" w:rsidRPr="7F04D31B">
        <w:rPr>
          <w:rFonts w:ascii="Calibri" w:hAnsi="Calibri" w:cs="Calibri"/>
          <w:sz w:val="22"/>
          <w:szCs w:val="22"/>
        </w:rPr>
        <w:t>, which</w:t>
      </w:r>
      <w:r w:rsidRPr="7F04D31B">
        <w:rPr>
          <w:rFonts w:ascii="Calibri" w:hAnsi="Calibri" w:cs="Calibri"/>
          <w:sz w:val="22"/>
          <w:szCs w:val="22"/>
        </w:rPr>
        <w:t xml:space="preserve"> is unlikely this year</w:t>
      </w:r>
      <w:r w:rsidR="34EB4CC8" w:rsidRPr="7F04D31B">
        <w:rPr>
          <w:rFonts w:ascii="Calibri" w:hAnsi="Calibri" w:cs="Calibri"/>
          <w:sz w:val="22"/>
          <w:szCs w:val="22"/>
        </w:rPr>
        <w:t xml:space="preserve"> </w:t>
      </w:r>
      <w:r w:rsidR="00452597" w:rsidRPr="7F04D31B">
        <w:rPr>
          <w:rFonts w:ascii="Calibri" w:hAnsi="Calibri" w:cs="Calibri"/>
          <w:sz w:val="22"/>
          <w:szCs w:val="22"/>
        </w:rPr>
        <w:t>d</w:t>
      </w:r>
      <w:r w:rsidRPr="7F04D31B">
        <w:rPr>
          <w:rFonts w:ascii="Calibri" w:hAnsi="Calibri" w:cs="Calibri"/>
          <w:sz w:val="22"/>
          <w:szCs w:val="22"/>
        </w:rPr>
        <w:t>ue to funding cuts</w:t>
      </w:r>
      <w:r w:rsidR="00452597" w:rsidRPr="7F04D31B">
        <w:rPr>
          <w:rStyle w:val="FootnoteReference"/>
          <w:rFonts w:ascii="Calibri" w:hAnsi="Calibri" w:cs="Calibri"/>
          <w:sz w:val="22"/>
          <w:szCs w:val="22"/>
        </w:rPr>
        <w:footnoteReference w:id="42"/>
      </w:r>
      <w:r w:rsidR="00E947D7" w:rsidRPr="7F04D31B">
        <w:rPr>
          <w:rFonts w:ascii="Calibri" w:hAnsi="Calibri" w:cs="Calibri"/>
          <w:sz w:val="22"/>
          <w:szCs w:val="22"/>
        </w:rPr>
        <w:t>.</w:t>
      </w:r>
      <w:r w:rsidR="00C92901" w:rsidRPr="7F04D31B">
        <w:rPr>
          <w:rFonts w:ascii="Calibri" w:hAnsi="Calibri" w:cs="Calibri"/>
          <w:sz w:val="22"/>
          <w:szCs w:val="22"/>
        </w:rPr>
        <w:t xml:space="preserve"> </w:t>
      </w:r>
      <w:r w:rsidR="00B41B6E" w:rsidRPr="7F04D31B">
        <w:rPr>
          <w:rFonts w:ascii="Calibri" w:hAnsi="Calibri" w:cs="Calibri"/>
          <w:sz w:val="22"/>
          <w:szCs w:val="22"/>
        </w:rPr>
        <w:t>M</w:t>
      </w:r>
      <w:r w:rsidRPr="7F04D31B">
        <w:rPr>
          <w:rFonts w:ascii="Calibri" w:hAnsi="Calibri" w:cs="Calibri"/>
          <w:sz w:val="22"/>
          <w:szCs w:val="22"/>
        </w:rPr>
        <w:t>any of the people</w:t>
      </w:r>
      <w:r w:rsidR="00E947D7" w:rsidRPr="7F04D31B">
        <w:rPr>
          <w:rFonts w:ascii="Calibri" w:hAnsi="Calibri" w:cs="Calibri"/>
          <w:sz w:val="22"/>
          <w:szCs w:val="22"/>
        </w:rPr>
        <w:t xml:space="preserve"> </w:t>
      </w:r>
      <w:r w:rsidRPr="7F04D31B">
        <w:rPr>
          <w:rFonts w:ascii="Calibri" w:hAnsi="Calibri" w:cs="Calibri"/>
          <w:sz w:val="22"/>
          <w:szCs w:val="22"/>
        </w:rPr>
        <w:t xml:space="preserve">interviewed in different locations reported assistance </w:t>
      </w:r>
      <w:r w:rsidR="00E947D7" w:rsidRPr="7F04D31B">
        <w:rPr>
          <w:rFonts w:ascii="Calibri" w:hAnsi="Calibri" w:cs="Calibri"/>
          <w:sz w:val="22"/>
          <w:szCs w:val="22"/>
        </w:rPr>
        <w:t xml:space="preserve">being </w:t>
      </w:r>
      <w:r w:rsidRPr="7F04D31B">
        <w:rPr>
          <w:rFonts w:ascii="Calibri" w:hAnsi="Calibri" w:cs="Calibri"/>
          <w:sz w:val="22"/>
          <w:szCs w:val="22"/>
        </w:rPr>
        <w:t xml:space="preserve">sporadic and haphazard, with many </w:t>
      </w:r>
      <w:r w:rsidR="00976442" w:rsidRPr="7F04D31B">
        <w:rPr>
          <w:rFonts w:ascii="Calibri" w:hAnsi="Calibri" w:cs="Calibri"/>
          <w:sz w:val="22"/>
          <w:szCs w:val="22"/>
        </w:rPr>
        <w:t xml:space="preserve">of those interviewed in Renk and Malakal </w:t>
      </w:r>
      <w:r w:rsidR="00E947D7" w:rsidRPr="7F04D31B">
        <w:rPr>
          <w:rFonts w:ascii="Calibri" w:hAnsi="Calibri" w:cs="Calibri"/>
          <w:sz w:val="22"/>
          <w:szCs w:val="22"/>
        </w:rPr>
        <w:t>r</w:t>
      </w:r>
      <w:r w:rsidRPr="7F04D31B">
        <w:rPr>
          <w:rFonts w:ascii="Calibri" w:hAnsi="Calibri" w:cs="Calibri"/>
          <w:sz w:val="22"/>
          <w:szCs w:val="22"/>
        </w:rPr>
        <w:t>eceiv</w:t>
      </w:r>
      <w:r w:rsidR="00E947D7" w:rsidRPr="7F04D31B">
        <w:rPr>
          <w:rFonts w:ascii="Calibri" w:hAnsi="Calibri" w:cs="Calibri"/>
          <w:sz w:val="22"/>
          <w:szCs w:val="22"/>
        </w:rPr>
        <w:t>ing</w:t>
      </w:r>
      <w:r w:rsidRPr="7F04D31B">
        <w:rPr>
          <w:rFonts w:ascii="Calibri" w:hAnsi="Calibri" w:cs="Calibri"/>
          <w:sz w:val="22"/>
          <w:szCs w:val="22"/>
        </w:rPr>
        <w:t xml:space="preserve"> 14,000 SSP </w:t>
      </w:r>
      <w:r w:rsidR="716EDABD" w:rsidRPr="7F04D31B">
        <w:rPr>
          <w:rFonts w:ascii="Calibri" w:hAnsi="Calibri" w:cs="Calibri"/>
          <w:sz w:val="22"/>
          <w:szCs w:val="22"/>
        </w:rPr>
        <w:t xml:space="preserve">only </w:t>
      </w:r>
      <w:r w:rsidRPr="7F04D31B">
        <w:rPr>
          <w:rFonts w:ascii="Calibri" w:hAnsi="Calibri" w:cs="Calibri"/>
          <w:sz w:val="22"/>
          <w:szCs w:val="22"/>
        </w:rPr>
        <w:t xml:space="preserve">once (initially). </w:t>
      </w:r>
    </w:p>
    <w:p w14:paraId="76D94597" w14:textId="77777777" w:rsidR="00677047" w:rsidRDefault="00677047" w:rsidP="7F04D31B">
      <w:pPr>
        <w:pStyle w:val="ListParagraph"/>
        <w:spacing w:after="160"/>
        <w:ind w:left="0"/>
        <w:jc w:val="both"/>
        <w:rPr>
          <w:rFonts w:ascii="Calibri" w:hAnsi="Calibri" w:cs="Calibri"/>
          <w:sz w:val="22"/>
          <w:szCs w:val="22"/>
          <w:u w:val="single"/>
        </w:rPr>
      </w:pPr>
    </w:p>
    <w:p w14:paraId="42791C11" w14:textId="31B734B8" w:rsidR="00452597" w:rsidRPr="007D2CE1" w:rsidRDefault="00452597" w:rsidP="7F04D31B">
      <w:pPr>
        <w:pStyle w:val="ListParagraph"/>
        <w:spacing w:after="160"/>
        <w:ind w:left="0"/>
        <w:jc w:val="both"/>
        <w:rPr>
          <w:rFonts w:ascii="Calibri" w:hAnsi="Calibri" w:cs="Calibri"/>
          <w:b/>
          <w:bCs/>
          <w:sz w:val="22"/>
          <w:szCs w:val="22"/>
        </w:rPr>
      </w:pPr>
      <w:r w:rsidRPr="007D2CE1">
        <w:rPr>
          <w:rFonts w:ascii="Calibri" w:hAnsi="Calibri" w:cs="Calibri"/>
          <w:b/>
          <w:bCs/>
          <w:sz w:val="22"/>
          <w:szCs w:val="22"/>
        </w:rPr>
        <w:t>Change in vulnerability profile of people arriving from Sudan</w:t>
      </w:r>
    </w:p>
    <w:p w14:paraId="751B336F" w14:textId="28806718" w:rsidR="00B5540A" w:rsidRPr="009D4349" w:rsidRDefault="00677047" w:rsidP="7F04D31B">
      <w:pPr>
        <w:pStyle w:val="ListParagraph"/>
        <w:spacing w:after="160"/>
        <w:ind w:left="0"/>
        <w:jc w:val="both"/>
        <w:rPr>
          <w:rFonts w:ascii="Calibri" w:hAnsi="Calibri" w:cs="Calibri"/>
          <w:sz w:val="22"/>
          <w:szCs w:val="22"/>
        </w:rPr>
      </w:pPr>
      <w:r w:rsidRPr="7F04D31B">
        <w:rPr>
          <w:rFonts w:ascii="Calibri" w:hAnsi="Calibri" w:cs="Calibri"/>
          <w:sz w:val="22"/>
          <w:szCs w:val="22"/>
        </w:rPr>
        <w:t>Several key informants noted a significant change in the make-up of the populations arriving from Sudan</w:t>
      </w:r>
      <w:r w:rsidR="00EF698B" w:rsidRPr="7F04D31B">
        <w:rPr>
          <w:rFonts w:ascii="Calibri" w:hAnsi="Calibri" w:cs="Calibri"/>
          <w:sz w:val="22"/>
          <w:szCs w:val="22"/>
        </w:rPr>
        <w:t>.</w:t>
      </w:r>
      <w:r w:rsidRPr="7F04D31B">
        <w:rPr>
          <w:rFonts w:ascii="Calibri" w:hAnsi="Calibri" w:cs="Calibri"/>
          <w:sz w:val="22"/>
          <w:szCs w:val="22"/>
        </w:rPr>
        <w:t xml:space="preserve"> While many of those who came in the first few months after the outbreak of the conflict in April 2023</w:t>
      </w:r>
      <w:r w:rsidR="00AA4A56" w:rsidRPr="7F04D31B">
        <w:rPr>
          <w:rFonts w:ascii="Calibri" w:hAnsi="Calibri" w:cs="Calibri"/>
          <w:sz w:val="22"/>
          <w:szCs w:val="22"/>
        </w:rPr>
        <w:t xml:space="preserve"> still</w:t>
      </w:r>
      <w:r w:rsidRPr="7F04D31B">
        <w:rPr>
          <w:rFonts w:ascii="Calibri" w:hAnsi="Calibri" w:cs="Calibri"/>
          <w:sz w:val="22"/>
          <w:szCs w:val="22"/>
        </w:rPr>
        <w:t xml:space="preserve"> had some means and connections and were able, for instance</w:t>
      </w:r>
      <w:r w:rsidR="00EF698B" w:rsidRPr="7F04D31B">
        <w:rPr>
          <w:rFonts w:ascii="Calibri" w:hAnsi="Calibri" w:cs="Calibri"/>
          <w:sz w:val="22"/>
          <w:szCs w:val="22"/>
        </w:rPr>
        <w:t>,</w:t>
      </w:r>
      <w:r w:rsidRPr="7F04D31B">
        <w:rPr>
          <w:rFonts w:ascii="Calibri" w:hAnsi="Calibri" w:cs="Calibri"/>
          <w:sz w:val="22"/>
          <w:szCs w:val="22"/>
        </w:rPr>
        <w:t xml:space="preserve"> to afford transportation, </w:t>
      </w:r>
      <w:r w:rsidR="00AA4A56" w:rsidRPr="7F04D31B">
        <w:rPr>
          <w:rFonts w:ascii="Calibri" w:hAnsi="Calibri" w:cs="Calibri"/>
          <w:sz w:val="22"/>
          <w:szCs w:val="22"/>
        </w:rPr>
        <w:t>interviewees</w:t>
      </w:r>
      <w:r w:rsidRPr="7F04D31B">
        <w:rPr>
          <w:rFonts w:ascii="Calibri" w:hAnsi="Calibri" w:cs="Calibri"/>
          <w:sz w:val="22"/>
          <w:szCs w:val="22"/>
        </w:rPr>
        <w:t xml:space="preserve"> noted that those arriving in recent months are much more vulnerable and destitute. </w:t>
      </w:r>
      <w:r w:rsidR="00EF698B" w:rsidRPr="7F04D31B">
        <w:rPr>
          <w:rFonts w:ascii="Calibri" w:hAnsi="Calibri" w:cs="Calibri"/>
          <w:sz w:val="22"/>
          <w:szCs w:val="22"/>
        </w:rPr>
        <w:t xml:space="preserve">Many </w:t>
      </w:r>
      <w:r w:rsidRPr="7F04D31B">
        <w:rPr>
          <w:rFonts w:ascii="Calibri" w:hAnsi="Calibri" w:cs="Calibri"/>
          <w:sz w:val="22"/>
          <w:szCs w:val="22"/>
        </w:rPr>
        <w:t xml:space="preserve">children </w:t>
      </w:r>
      <w:r w:rsidR="00AA4A56" w:rsidRPr="7F04D31B">
        <w:rPr>
          <w:rFonts w:ascii="Calibri" w:hAnsi="Calibri" w:cs="Calibri"/>
          <w:sz w:val="22"/>
          <w:szCs w:val="22"/>
        </w:rPr>
        <w:t>who</w:t>
      </w:r>
      <w:r w:rsidR="00EF698B" w:rsidRPr="7F04D31B">
        <w:rPr>
          <w:rFonts w:ascii="Calibri" w:hAnsi="Calibri" w:cs="Calibri"/>
          <w:sz w:val="22"/>
          <w:szCs w:val="22"/>
        </w:rPr>
        <w:t xml:space="preserve"> are arriving </w:t>
      </w:r>
      <w:r w:rsidR="00B5540A" w:rsidRPr="7F04D31B">
        <w:rPr>
          <w:rFonts w:ascii="Calibri" w:hAnsi="Calibri" w:cs="Calibri"/>
          <w:sz w:val="22"/>
          <w:szCs w:val="22"/>
        </w:rPr>
        <w:t xml:space="preserve">reportedly </w:t>
      </w:r>
      <w:r w:rsidR="00EF698B" w:rsidRPr="7F04D31B">
        <w:rPr>
          <w:rFonts w:ascii="Calibri" w:hAnsi="Calibri" w:cs="Calibri"/>
          <w:sz w:val="22"/>
          <w:szCs w:val="22"/>
        </w:rPr>
        <w:t xml:space="preserve">have no history </w:t>
      </w:r>
      <w:r w:rsidRPr="7F04D31B">
        <w:rPr>
          <w:rFonts w:ascii="Calibri" w:hAnsi="Calibri" w:cs="Calibri"/>
          <w:sz w:val="22"/>
          <w:szCs w:val="22"/>
        </w:rPr>
        <w:t xml:space="preserve">of vaccinations, </w:t>
      </w:r>
      <w:r w:rsidR="00AA4A56" w:rsidRPr="7F04D31B">
        <w:rPr>
          <w:rFonts w:ascii="Calibri" w:hAnsi="Calibri" w:cs="Calibri"/>
          <w:sz w:val="22"/>
          <w:szCs w:val="22"/>
        </w:rPr>
        <w:t>suggesting t</w:t>
      </w:r>
      <w:r w:rsidRPr="7F04D31B">
        <w:rPr>
          <w:rFonts w:ascii="Calibri" w:hAnsi="Calibri" w:cs="Calibri"/>
          <w:sz w:val="22"/>
          <w:szCs w:val="22"/>
        </w:rPr>
        <w:t xml:space="preserve">hat those arriving now were already marginalised in Sudan. </w:t>
      </w:r>
      <w:r w:rsidR="00E14D61" w:rsidRPr="7F04D31B">
        <w:rPr>
          <w:rFonts w:ascii="Calibri" w:hAnsi="Calibri" w:cs="Calibri"/>
          <w:sz w:val="22"/>
          <w:szCs w:val="22"/>
        </w:rPr>
        <w:t>Key informants highlighted that</w:t>
      </w:r>
      <w:r w:rsidRPr="7F04D31B">
        <w:rPr>
          <w:rFonts w:ascii="Calibri" w:hAnsi="Calibri" w:cs="Calibri"/>
          <w:sz w:val="22"/>
          <w:szCs w:val="22"/>
        </w:rPr>
        <w:t xml:space="preserve"> th</w:t>
      </w:r>
      <w:r w:rsidR="00452597" w:rsidRPr="7F04D31B">
        <w:rPr>
          <w:rFonts w:ascii="Calibri" w:hAnsi="Calibri" w:cs="Calibri"/>
          <w:sz w:val="22"/>
          <w:szCs w:val="22"/>
        </w:rPr>
        <w:t>eir</w:t>
      </w:r>
      <w:r w:rsidRPr="7F04D31B">
        <w:rPr>
          <w:rFonts w:ascii="Calibri" w:hAnsi="Calibri" w:cs="Calibri"/>
          <w:sz w:val="22"/>
          <w:szCs w:val="22"/>
        </w:rPr>
        <w:t xml:space="preserve"> </w:t>
      </w:r>
      <w:r w:rsidR="00E14D61" w:rsidRPr="7F04D31B">
        <w:rPr>
          <w:rFonts w:ascii="Calibri" w:hAnsi="Calibri" w:cs="Calibri"/>
          <w:sz w:val="22"/>
          <w:szCs w:val="22"/>
        </w:rPr>
        <w:t xml:space="preserve">assumption is that those arriving now </w:t>
      </w:r>
      <w:r w:rsidRPr="7F04D31B">
        <w:rPr>
          <w:rFonts w:ascii="Calibri" w:hAnsi="Calibri" w:cs="Calibri"/>
          <w:sz w:val="22"/>
          <w:szCs w:val="22"/>
        </w:rPr>
        <w:t xml:space="preserve">lacked the means to move to safety early on and stayed on in Sudan until </w:t>
      </w:r>
      <w:r w:rsidR="00E14D61" w:rsidRPr="7F04D31B">
        <w:rPr>
          <w:rFonts w:ascii="Calibri" w:hAnsi="Calibri" w:cs="Calibri"/>
          <w:sz w:val="22"/>
          <w:szCs w:val="22"/>
        </w:rPr>
        <w:t xml:space="preserve">the increased </w:t>
      </w:r>
      <w:r w:rsidRPr="7F04D31B">
        <w:rPr>
          <w:rFonts w:ascii="Calibri" w:hAnsi="Calibri" w:cs="Calibri"/>
          <w:sz w:val="22"/>
          <w:szCs w:val="22"/>
        </w:rPr>
        <w:t>insecurity</w:t>
      </w:r>
      <w:r w:rsidR="00E14D61" w:rsidRPr="7F04D31B">
        <w:rPr>
          <w:rFonts w:ascii="Calibri" w:hAnsi="Calibri" w:cs="Calibri"/>
          <w:sz w:val="22"/>
          <w:szCs w:val="22"/>
        </w:rPr>
        <w:t xml:space="preserve"> and violence </w:t>
      </w:r>
      <w:r w:rsidRPr="7F04D31B">
        <w:rPr>
          <w:rFonts w:ascii="Calibri" w:hAnsi="Calibri" w:cs="Calibri"/>
          <w:sz w:val="22"/>
          <w:szCs w:val="22"/>
        </w:rPr>
        <w:t xml:space="preserve">forced them to move.   </w:t>
      </w:r>
    </w:p>
    <w:p w14:paraId="6D5DA419" w14:textId="78DFC621" w:rsidR="00677047" w:rsidRPr="00F9120B" w:rsidRDefault="00677047" w:rsidP="7F04D31B">
      <w:pPr>
        <w:pStyle w:val="ListParagraph"/>
        <w:spacing w:after="160"/>
        <w:ind w:left="0"/>
        <w:jc w:val="both"/>
        <w:rPr>
          <w:rFonts w:ascii="Calibri" w:hAnsi="Calibri" w:cs="Calibri"/>
          <w:b/>
          <w:bCs/>
          <w:sz w:val="22"/>
          <w:szCs w:val="22"/>
        </w:rPr>
      </w:pPr>
      <w:r w:rsidRPr="00F9120B">
        <w:rPr>
          <w:rFonts w:ascii="Calibri" w:hAnsi="Calibri" w:cs="Calibri"/>
          <w:b/>
          <w:bCs/>
          <w:sz w:val="22"/>
          <w:szCs w:val="22"/>
        </w:rPr>
        <w:lastRenderedPageBreak/>
        <w:t>L</w:t>
      </w:r>
      <w:r w:rsidR="0047430E" w:rsidRPr="00F9120B">
        <w:rPr>
          <w:rFonts w:ascii="Calibri" w:hAnsi="Calibri" w:cs="Calibri"/>
          <w:b/>
          <w:bCs/>
          <w:sz w:val="22"/>
          <w:szCs w:val="22"/>
        </w:rPr>
        <w:t xml:space="preserve">imited </w:t>
      </w:r>
      <w:r w:rsidRPr="00F9120B">
        <w:rPr>
          <w:rFonts w:ascii="Calibri" w:hAnsi="Calibri" w:cs="Calibri"/>
          <w:b/>
          <w:bCs/>
          <w:sz w:val="22"/>
          <w:szCs w:val="22"/>
        </w:rPr>
        <w:t xml:space="preserve">analysis </w:t>
      </w:r>
      <w:r w:rsidR="0047430E" w:rsidRPr="00F9120B">
        <w:rPr>
          <w:rFonts w:ascii="Calibri" w:hAnsi="Calibri" w:cs="Calibri"/>
          <w:b/>
          <w:bCs/>
          <w:sz w:val="22"/>
          <w:szCs w:val="22"/>
        </w:rPr>
        <w:t xml:space="preserve">around the </w:t>
      </w:r>
      <w:r w:rsidRPr="00F9120B">
        <w:rPr>
          <w:rFonts w:ascii="Calibri" w:hAnsi="Calibri" w:cs="Calibri"/>
          <w:b/>
          <w:bCs/>
          <w:sz w:val="22"/>
          <w:szCs w:val="22"/>
        </w:rPr>
        <w:t>complexities and conflict dynamics around return</w:t>
      </w:r>
    </w:p>
    <w:p w14:paraId="6D658B4E" w14:textId="6521190F" w:rsidR="007972BE" w:rsidRDefault="00677047" w:rsidP="7F04D31B">
      <w:pPr>
        <w:pStyle w:val="ListParagraph"/>
        <w:spacing w:after="160"/>
        <w:ind w:left="0"/>
        <w:jc w:val="both"/>
        <w:rPr>
          <w:rFonts w:ascii="Calibri" w:hAnsi="Calibri" w:cs="Calibri"/>
          <w:sz w:val="22"/>
          <w:szCs w:val="22"/>
        </w:rPr>
      </w:pPr>
      <w:r w:rsidRPr="7F04D31B">
        <w:rPr>
          <w:rFonts w:ascii="Calibri" w:hAnsi="Calibri" w:cs="Calibri"/>
          <w:sz w:val="22"/>
          <w:szCs w:val="22"/>
        </w:rPr>
        <w:t>Many of those interviewed highlighted the overarching attention, time and resources that a complex</w:t>
      </w:r>
      <w:r w:rsidR="006E208D" w:rsidRPr="7F04D31B">
        <w:rPr>
          <w:rFonts w:ascii="Calibri" w:hAnsi="Calibri" w:cs="Calibri"/>
          <w:sz w:val="22"/>
          <w:szCs w:val="22"/>
        </w:rPr>
        <w:t xml:space="preserve">, </w:t>
      </w:r>
      <w:r w:rsidRPr="7F04D31B">
        <w:rPr>
          <w:rFonts w:ascii="Calibri" w:hAnsi="Calibri" w:cs="Calibri"/>
          <w:sz w:val="22"/>
          <w:szCs w:val="22"/>
        </w:rPr>
        <w:t xml:space="preserve">large-scale and time-sensitive transport operation swallows up in a difficult operating </w:t>
      </w:r>
      <w:r w:rsidR="006E208D" w:rsidRPr="7F04D31B">
        <w:rPr>
          <w:rFonts w:ascii="Calibri" w:hAnsi="Calibri" w:cs="Calibri"/>
          <w:sz w:val="22"/>
          <w:szCs w:val="22"/>
        </w:rPr>
        <w:t xml:space="preserve">environment that is South Sudan. </w:t>
      </w:r>
      <w:r w:rsidRPr="7F04D31B">
        <w:rPr>
          <w:rFonts w:ascii="Calibri" w:hAnsi="Calibri" w:cs="Calibri"/>
          <w:sz w:val="22"/>
          <w:szCs w:val="22"/>
        </w:rPr>
        <w:t>This has</w:t>
      </w:r>
      <w:r w:rsidR="6EB174C2" w:rsidRPr="7F04D31B">
        <w:rPr>
          <w:rFonts w:ascii="Calibri" w:hAnsi="Calibri" w:cs="Calibri"/>
          <w:sz w:val="22"/>
          <w:szCs w:val="22"/>
        </w:rPr>
        <w:t>,</w:t>
      </w:r>
      <w:r w:rsidRPr="7F04D31B">
        <w:rPr>
          <w:rFonts w:ascii="Calibri" w:hAnsi="Calibri" w:cs="Calibri"/>
          <w:sz w:val="22"/>
          <w:szCs w:val="22"/>
        </w:rPr>
        <w:t xml:space="preserve"> however</w:t>
      </w:r>
      <w:r w:rsidR="29632A40" w:rsidRPr="7F04D31B">
        <w:rPr>
          <w:rFonts w:ascii="Calibri" w:hAnsi="Calibri" w:cs="Calibri"/>
          <w:sz w:val="22"/>
          <w:szCs w:val="22"/>
        </w:rPr>
        <w:t>,</w:t>
      </w:r>
      <w:r w:rsidRPr="7F04D31B">
        <w:rPr>
          <w:rFonts w:ascii="Calibri" w:hAnsi="Calibri" w:cs="Calibri"/>
          <w:sz w:val="22"/>
          <w:szCs w:val="22"/>
        </w:rPr>
        <w:t xml:space="preserve"> </w:t>
      </w:r>
      <w:r w:rsidR="00714971" w:rsidRPr="7F04D31B">
        <w:rPr>
          <w:rFonts w:ascii="Calibri" w:hAnsi="Calibri" w:cs="Calibri"/>
          <w:sz w:val="22"/>
          <w:szCs w:val="22"/>
        </w:rPr>
        <w:t>a</w:t>
      </w:r>
      <w:r w:rsidRPr="7F04D31B">
        <w:rPr>
          <w:rFonts w:ascii="Calibri" w:hAnsi="Calibri" w:cs="Calibri"/>
          <w:sz w:val="22"/>
          <w:szCs w:val="22"/>
        </w:rPr>
        <w:t xml:space="preserve">t </w:t>
      </w:r>
      <w:r w:rsidR="00714971" w:rsidRPr="7F04D31B">
        <w:rPr>
          <w:rFonts w:ascii="Calibri" w:hAnsi="Calibri" w:cs="Calibri"/>
          <w:sz w:val="22"/>
          <w:szCs w:val="22"/>
        </w:rPr>
        <w:t xml:space="preserve">times been at </w:t>
      </w:r>
      <w:r w:rsidRPr="7F04D31B">
        <w:rPr>
          <w:rFonts w:ascii="Calibri" w:hAnsi="Calibri" w:cs="Calibri"/>
          <w:sz w:val="22"/>
          <w:szCs w:val="22"/>
        </w:rPr>
        <w:t xml:space="preserve">the expense of a deeper understanding of the complexity of the returns process, including a lack of analysis around the impact the initiated return movements </w:t>
      </w:r>
      <w:r w:rsidR="00323AC9" w:rsidRPr="7F04D31B">
        <w:rPr>
          <w:rFonts w:ascii="Calibri" w:hAnsi="Calibri" w:cs="Calibri"/>
          <w:sz w:val="22"/>
          <w:szCs w:val="22"/>
        </w:rPr>
        <w:t xml:space="preserve">may have </w:t>
      </w:r>
      <w:r w:rsidRPr="7F04D31B">
        <w:rPr>
          <w:rFonts w:ascii="Calibri" w:hAnsi="Calibri" w:cs="Calibri"/>
          <w:sz w:val="22"/>
          <w:szCs w:val="22"/>
        </w:rPr>
        <w:t>on conflict dynamics in areas of return</w:t>
      </w:r>
      <w:r w:rsidR="00323AC9" w:rsidRPr="7F04D31B">
        <w:rPr>
          <w:rFonts w:ascii="Calibri" w:hAnsi="Calibri" w:cs="Calibri"/>
          <w:sz w:val="22"/>
          <w:szCs w:val="22"/>
        </w:rPr>
        <w:t xml:space="preserve">. There has also been limited analysis </w:t>
      </w:r>
      <w:r w:rsidR="006E208D" w:rsidRPr="7F04D31B">
        <w:rPr>
          <w:rFonts w:ascii="Calibri" w:hAnsi="Calibri" w:cs="Calibri"/>
          <w:sz w:val="22"/>
          <w:szCs w:val="22"/>
        </w:rPr>
        <w:t>a</w:t>
      </w:r>
      <w:r w:rsidRPr="7F04D31B">
        <w:rPr>
          <w:rFonts w:ascii="Calibri" w:hAnsi="Calibri" w:cs="Calibri"/>
          <w:sz w:val="22"/>
          <w:szCs w:val="22"/>
        </w:rPr>
        <w:t>round those who do not want to move from Renk or cannot return to their original areas</w:t>
      </w:r>
      <w:r w:rsidR="00323AC9" w:rsidRPr="7F04D31B">
        <w:rPr>
          <w:rFonts w:ascii="Calibri" w:hAnsi="Calibri" w:cs="Calibri"/>
          <w:sz w:val="22"/>
          <w:szCs w:val="22"/>
        </w:rPr>
        <w:t xml:space="preserve"> for a variety of reasons. </w:t>
      </w:r>
    </w:p>
    <w:p w14:paraId="110A95D0" w14:textId="16F96793" w:rsidR="7F04D31B" w:rsidRDefault="7F04D31B" w:rsidP="7F04D31B">
      <w:pPr>
        <w:pStyle w:val="ListParagraph"/>
        <w:spacing w:after="160"/>
        <w:ind w:left="0"/>
        <w:jc w:val="both"/>
        <w:rPr>
          <w:rFonts w:ascii="Calibri" w:hAnsi="Calibri" w:cs="Calibri"/>
          <w:sz w:val="22"/>
          <w:szCs w:val="22"/>
        </w:rPr>
      </w:pPr>
    </w:p>
    <w:p w14:paraId="0B7C33B3" w14:textId="321EA7C7" w:rsidR="00677047" w:rsidRPr="009D4349" w:rsidRDefault="00677047" w:rsidP="7F04D31B">
      <w:pPr>
        <w:pStyle w:val="ListParagraph"/>
        <w:spacing w:after="160"/>
        <w:ind w:left="0"/>
        <w:jc w:val="both"/>
        <w:rPr>
          <w:rFonts w:ascii="Calibri" w:hAnsi="Calibri" w:cs="Calibri"/>
          <w:sz w:val="22"/>
          <w:szCs w:val="22"/>
        </w:rPr>
      </w:pPr>
      <w:r w:rsidRPr="7F04D31B">
        <w:rPr>
          <w:rFonts w:ascii="Calibri" w:hAnsi="Calibri" w:cs="Calibri"/>
          <w:sz w:val="22"/>
          <w:szCs w:val="22"/>
        </w:rPr>
        <w:t>Those who prefer to move quickly or can be moved easily are not necessarily t</w:t>
      </w:r>
      <w:r w:rsidR="007503BC" w:rsidRPr="7F04D31B">
        <w:rPr>
          <w:rFonts w:ascii="Calibri" w:hAnsi="Calibri" w:cs="Calibri"/>
          <w:sz w:val="22"/>
          <w:szCs w:val="22"/>
        </w:rPr>
        <w:t>he</w:t>
      </w:r>
      <w:r w:rsidRPr="7F04D31B">
        <w:rPr>
          <w:rFonts w:ascii="Calibri" w:hAnsi="Calibri" w:cs="Calibri"/>
          <w:sz w:val="22"/>
          <w:szCs w:val="22"/>
        </w:rPr>
        <w:t xml:space="preserve"> rightful owners of the land </w:t>
      </w:r>
      <w:r w:rsidR="006441C1" w:rsidRPr="7F04D31B">
        <w:rPr>
          <w:rFonts w:ascii="Calibri" w:hAnsi="Calibri" w:cs="Calibri"/>
          <w:sz w:val="22"/>
          <w:szCs w:val="22"/>
        </w:rPr>
        <w:t xml:space="preserve">in their destinations and </w:t>
      </w:r>
      <w:r w:rsidR="00426841" w:rsidRPr="7F04D31B">
        <w:rPr>
          <w:rFonts w:ascii="Calibri" w:hAnsi="Calibri" w:cs="Calibri"/>
          <w:sz w:val="22"/>
          <w:szCs w:val="22"/>
        </w:rPr>
        <w:t>may therefore complicate durable solutions pathway</w:t>
      </w:r>
      <w:r w:rsidR="00323AC9" w:rsidRPr="7F04D31B">
        <w:rPr>
          <w:rFonts w:ascii="Calibri" w:hAnsi="Calibri" w:cs="Calibri"/>
          <w:sz w:val="22"/>
          <w:szCs w:val="22"/>
        </w:rPr>
        <w:t>s</w:t>
      </w:r>
      <w:r w:rsidR="00426841" w:rsidRPr="7F04D31B">
        <w:rPr>
          <w:rFonts w:ascii="Calibri" w:hAnsi="Calibri" w:cs="Calibri"/>
          <w:sz w:val="22"/>
          <w:szCs w:val="22"/>
        </w:rPr>
        <w:t xml:space="preserve"> in the future</w:t>
      </w:r>
      <w:r w:rsidR="00452597" w:rsidRPr="7F04D31B">
        <w:rPr>
          <w:rFonts w:ascii="Calibri" w:hAnsi="Calibri" w:cs="Calibri"/>
          <w:sz w:val="22"/>
          <w:szCs w:val="22"/>
        </w:rPr>
        <w:t>.</w:t>
      </w:r>
      <w:r w:rsidR="006441C1" w:rsidRPr="7F04D31B">
        <w:rPr>
          <w:rFonts w:ascii="Calibri" w:hAnsi="Calibri" w:cs="Calibri"/>
          <w:sz w:val="22"/>
          <w:szCs w:val="22"/>
        </w:rPr>
        <w:t xml:space="preserve"> </w:t>
      </w:r>
      <w:r w:rsidR="00323AC9" w:rsidRPr="7F04D31B">
        <w:rPr>
          <w:rFonts w:ascii="Calibri" w:hAnsi="Calibri" w:cs="Calibri"/>
          <w:sz w:val="22"/>
          <w:szCs w:val="22"/>
        </w:rPr>
        <w:t>For example, t</w:t>
      </w:r>
      <w:r w:rsidR="006441C1" w:rsidRPr="7F04D31B">
        <w:rPr>
          <w:rFonts w:ascii="Calibri" w:hAnsi="Calibri" w:cs="Calibri"/>
          <w:sz w:val="22"/>
          <w:szCs w:val="22"/>
        </w:rPr>
        <w:t>hey may ex</w:t>
      </w:r>
      <w:r w:rsidRPr="7F04D31B">
        <w:rPr>
          <w:rFonts w:ascii="Calibri" w:hAnsi="Calibri" w:cs="Calibri"/>
          <w:sz w:val="22"/>
          <w:szCs w:val="22"/>
        </w:rPr>
        <w:t xml:space="preserve">acerbate existing tensions by occupying land that is in fact someone else’s. </w:t>
      </w:r>
      <w:r w:rsidR="00452597" w:rsidRPr="7F04D31B">
        <w:rPr>
          <w:rFonts w:ascii="Calibri" w:hAnsi="Calibri" w:cs="Calibri"/>
          <w:sz w:val="22"/>
          <w:szCs w:val="22"/>
        </w:rPr>
        <w:t xml:space="preserve">While aid actors cannot choose who they move to which destination and why, they can pay more attention to those who are not moving and </w:t>
      </w:r>
      <w:r w:rsidR="00323AC9" w:rsidRPr="7F04D31B">
        <w:rPr>
          <w:rFonts w:ascii="Calibri" w:hAnsi="Calibri" w:cs="Calibri"/>
          <w:sz w:val="22"/>
          <w:szCs w:val="22"/>
        </w:rPr>
        <w:t xml:space="preserve">try and initiate potential solutions pathways for their predicament. </w:t>
      </w:r>
      <w:r w:rsidRPr="7F04D31B">
        <w:rPr>
          <w:rFonts w:ascii="Calibri" w:hAnsi="Calibri" w:cs="Calibri"/>
          <w:sz w:val="22"/>
          <w:szCs w:val="22"/>
        </w:rPr>
        <w:t>Renk</w:t>
      </w:r>
      <w:r w:rsidR="0597A673" w:rsidRPr="7F04D31B">
        <w:rPr>
          <w:rFonts w:ascii="Calibri" w:hAnsi="Calibri" w:cs="Calibri"/>
          <w:sz w:val="22"/>
          <w:szCs w:val="22"/>
        </w:rPr>
        <w:t>,</w:t>
      </w:r>
      <w:r w:rsidRPr="7F04D31B">
        <w:rPr>
          <w:rFonts w:ascii="Calibri" w:hAnsi="Calibri" w:cs="Calibri"/>
          <w:sz w:val="22"/>
          <w:szCs w:val="22"/>
        </w:rPr>
        <w:t xml:space="preserve"> for example</w:t>
      </w:r>
      <w:r w:rsidR="2C1834A8" w:rsidRPr="7F04D31B">
        <w:rPr>
          <w:rFonts w:ascii="Calibri" w:hAnsi="Calibri" w:cs="Calibri"/>
          <w:sz w:val="22"/>
          <w:szCs w:val="22"/>
        </w:rPr>
        <w:t>,</w:t>
      </w:r>
      <w:r w:rsidRPr="7F04D31B">
        <w:rPr>
          <w:rFonts w:ascii="Calibri" w:hAnsi="Calibri" w:cs="Calibri"/>
          <w:sz w:val="22"/>
          <w:szCs w:val="22"/>
        </w:rPr>
        <w:t xml:space="preserve"> continues to host 66,934 returnees who </w:t>
      </w:r>
      <w:r w:rsidR="00714971" w:rsidRPr="7F04D31B">
        <w:rPr>
          <w:rFonts w:ascii="Calibri" w:hAnsi="Calibri" w:cs="Calibri"/>
          <w:sz w:val="22"/>
          <w:szCs w:val="22"/>
        </w:rPr>
        <w:t xml:space="preserve">remain </w:t>
      </w:r>
      <w:r w:rsidR="007972BE" w:rsidRPr="7F04D31B">
        <w:rPr>
          <w:rFonts w:ascii="Calibri" w:hAnsi="Calibri" w:cs="Calibri"/>
          <w:sz w:val="22"/>
          <w:szCs w:val="22"/>
        </w:rPr>
        <w:t>fo</w:t>
      </w:r>
      <w:r w:rsidR="00714971" w:rsidRPr="7F04D31B">
        <w:rPr>
          <w:rFonts w:ascii="Calibri" w:hAnsi="Calibri" w:cs="Calibri"/>
          <w:sz w:val="22"/>
          <w:szCs w:val="22"/>
        </w:rPr>
        <w:t>r a variety of reasons</w:t>
      </w:r>
      <w:r w:rsidR="007972BE" w:rsidRPr="7F04D31B">
        <w:rPr>
          <w:rFonts w:ascii="Calibri" w:hAnsi="Calibri" w:cs="Calibri"/>
          <w:sz w:val="22"/>
          <w:szCs w:val="22"/>
        </w:rPr>
        <w:t xml:space="preserve"> </w:t>
      </w:r>
      <w:r w:rsidRPr="7F04D31B">
        <w:rPr>
          <w:rFonts w:ascii="Calibri" w:hAnsi="Calibri" w:cs="Calibri"/>
          <w:sz w:val="22"/>
          <w:szCs w:val="22"/>
        </w:rPr>
        <w:t>– around 32,469 who remain in the transit centre while another 34,465 have self-settled within the town, often according to ethnicity.</w:t>
      </w:r>
      <w:r w:rsidR="007972BE" w:rsidRPr="7F04D31B">
        <w:rPr>
          <w:rStyle w:val="FootnoteReference"/>
          <w:rFonts w:ascii="Calibri" w:hAnsi="Calibri" w:cs="Calibri"/>
          <w:sz w:val="22"/>
          <w:szCs w:val="22"/>
        </w:rPr>
        <w:footnoteReference w:id="43"/>
      </w:r>
      <w:r w:rsidRPr="7F04D31B">
        <w:rPr>
          <w:rFonts w:ascii="Calibri" w:hAnsi="Calibri" w:cs="Calibri"/>
          <w:sz w:val="22"/>
          <w:szCs w:val="22"/>
        </w:rPr>
        <w:t xml:space="preserve"> </w:t>
      </w:r>
      <w:r w:rsidR="00714971" w:rsidRPr="7F04D31B">
        <w:rPr>
          <w:rFonts w:ascii="Calibri" w:hAnsi="Calibri" w:cs="Calibri"/>
          <w:sz w:val="22"/>
          <w:szCs w:val="22"/>
        </w:rPr>
        <w:t xml:space="preserve">Interviews suggest </w:t>
      </w:r>
      <w:r w:rsidR="00F54944" w:rsidRPr="7F04D31B">
        <w:rPr>
          <w:rFonts w:ascii="Calibri" w:hAnsi="Calibri" w:cs="Calibri"/>
          <w:sz w:val="22"/>
          <w:szCs w:val="22"/>
        </w:rPr>
        <w:t>people remain due a mixture of reasons – some have not yet been moved, others fear insecurity, yet others are waiting for family members</w:t>
      </w:r>
      <w:r w:rsidR="007972BE" w:rsidRPr="7F04D31B">
        <w:rPr>
          <w:rFonts w:ascii="Calibri" w:hAnsi="Calibri" w:cs="Calibri"/>
          <w:sz w:val="22"/>
          <w:szCs w:val="22"/>
        </w:rPr>
        <w:t xml:space="preserve"> </w:t>
      </w:r>
      <w:r w:rsidR="00F54944" w:rsidRPr="7F04D31B">
        <w:rPr>
          <w:rFonts w:ascii="Calibri" w:hAnsi="Calibri" w:cs="Calibri"/>
          <w:sz w:val="22"/>
          <w:szCs w:val="22"/>
        </w:rPr>
        <w:t>to arrive from Sudan</w:t>
      </w:r>
      <w:r w:rsidR="007972BE" w:rsidRPr="7F04D31B">
        <w:rPr>
          <w:rFonts w:ascii="Calibri" w:hAnsi="Calibri" w:cs="Calibri"/>
          <w:sz w:val="22"/>
          <w:szCs w:val="22"/>
        </w:rPr>
        <w:t xml:space="preserve">; </w:t>
      </w:r>
      <w:r w:rsidR="00F54944" w:rsidRPr="7F04D31B">
        <w:rPr>
          <w:rFonts w:ascii="Calibri" w:hAnsi="Calibri" w:cs="Calibri"/>
          <w:sz w:val="22"/>
          <w:szCs w:val="22"/>
        </w:rPr>
        <w:t xml:space="preserve">some want to remain at the border to see if the security situation improves in Sudan. </w:t>
      </w:r>
      <w:r w:rsidR="00C82DBC" w:rsidRPr="7F04D31B">
        <w:rPr>
          <w:rFonts w:ascii="Calibri" w:hAnsi="Calibri" w:cs="Calibri"/>
          <w:sz w:val="22"/>
          <w:szCs w:val="22"/>
        </w:rPr>
        <w:t>Some</w:t>
      </w:r>
      <w:r w:rsidRPr="7F04D31B">
        <w:rPr>
          <w:rFonts w:ascii="Calibri" w:hAnsi="Calibri" w:cs="Calibri"/>
          <w:sz w:val="22"/>
          <w:szCs w:val="22"/>
        </w:rPr>
        <w:t xml:space="preserve"> of these are</w:t>
      </w:r>
      <w:r w:rsidR="006441C1" w:rsidRPr="7F04D31B">
        <w:rPr>
          <w:rFonts w:ascii="Calibri" w:hAnsi="Calibri" w:cs="Calibri"/>
          <w:sz w:val="22"/>
          <w:szCs w:val="22"/>
        </w:rPr>
        <w:t xml:space="preserve"> reportedly</w:t>
      </w:r>
      <w:r w:rsidRPr="7F04D31B">
        <w:rPr>
          <w:rFonts w:ascii="Calibri" w:hAnsi="Calibri" w:cs="Calibri"/>
          <w:sz w:val="22"/>
          <w:szCs w:val="22"/>
        </w:rPr>
        <w:t xml:space="preserve"> Shilluk, who do not want to or cannot return to their home areas either within Malakal or their traditional </w:t>
      </w:r>
      <w:r w:rsidR="006441C1" w:rsidRPr="7F04D31B">
        <w:rPr>
          <w:rFonts w:ascii="Calibri" w:hAnsi="Calibri" w:cs="Calibri"/>
          <w:sz w:val="22"/>
          <w:szCs w:val="22"/>
        </w:rPr>
        <w:t>homelands outs</w:t>
      </w:r>
      <w:r w:rsidRPr="7F04D31B">
        <w:rPr>
          <w:rFonts w:ascii="Calibri" w:hAnsi="Calibri" w:cs="Calibri"/>
          <w:sz w:val="22"/>
          <w:szCs w:val="22"/>
        </w:rPr>
        <w:t xml:space="preserve">ide of Malakal town due to fear of insecurity as well as unresolved issues around land and property. </w:t>
      </w:r>
      <w:r w:rsidR="00221936" w:rsidRPr="7F04D31B">
        <w:rPr>
          <w:rFonts w:ascii="Calibri" w:hAnsi="Calibri" w:cs="Calibri"/>
          <w:sz w:val="22"/>
          <w:szCs w:val="22"/>
        </w:rPr>
        <w:t xml:space="preserve">Around 37,000 </w:t>
      </w:r>
      <w:r w:rsidRPr="7F04D31B">
        <w:rPr>
          <w:rFonts w:ascii="Calibri" w:hAnsi="Calibri" w:cs="Calibri"/>
          <w:sz w:val="22"/>
          <w:szCs w:val="22"/>
        </w:rPr>
        <w:t xml:space="preserve">Shilluk also remain in the Malakal </w:t>
      </w:r>
      <w:proofErr w:type="spellStart"/>
      <w:r w:rsidRPr="7F04D31B">
        <w:rPr>
          <w:rFonts w:ascii="Calibri" w:hAnsi="Calibri" w:cs="Calibri"/>
          <w:sz w:val="22"/>
          <w:szCs w:val="22"/>
        </w:rPr>
        <w:t>PoC</w:t>
      </w:r>
      <w:r w:rsidR="00C139B4">
        <w:rPr>
          <w:rFonts w:ascii="Calibri" w:hAnsi="Calibri" w:cs="Calibri"/>
          <w:sz w:val="22"/>
          <w:szCs w:val="22"/>
        </w:rPr>
        <w:t>s</w:t>
      </w:r>
      <w:proofErr w:type="spellEnd"/>
      <w:r w:rsidRPr="7F04D31B">
        <w:rPr>
          <w:rFonts w:ascii="Calibri" w:hAnsi="Calibri" w:cs="Calibri"/>
          <w:sz w:val="22"/>
          <w:szCs w:val="22"/>
        </w:rPr>
        <w:t xml:space="preserve"> – the only remaining ‘official’ </w:t>
      </w:r>
      <w:proofErr w:type="spellStart"/>
      <w:r w:rsidRPr="7F04D31B">
        <w:rPr>
          <w:rFonts w:ascii="Calibri" w:hAnsi="Calibri" w:cs="Calibri"/>
          <w:sz w:val="22"/>
          <w:szCs w:val="22"/>
        </w:rPr>
        <w:t>PoC</w:t>
      </w:r>
      <w:r w:rsidR="00C139B4">
        <w:rPr>
          <w:rFonts w:ascii="Calibri" w:hAnsi="Calibri" w:cs="Calibri"/>
          <w:sz w:val="22"/>
          <w:szCs w:val="22"/>
        </w:rPr>
        <w:t>s</w:t>
      </w:r>
      <w:proofErr w:type="spellEnd"/>
      <w:r w:rsidRPr="7F04D31B">
        <w:rPr>
          <w:rFonts w:ascii="Calibri" w:hAnsi="Calibri" w:cs="Calibri"/>
          <w:sz w:val="22"/>
          <w:szCs w:val="22"/>
        </w:rPr>
        <w:t xml:space="preserve"> in South Sudan</w:t>
      </w:r>
      <w:r w:rsidR="00F6691E" w:rsidRPr="7F04D31B">
        <w:rPr>
          <w:rFonts w:ascii="Calibri" w:hAnsi="Calibri" w:cs="Calibri"/>
          <w:sz w:val="22"/>
          <w:szCs w:val="22"/>
        </w:rPr>
        <w:t>, and</w:t>
      </w:r>
      <w:r w:rsidRPr="7F04D31B">
        <w:rPr>
          <w:rFonts w:ascii="Calibri" w:hAnsi="Calibri" w:cs="Calibri"/>
          <w:sz w:val="22"/>
          <w:szCs w:val="22"/>
        </w:rPr>
        <w:t xml:space="preserve"> </w:t>
      </w:r>
      <w:r w:rsidR="00221936" w:rsidRPr="7F04D31B">
        <w:rPr>
          <w:rFonts w:ascii="Calibri" w:hAnsi="Calibri" w:cs="Calibri"/>
          <w:sz w:val="22"/>
          <w:szCs w:val="22"/>
        </w:rPr>
        <w:t xml:space="preserve">that is </w:t>
      </w:r>
      <w:r w:rsidR="004C2F7F" w:rsidRPr="7F04D31B">
        <w:rPr>
          <w:rFonts w:ascii="Calibri" w:hAnsi="Calibri" w:cs="Calibri"/>
          <w:sz w:val="22"/>
          <w:szCs w:val="22"/>
        </w:rPr>
        <w:t xml:space="preserve">hosting only </w:t>
      </w:r>
      <w:r w:rsidR="00F6691E" w:rsidRPr="7F04D31B">
        <w:rPr>
          <w:rFonts w:ascii="Calibri" w:hAnsi="Calibri" w:cs="Calibri"/>
          <w:sz w:val="22"/>
          <w:szCs w:val="22"/>
        </w:rPr>
        <w:t xml:space="preserve">one </w:t>
      </w:r>
      <w:r w:rsidR="00221936" w:rsidRPr="7F04D31B">
        <w:rPr>
          <w:rFonts w:ascii="Calibri" w:hAnsi="Calibri" w:cs="Calibri"/>
          <w:sz w:val="22"/>
          <w:szCs w:val="22"/>
        </w:rPr>
        <w:t>ethnic group</w:t>
      </w:r>
      <w:r w:rsidR="004C2F7F" w:rsidRPr="7F04D31B">
        <w:rPr>
          <w:rFonts w:ascii="Calibri" w:hAnsi="Calibri" w:cs="Calibri"/>
          <w:sz w:val="22"/>
          <w:szCs w:val="22"/>
        </w:rPr>
        <w:t xml:space="preserve"> after Nuer residents left during a fight in 2023. A</w:t>
      </w:r>
      <w:r w:rsidRPr="7F04D31B">
        <w:rPr>
          <w:rFonts w:ascii="Calibri" w:hAnsi="Calibri" w:cs="Calibri"/>
          <w:sz w:val="22"/>
          <w:szCs w:val="22"/>
        </w:rPr>
        <w:t>round 1</w:t>
      </w:r>
      <w:r w:rsidR="63C8D680" w:rsidRPr="7F04D31B">
        <w:rPr>
          <w:rFonts w:ascii="Calibri" w:hAnsi="Calibri" w:cs="Calibri"/>
          <w:sz w:val="22"/>
          <w:szCs w:val="22"/>
        </w:rPr>
        <w:t>,</w:t>
      </w:r>
      <w:r w:rsidRPr="7F04D31B">
        <w:rPr>
          <w:rFonts w:ascii="Calibri" w:hAnsi="Calibri" w:cs="Calibri"/>
          <w:sz w:val="22"/>
          <w:szCs w:val="22"/>
        </w:rPr>
        <w:t xml:space="preserve">000 </w:t>
      </w:r>
      <w:r w:rsidR="004C2F7F" w:rsidRPr="7F04D31B">
        <w:rPr>
          <w:rFonts w:ascii="Calibri" w:hAnsi="Calibri" w:cs="Calibri"/>
          <w:sz w:val="22"/>
          <w:szCs w:val="22"/>
        </w:rPr>
        <w:t xml:space="preserve">Shilluk also remain </w:t>
      </w:r>
      <w:r w:rsidRPr="7F04D31B">
        <w:rPr>
          <w:rFonts w:ascii="Calibri" w:hAnsi="Calibri" w:cs="Calibri"/>
          <w:sz w:val="22"/>
          <w:szCs w:val="22"/>
        </w:rPr>
        <w:t xml:space="preserve">in </w:t>
      </w:r>
      <w:proofErr w:type="spellStart"/>
      <w:r w:rsidRPr="7F04D31B">
        <w:rPr>
          <w:rFonts w:ascii="Calibri" w:hAnsi="Calibri" w:cs="Calibri"/>
          <w:sz w:val="22"/>
          <w:szCs w:val="22"/>
        </w:rPr>
        <w:t>Bulukat</w:t>
      </w:r>
      <w:proofErr w:type="spellEnd"/>
      <w:r w:rsidRPr="7F04D31B">
        <w:rPr>
          <w:rFonts w:ascii="Calibri" w:hAnsi="Calibri" w:cs="Calibri"/>
          <w:sz w:val="22"/>
          <w:szCs w:val="22"/>
        </w:rPr>
        <w:t xml:space="preserve"> transit centre within Malakal town due to lack of trust in the security environment as well as ongoing HLP issues. </w:t>
      </w:r>
      <w:r w:rsidR="00323AC9" w:rsidRPr="7F04D31B">
        <w:rPr>
          <w:rFonts w:ascii="Calibri" w:hAnsi="Calibri" w:cs="Calibri"/>
          <w:sz w:val="22"/>
          <w:szCs w:val="22"/>
        </w:rPr>
        <w:t>Many of those interviewed mentioned the continued deployment of police forces</w:t>
      </w:r>
      <w:r w:rsidR="000E5626" w:rsidRPr="7F04D31B">
        <w:rPr>
          <w:rFonts w:ascii="Calibri" w:hAnsi="Calibri" w:cs="Calibri"/>
          <w:sz w:val="22"/>
          <w:szCs w:val="22"/>
        </w:rPr>
        <w:t xml:space="preserve"> </w:t>
      </w:r>
      <w:r w:rsidR="00B339B7">
        <w:rPr>
          <w:rFonts w:ascii="Calibri" w:hAnsi="Calibri" w:cs="Calibri"/>
          <w:sz w:val="22"/>
          <w:szCs w:val="22"/>
        </w:rPr>
        <w:t xml:space="preserve">that they felt were not ethnically represented, </w:t>
      </w:r>
      <w:r w:rsidR="000E5626" w:rsidRPr="7F04D31B">
        <w:rPr>
          <w:rFonts w:ascii="Calibri" w:hAnsi="Calibri" w:cs="Calibri"/>
          <w:sz w:val="22"/>
          <w:szCs w:val="22"/>
        </w:rPr>
        <w:t>as their key security concern.</w:t>
      </w:r>
    </w:p>
    <w:p w14:paraId="3F22735F" w14:textId="12F48EB9" w:rsidR="004C2F7F" w:rsidRDefault="004C2F7F" w:rsidP="7F04D31B">
      <w:pPr>
        <w:pStyle w:val="ListParagraph"/>
        <w:spacing w:after="160"/>
        <w:ind w:left="0"/>
        <w:jc w:val="both"/>
        <w:rPr>
          <w:rFonts w:ascii="Calibri" w:hAnsi="Calibri" w:cs="Calibri"/>
          <w:sz w:val="22"/>
          <w:szCs w:val="22"/>
        </w:rPr>
      </w:pPr>
      <w:r w:rsidRPr="7F04D31B">
        <w:rPr>
          <w:rFonts w:ascii="Calibri" w:hAnsi="Calibri" w:cs="Calibri"/>
          <w:sz w:val="22"/>
          <w:szCs w:val="22"/>
        </w:rPr>
        <w:t xml:space="preserve"> </w:t>
      </w:r>
    </w:p>
    <w:p w14:paraId="4894B257" w14:textId="2081C12B" w:rsidR="000E5626" w:rsidRPr="00BA6BB6" w:rsidRDefault="000E5626" w:rsidP="7F04D31B">
      <w:pPr>
        <w:pStyle w:val="ListParagraph"/>
        <w:spacing w:after="160"/>
        <w:ind w:left="0"/>
        <w:jc w:val="both"/>
        <w:rPr>
          <w:rFonts w:ascii="Calibri" w:hAnsi="Calibri" w:cs="Calibri"/>
          <w:b/>
          <w:bCs/>
          <w:sz w:val="22"/>
          <w:szCs w:val="22"/>
        </w:rPr>
      </w:pPr>
      <w:r w:rsidRPr="00BA6BB6">
        <w:rPr>
          <w:rFonts w:ascii="Calibri" w:hAnsi="Calibri" w:cs="Calibri"/>
          <w:b/>
          <w:bCs/>
          <w:sz w:val="22"/>
          <w:szCs w:val="22"/>
        </w:rPr>
        <w:t>How to support people who have nowhere to go</w:t>
      </w:r>
    </w:p>
    <w:p w14:paraId="22AB383C" w14:textId="23D73169" w:rsidR="004C2F7F" w:rsidRDefault="00677047" w:rsidP="7F04D31B">
      <w:pPr>
        <w:pStyle w:val="ListParagraph"/>
        <w:spacing w:after="160"/>
        <w:ind w:left="0"/>
        <w:jc w:val="both"/>
        <w:rPr>
          <w:rFonts w:ascii="Calibri" w:hAnsi="Calibri" w:cs="Calibri"/>
          <w:i/>
          <w:iCs/>
          <w:sz w:val="22"/>
          <w:szCs w:val="22"/>
        </w:rPr>
      </w:pPr>
      <w:r w:rsidRPr="7F04D31B">
        <w:rPr>
          <w:rFonts w:ascii="Calibri" w:hAnsi="Calibri" w:cs="Calibri"/>
          <w:sz w:val="22"/>
          <w:szCs w:val="22"/>
        </w:rPr>
        <w:t xml:space="preserve">Others in Renk include refugees who do not want to be transported to Maban and prefer to stay in Renk, as well as other groups from Upper Nile, Jonglei and Unity </w:t>
      </w:r>
      <w:r w:rsidR="00D53C59">
        <w:rPr>
          <w:rFonts w:ascii="Calibri" w:hAnsi="Calibri" w:cs="Calibri"/>
          <w:sz w:val="22"/>
          <w:szCs w:val="22"/>
        </w:rPr>
        <w:t>S</w:t>
      </w:r>
      <w:r w:rsidRPr="7F04D31B">
        <w:rPr>
          <w:rFonts w:ascii="Calibri" w:hAnsi="Calibri" w:cs="Calibri"/>
          <w:sz w:val="22"/>
          <w:szCs w:val="22"/>
        </w:rPr>
        <w:t>tate who cannot or do not want to go to their home areas due to insecurity and ongoing conflict, flooding, lack of services or a combination of these factors.</w:t>
      </w:r>
      <w:r w:rsidR="00F54944" w:rsidRPr="7F04D31B">
        <w:rPr>
          <w:rFonts w:ascii="Calibri" w:hAnsi="Calibri" w:cs="Calibri"/>
          <w:sz w:val="22"/>
          <w:szCs w:val="22"/>
        </w:rPr>
        <w:t xml:space="preserve"> </w:t>
      </w:r>
      <w:r w:rsidR="004C2F7F" w:rsidRPr="002B0007">
        <w:rPr>
          <w:rFonts w:ascii="Calibri" w:hAnsi="Calibri" w:cs="Calibri"/>
          <w:sz w:val="22"/>
          <w:szCs w:val="22"/>
        </w:rPr>
        <w:t xml:space="preserve">Hence the key question becomes how to support people who have nowhere to go, without forming a camp or settlement at the border? </w:t>
      </w:r>
    </w:p>
    <w:p w14:paraId="35246F9D" w14:textId="788D4343" w:rsidR="7F04D31B" w:rsidRPr="0022075A" w:rsidRDefault="7F04D31B" w:rsidP="7F04D31B">
      <w:pPr>
        <w:pStyle w:val="ListParagraph"/>
        <w:spacing w:after="160"/>
        <w:ind w:left="0"/>
        <w:jc w:val="both"/>
        <w:rPr>
          <w:rFonts w:ascii="Calibri" w:hAnsi="Calibri" w:cs="Calibri"/>
          <w:i/>
          <w:iCs/>
          <w:sz w:val="22"/>
          <w:szCs w:val="22"/>
        </w:rPr>
      </w:pPr>
    </w:p>
    <w:p w14:paraId="03BC5F9C" w14:textId="6FE8BC77" w:rsidR="00DD5903" w:rsidRPr="00AE09C5" w:rsidRDefault="00677047" w:rsidP="00AE09C5">
      <w:pPr>
        <w:pStyle w:val="ListParagraph"/>
        <w:spacing w:after="160"/>
        <w:ind w:left="0"/>
        <w:jc w:val="both"/>
        <w:rPr>
          <w:rFonts w:ascii="Calibri" w:hAnsi="Calibri" w:cs="Calibri"/>
          <w:sz w:val="22"/>
          <w:szCs w:val="22"/>
        </w:rPr>
      </w:pPr>
      <w:r w:rsidRPr="7F04D31B">
        <w:rPr>
          <w:rFonts w:ascii="Calibri" w:hAnsi="Calibri" w:cs="Calibri"/>
          <w:sz w:val="22"/>
          <w:szCs w:val="22"/>
        </w:rPr>
        <w:t xml:space="preserve">Support in Renk </w:t>
      </w:r>
      <w:r w:rsidR="00786348" w:rsidRPr="7F04D31B">
        <w:rPr>
          <w:rFonts w:ascii="Calibri" w:hAnsi="Calibri" w:cs="Calibri"/>
          <w:sz w:val="22"/>
          <w:szCs w:val="22"/>
        </w:rPr>
        <w:t xml:space="preserve">itself is intended to </w:t>
      </w:r>
      <w:r w:rsidRPr="7F04D31B">
        <w:rPr>
          <w:rFonts w:ascii="Calibri" w:hAnsi="Calibri" w:cs="Calibri"/>
          <w:sz w:val="22"/>
          <w:szCs w:val="22"/>
        </w:rPr>
        <w:t>be for a few days only, and thereafter the plan is for onward movement.</w:t>
      </w:r>
      <w:r w:rsidR="00786348" w:rsidRPr="7F04D31B">
        <w:rPr>
          <w:rFonts w:ascii="Calibri" w:hAnsi="Calibri" w:cs="Calibri"/>
          <w:sz w:val="22"/>
          <w:szCs w:val="22"/>
        </w:rPr>
        <w:t xml:space="preserve"> Most interviews in Renk depicted amicable relations between returnees and hosts in Renk. Some returnees have reportedly found work on some of the mechani</w:t>
      </w:r>
      <w:r w:rsidR="37AADFB9" w:rsidRPr="7F04D31B">
        <w:rPr>
          <w:rFonts w:ascii="Calibri" w:hAnsi="Calibri" w:cs="Calibri"/>
          <w:sz w:val="22"/>
          <w:szCs w:val="22"/>
        </w:rPr>
        <w:t>s</w:t>
      </w:r>
      <w:r w:rsidR="00786348" w:rsidRPr="7F04D31B">
        <w:rPr>
          <w:rFonts w:ascii="Calibri" w:hAnsi="Calibri" w:cs="Calibri"/>
          <w:sz w:val="22"/>
          <w:szCs w:val="22"/>
        </w:rPr>
        <w:t xml:space="preserve">ed farms around Renk and are able to support themselves in that way. Others suggested that aid agencies had recently started to distribute more aid that also includes at least 30% for the hosts. However, as increasing numbers of returnees and refugees arrive in Renk </w:t>
      </w:r>
      <w:r w:rsidR="00C76C53" w:rsidRPr="7F04D31B">
        <w:rPr>
          <w:rFonts w:ascii="Calibri" w:hAnsi="Calibri" w:cs="Calibri"/>
          <w:sz w:val="22"/>
          <w:szCs w:val="22"/>
        </w:rPr>
        <w:t>and with continuous funding cuts to assistance, th</w:t>
      </w:r>
      <w:r w:rsidR="004C2F7F" w:rsidRPr="7F04D31B">
        <w:rPr>
          <w:rFonts w:ascii="Calibri" w:hAnsi="Calibri" w:cs="Calibri"/>
          <w:sz w:val="22"/>
          <w:szCs w:val="22"/>
        </w:rPr>
        <w:t>is precarious</w:t>
      </w:r>
      <w:r w:rsidR="00C76C53" w:rsidRPr="7F04D31B">
        <w:rPr>
          <w:rFonts w:ascii="Calibri" w:hAnsi="Calibri" w:cs="Calibri"/>
          <w:sz w:val="22"/>
          <w:szCs w:val="22"/>
        </w:rPr>
        <w:t xml:space="preserve"> balance might shift and this could lead to </w:t>
      </w:r>
      <w:r w:rsidRPr="7F04D31B">
        <w:rPr>
          <w:rFonts w:ascii="Calibri" w:hAnsi="Calibri" w:cs="Calibri"/>
          <w:sz w:val="22"/>
          <w:szCs w:val="22"/>
        </w:rPr>
        <w:t xml:space="preserve">conflicts </w:t>
      </w:r>
      <w:r w:rsidR="00B5540A" w:rsidRPr="7F04D31B">
        <w:rPr>
          <w:rFonts w:ascii="Calibri" w:hAnsi="Calibri" w:cs="Calibri"/>
          <w:sz w:val="22"/>
          <w:szCs w:val="22"/>
        </w:rPr>
        <w:t>over resources and assistance</w:t>
      </w:r>
      <w:r w:rsidRPr="7F04D31B">
        <w:rPr>
          <w:rFonts w:ascii="Calibri" w:hAnsi="Calibri" w:cs="Calibri"/>
          <w:sz w:val="22"/>
          <w:szCs w:val="22"/>
        </w:rPr>
        <w:t>.</w:t>
      </w:r>
      <w:r w:rsidR="00941D23" w:rsidRPr="7F04D31B">
        <w:rPr>
          <w:rFonts w:ascii="Calibri" w:hAnsi="Calibri" w:cs="Calibri"/>
          <w:sz w:val="22"/>
          <w:szCs w:val="22"/>
        </w:rPr>
        <w:t xml:space="preserve"> </w:t>
      </w:r>
    </w:p>
    <w:p w14:paraId="09345B36" w14:textId="77777777" w:rsidR="00E9295B" w:rsidRDefault="00E9295B" w:rsidP="7F04D31B">
      <w:pPr>
        <w:jc w:val="both"/>
        <w:rPr>
          <w:rFonts w:ascii="Calibri" w:hAnsi="Calibri" w:cs="Calibri"/>
          <w:b/>
          <w:bCs/>
          <w:sz w:val="22"/>
          <w:szCs w:val="22"/>
        </w:rPr>
      </w:pPr>
    </w:p>
    <w:p w14:paraId="7C362DF3" w14:textId="33BD88C2" w:rsidR="00E9295B" w:rsidRDefault="002028B7" w:rsidP="7F04D31B">
      <w:pPr>
        <w:jc w:val="both"/>
        <w:rPr>
          <w:rFonts w:ascii="Calibri" w:hAnsi="Calibri" w:cs="Calibri"/>
          <w:b/>
          <w:bCs/>
          <w:sz w:val="22"/>
          <w:szCs w:val="22"/>
        </w:rPr>
      </w:pPr>
      <w:r w:rsidRPr="003B1D0B">
        <w:rPr>
          <w:rFonts w:ascii="Calibri" w:hAnsi="Calibri" w:cs="Calibri"/>
          <w:b/>
          <w:bCs/>
          <w:sz w:val="22"/>
          <w:szCs w:val="22"/>
        </w:rPr>
        <w:t>Limited</w:t>
      </w:r>
      <w:r w:rsidR="003D2A62" w:rsidRPr="003B1D0B">
        <w:rPr>
          <w:rFonts w:ascii="Calibri" w:hAnsi="Calibri" w:cs="Calibri"/>
          <w:b/>
          <w:bCs/>
          <w:sz w:val="22"/>
          <w:szCs w:val="22"/>
        </w:rPr>
        <w:t xml:space="preserve"> </w:t>
      </w:r>
      <w:r w:rsidRPr="003B1D0B">
        <w:rPr>
          <w:rFonts w:ascii="Calibri" w:hAnsi="Calibri" w:cs="Calibri"/>
          <w:b/>
          <w:bCs/>
          <w:sz w:val="22"/>
          <w:szCs w:val="22"/>
        </w:rPr>
        <w:t xml:space="preserve">transparency around conditions in return areas </w:t>
      </w:r>
    </w:p>
    <w:p w14:paraId="24CCD673" w14:textId="35579685" w:rsidR="002028B7" w:rsidRPr="00306CEB" w:rsidRDefault="002028B7" w:rsidP="7F04D31B">
      <w:pPr>
        <w:jc w:val="both"/>
        <w:rPr>
          <w:rFonts w:ascii="Calibri" w:hAnsi="Calibri" w:cs="Calibri"/>
          <w:b/>
          <w:bCs/>
          <w:sz w:val="22"/>
          <w:szCs w:val="22"/>
        </w:rPr>
      </w:pPr>
      <w:r w:rsidRPr="7F04D31B">
        <w:rPr>
          <w:rFonts w:ascii="Calibri" w:hAnsi="Calibri" w:cs="Calibri"/>
          <w:sz w:val="22"/>
          <w:szCs w:val="22"/>
        </w:rPr>
        <w:t xml:space="preserve">There are </w:t>
      </w:r>
      <w:r w:rsidR="00A02708" w:rsidRPr="7F04D31B">
        <w:rPr>
          <w:rFonts w:ascii="Calibri" w:hAnsi="Calibri" w:cs="Calibri"/>
          <w:sz w:val="22"/>
          <w:szCs w:val="22"/>
        </w:rPr>
        <w:t xml:space="preserve">some </w:t>
      </w:r>
      <w:r w:rsidRPr="7F04D31B">
        <w:rPr>
          <w:rFonts w:ascii="Calibri" w:hAnsi="Calibri" w:cs="Calibri"/>
          <w:sz w:val="22"/>
          <w:szCs w:val="22"/>
        </w:rPr>
        <w:t>concerns</w:t>
      </w:r>
      <w:r w:rsidR="00A02708" w:rsidRPr="7F04D31B">
        <w:rPr>
          <w:rStyle w:val="FootnoteReference"/>
          <w:rFonts w:ascii="Calibri" w:hAnsi="Calibri" w:cs="Calibri"/>
          <w:sz w:val="22"/>
          <w:szCs w:val="22"/>
        </w:rPr>
        <w:footnoteReference w:id="44"/>
      </w:r>
      <w:r w:rsidRPr="7F04D31B">
        <w:rPr>
          <w:rFonts w:ascii="Calibri" w:hAnsi="Calibri" w:cs="Calibri"/>
          <w:sz w:val="22"/>
          <w:szCs w:val="22"/>
        </w:rPr>
        <w:t xml:space="preserve"> </w:t>
      </w:r>
      <w:r w:rsidR="00A02708" w:rsidRPr="7F04D31B">
        <w:rPr>
          <w:rFonts w:ascii="Calibri" w:hAnsi="Calibri" w:cs="Calibri"/>
          <w:sz w:val="22"/>
          <w:szCs w:val="22"/>
        </w:rPr>
        <w:t xml:space="preserve">around whether aid actors are being transparent enough </w:t>
      </w:r>
      <w:r w:rsidR="003D2A62" w:rsidRPr="7F04D31B">
        <w:rPr>
          <w:rFonts w:ascii="Calibri" w:hAnsi="Calibri" w:cs="Calibri"/>
          <w:sz w:val="22"/>
          <w:szCs w:val="22"/>
        </w:rPr>
        <w:t>to affected populations</w:t>
      </w:r>
      <w:r w:rsidR="002E4A83" w:rsidRPr="7F04D31B">
        <w:rPr>
          <w:rFonts w:ascii="Calibri" w:hAnsi="Calibri" w:cs="Calibri"/>
          <w:sz w:val="22"/>
          <w:szCs w:val="22"/>
        </w:rPr>
        <w:t xml:space="preserve">, such as returnees in Renk, </w:t>
      </w:r>
      <w:r w:rsidRPr="7F04D31B">
        <w:rPr>
          <w:rFonts w:ascii="Calibri" w:hAnsi="Calibri" w:cs="Calibri"/>
          <w:sz w:val="22"/>
          <w:szCs w:val="22"/>
        </w:rPr>
        <w:t xml:space="preserve">about </w:t>
      </w:r>
      <w:r w:rsidR="003D2A62" w:rsidRPr="7F04D31B">
        <w:rPr>
          <w:rFonts w:ascii="Calibri" w:hAnsi="Calibri" w:cs="Calibri"/>
          <w:sz w:val="22"/>
          <w:szCs w:val="22"/>
        </w:rPr>
        <w:t xml:space="preserve">the </w:t>
      </w:r>
      <w:r w:rsidR="002E4A83" w:rsidRPr="7F04D31B">
        <w:rPr>
          <w:rFonts w:ascii="Calibri" w:hAnsi="Calibri" w:cs="Calibri"/>
          <w:sz w:val="22"/>
          <w:szCs w:val="22"/>
        </w:rPr>
        <w:t xml:space="preserve">often very difficult </w:t>
      </w:r>
      <w:r w:rsidR="003D2A62" w:rsidRPr="7F04D31B">
        <w:rPr>
          <w:rFonts w:ascii="Calibri" w:hAnsi="Calibri" w:cs="Calibri"/>
          <w:sz w:val="22"/>
          <w:szCs w:val="22"/>
        </w:rPr>
        <w:t xml:space="preserve">conditions in potential return areas. While people often have their own very efficient networks </w:t>
      </w:r>
      <w:r w:rsidR="002E4A83" w:rsidRPr="7F04D31B">
        <w:rPr>
          <w:rFonts w:ascii="Calibri" w:hAnsi="Calibri" w:cs="Calibri"/>
          <w:sz w:val="22"/>
          <w:szCs w:val="22"/>
        </w:rPr>
        <w:t xml:space="preserve">to access information in return areas, </w:t>
      </w:r>
      <w:r w:rsidR="002E4A83" w:rsidRPr="7F04D31B">
        <w:rPr>
          <w:rFonts w:ascii="Calibri" w:hAnsi="Calibri" w:cs="Calibri"/>
          <w:sz w:val="22"/>
          <w:szCs w:val="22"/>
        </w:rPr>
        <w:lastRenderedPageBreak/>
        <w:t>in particular in areas where cross-border movement is common,</w:t>
      </w:r>
      <w:r w:rsidR="002E4A83" w:rsidRPr="7F04D31B">
        <w:rPr>
          <w:rStyle w:val="FootnoteReference"/>
          <w:rFonts w:ascii="Calibri" w:hAnsi="Calibri" w:cs="Calibri"/>
          <w:sz w:val="22"/>
          <w:szCs w:val="22"/>
        </w:rPr>
        <w:footnoteReference w:id="45"/>
      </w:r>
      <w:r w:rsidR="002E4A83" w:rsidRPr="7F04D31B">
        <w:rPr>
          <w:rFonts w:ascii="Calibri" w:hAnsi="Calibri" w:cs="Calibri"/>
          <w:sz w:val="22"/>
          <w:szCs w:val="22"/>
        </w:rPr>
        <w:t xml:space="preserve"> this cannot be assumed to be the case for all of those forcibly displaced from Sudan, who often left at short notice with very limited resources. </w:t>
      </w:r>
      <w:r w:rsidRPr="7F04D31B">
        <w:rPr>
          <w:rFonts w:ascii="Calibri" w:hAnsi="Calibri" w:cs="Calibri"/>
          <w:sz w:val="22"/>
          <w:szCs w:val="22"/>
        </w:rPr>
        <w:t xml:space="preserve">Failure to provide adequate information </w:t>
      </w:r>
      <w:r w:rsidR="002E4A83" w:rsidRPr="7F04D31B">
        <w:rPr>
          <w:rFonts w:ascii="Calibri" w:hAnsi="Calibri" w:cs="Calibri"/>
          <w:sz w:val="22"/>
          <w:szCs w:val="22"/>
        </w:rPr>
        <w:t xml:space="preserve">based </w:t>
      </w:r>
      <w:r w:rsidRPr="7F04D31B">
        <w:rPr>
          <w:rFonts w:ascii="Calibri" w:hAnsi="Calibri" w:cs="Calibri"/>
          <w:sz w:val="22"/>
          <w:szCs w:val="22"/>
        </w:rPr>
        <w:t>on which people can make informed decisions could lead to more secondary</w:t>
      </w:r>
      <w:r w:rsidR="002E4A83" w:rsidRPr="7F04D31B">
        <w:rPr>
          <w:rFonts w:ascii="Calibri" w:hAnsi="Calibri" w:cs="Calibri"/>
          <w:sz w:val="22"/>
          <w:szCs w:val="22"/>
        </w:rPr>
        <w:t xml:space="preserve"> movements</w:t>
      </w:r>
      <w:r w:rsidRPr="7F04D31B">
        <w:rPr>
          <w:rFonts w:ascii="Calibri" w:hAnsi="Calibri" w:cs="Calibri"/>
          <w:sz w:val="22"/>
          <w:szCs w:val="22"/>
        </w:rPr>
        <w:t>, a</w:t>
      </w:r>
      <w:r w:rsidR="002E4A83" w:rsidRPr="7F04D31B">
        <w:rPr>
          <w:rFonts w:ascii="Calibri" w:hAnsi="Calibri" w:cs="Calibri"/>
          <w:sz w:val="22"/>
          <w:szCs w:val="22"/>
        </w:rPr>
        <w:t xml:space="preserve">s well as expose people to greater hardship through risky movements in search </w:t>
      </w:r>
      <w:r w:rsidR="00CA1426">
        <w:rPr>
          <w:rFonts w:ascii="Calibri" w:hAnsi="Calibri" w:cs="Calibri"/>
          <w:sz w:val="22"/>
          <w:szCs w:val="22"/>
        </w:rPr>
        <w:t>of</w:t>
      </w:r>
      <w:r w:rsidR="002E4A83" w:rsidRPr="7F04D31B">
        <w:rPr>
          <w:rFonts w:ascii="Calibri" w:hAnsi="Calibri" w:cs="Calibri"/>
          <w:sz w:val="22"/>
          <w:szCs w:val="22"/>
        </w:rPr>
        <w:t xml:space="preserve"> better living conditions. Similar concerns were raised by key informants around greater transparency of what people can expect in the refugee camps in Uganda or Kenya</w:t>
      </w:r>
      <w:r w:rsidR="007C7BFF" w:rsidRPr="7F04D31B">
        <w:rPr>
          <w:rFonts w:ascii="Calibri" w:hAnsi="Calibri" w:cs="Calibri"/>
          <w:sz w:val="22"/>
          <w:szCs w:val="22"/>
        </w:rPr>
        <w:t xml:space="preserve">, where a number of those interviewed </w:t>
      </w:r>
      <w:r w:rsidR="00F6691E" w:rsidRPr="7F04D31B">
        <w:rPr>
          <w:rFonts w:ascii="Calibri" w:hAnsi="Calibri" w:cs="Calibri"/>
          <w:sz w:val="22"/>
          <w:szCs w:val="22"/>
        </w:rPr>
        <w:t>are</w:t>
      </w:r>
      <w:r w:rsidR="007C7BFF" w:rsidRPr="7F04D31B">
        <w:rPr>
          <w:rFonts w:ascii="Calibri" w:hAnsi="Calibri" w:cs="Calibri"/>
          <w:sz w:val="22"/>
          <w:szCs w:val="22"/>
        </w:rPr>
        <w:t xml:space="preserve"> headed</w:t>
      </w:r>
      <w:r w:rsidR="002E4A83" w:rsidRPr="7F04D31B">
        <w:rPr>
          <w:rFonts w:ascii="Calibri" w:hAnsi="Calibri" w:cs="Calibri"/>
          <w:sz w:val="22"/>
          <w:szCs w:val="22"/>
        </w:rPr>
        <w:t>.</w:t>
      </w:r>
    </w:p>
    <w:p w14:paraId="5EA49BEE" w14:textId="5DCDA794" w:rsidR="000E5626" w:rsidRDefault="000E5626" w:rsidP="7F04D31B">
      <w:pPr>
        <w:pStyle w:val="ListParagraph"/>
        <w:spacing w:after="160"/>
        <w:ind w:left="0"/>
        <w:jc w:val="both"/>
        <w:rPr>
          <w:rFonts w:ascii="Calibri" w:hAnsi="Calibri" w:cs="Calibri"/>
          <w:sz w:val="22"/>
          <w:szCs w:val="22"/>
        </w:rPr>
      </w:pPr>
    </w:p>
    <w:p w14:paraId="3F908020" w14:textId="543EB24A" w:rsidR="000E5626" w:rsidRPr="003B1D0B" w:rsidRDefault="000E5626" w:rsidP="7F04D31B">
      <w:pPr>
        <w:pStyle w:val="ListParagraph"/>
        <w:spacing w:after="160"/>
        <w:ind w:left="0"/>
        <w:jc w:val="both"/>
        <w:rPr>
          <w:rFonts w:ascii="Calibri" w:hAnsi="Calibri" w:cs="Calibri"/>
          <w:b/>
          <w:bCs/>
          <w:sz w:val="22"/>
          <w:szCs w:val="22"/>
        </w:rPr>
      </w:pPr>
      <w:r w:rsidRPr="003B1D0B">
        <w:rPr>
          <w:rFonts w:ascii="Calibri" w:hAnsi="Calibri" w:cs="Calibri"/>
          <w:b/>
          <w:bCs/>
          <w:sz w:val="22"/>
          <w:szCs w:val="22"/>
        </w:rPr>
        <w:t>Women’s access to land</w:t>
      </w:r>
      <w:r w:rsidR="00BD7A46" w:rsidRPr="003B1D0B">
        <w:rPr>
          <w:rFonts w:ascii="Calibri" w:hAnsi="Calibri" w:cs="Calibri"/>
          <w:b/>
          <w:bCs/>
          <w:sz w:val="22"/>
          <w:szCs w:val="22"/>
        </w:rPr>
        <w:t xml:space="preserve"> as an impediment to return</w:t>
      </w:r>
    </w:p>
    <w:p w14:paraId="7C887076" w14:textId="33375929" w:rsidR="00677047" w:rsidRPr="00C76C53" w:rsidRDefault="00677047" w:rsidP="7F04D31B">
      <w:pPr>
        <w:pStyle w:val="ListParagraph"/>
        <w:spacing w:after="160"/>
        <w:ind w:left="0"/>
        <w:jc w:val="both"/>
        <w:rPr>
          <w:rFonts w:ascii="Calibri" w:hAnsi="Calibri" w:cs="Calibri"/>
          <w:i/>
          <w:iCs/>
          <w:sz w:val="22"/>
          <w:szCs w:val="22"/>
        </w:rPr>
      </w:pPr>
      <w:r w:rsidRPr="7F04D31B">
        <w:rPr>
          <w:rFonts w:ascii="Calibri" w:hAnsi="Calibri" w:cs="Calibri"/>
          <w:sz w:val="22"/>
          <w:szCs w:val="22"/>
        </w:rPr>
        <w:t>Gender dimensions are also key to consider when thinking about who may not be returning and why. For example</w:t>
      </w:r>
      <w:r w:rsidR="006441C1" w:rsidRPr="7F04D31B">
        <w:rPr>
          <w:rFonts w:ascii="Calibri" w:hAnsi="Calibri" w:cs="Calibri"/>
          <w:sz w:val="22"/>
          <w:szCs w:val="22"/>
        </w:rPr>
        <w:t>,</w:t>
      </w:r>
      <w:r w:rsidRPr="7F04D31B">
        <w:rPr>
          <w:rFonts w:ascii="Calibri" w:hAnsi="Calibri" w:cs="Calibri"/>
          <w:sz w:val="22"/>
          <w:szCs w:val="22"/>
        </w:rPr>
        <w:t xml:space="preserve"> women often find it harder than men to access </w:t>
      </w:r>
      <w:r w:rsidR="004C3488" w:rsidRPr="7F04D31B">
        <w:rPr>
          <w:rFonts w:ascii="Calibri" w:hAnsi="Calibri" w:cs="Calibri"/>
          <w:sz w:val="22"/>
          <w:szCs w:val="22"/>
        </w:rPr>
        <w:t xml:space="preserve">or reclaim </w:t>
      </w:r>
      <w:r w:rsidRPr="7F04D31B">
        <w:rPr>
          <w:rFonts w:ascii="Calibri" w:hAnsi="Calibri" w:cs="Calibri"/>
          <w:sz w:val="22"/>
          <w:szCs w:val="22"/>
        </w:rPr>
        <w:t>land in South Sudan</w:t>
      </w:r>
      <w:r w:rsidR="004C3488" w:rsidRPr="7F04D31B">
        <w:rPr>
          <w:rFonts w:ascii="Calibri" w:hAnsi="Calibri" w:cs="Calibri"/>
          <w:sz w:val="22"/>
          <w:szCs w:val="22"/>
        </w:rPr>
        <w:t>, in particular those who are widowed or married to someone outside their community. Customary practices often make it difficult for women to own and inherit land despite more progressive</w:t>
      </w:r>
      <w:r w:rsidR="00C76C53" w:rsidRPr="7F04D31B">
        <w:rPr>
          <w:rFonts w:ascii="Calibri" w:hAnsi="Calibri" w:cs="Calibri"/>
          <w:sz w:val="22"/>
          <w:szCs w:val="22"/>
        </w:rPr>
        <w:t xml:space="preserve"> provisions </w:t>
      </w:r>
      <w:r w:rsidR="004C3488" w:rsidRPr="7F04D31B">
        <w:rPr>
          <w:rFonts w:ascii="Calibri" w:hAnsi="Calibri" w:cs="Calibri"/>
          <w:sz w:val="22"/>
          <w:szCs w:val="22"/>
        </w:rPr>
        <w:t>in the interim constitution. At the same time, customary practices meant to support widows with gaining access to their late husbands</w:t>
      </w:r>
      <w:r w:rsidR="00BF333D" w:rsidRPr="7F04D31B">
        <w:rPr>
          <w:rFonts w:ascii="Calibri" w:hAnsi="Calibri" w:cs="Calibri"/>
          <w:sz w:val="22"/>
          <w:szCs w:val="22"/>
        </w:rPr>
        <w:t>’</w:t>
      </w:r>
      <w:r w:rsidR="004C3488" w:rsidRPr="7F04D31B">
        <w:rPr>
          <w:rFonts w:ascii="Calibri" w:hAnsi="Calibri" w:cs="Calibri"/>
          <w:sz w:val="22"/>
          <w:szCs w:val="22"/>
        </w:rPr>
        <w:t xml:space="preserve"> land are breaking down in urban areas</w:t>
      </w:r>
      <w:r w:rsidR="00BD7A46" w:rsidRPr="7F04D31B">
        <w:rPr>
          <w:rFonts w:ascii="Calibri" w:hAnsi="Calibri" w:cs="Calibri"/>
          <w:sz w:val="22"/>
          <w:szCs w:val="22"/>
        </w:rPr>
        <w:t>.</w:t>
      </w:r>
      <w:r w:rsidR="00BD7A46" w:rsidRPr="7F04D31B">
        <w:rPr>
          <w:rStyle w:val="FootnoteReference"/>
          <w:rFonts w:ascii="Calibri" w:hAnsi="Calibri" w:cs="Calibri"/>
          <w:sz w:val="22"/>
          <w:szCs w:val="22"/>
        </w:rPr>
        <w:footnoteReference w:id="46"/>
      </w:r>
      <w:r w:rsidR="004C3488" w:rsidRPr="7F04D31B">
        <w:rPr>
          <w:rFonts w:ascii="Calibri" w:hAnsi="Calibri" w:cs="Calibri"/>
          <w:sz w:val="22"/>
          <w:szCs w:val="22"/>
        </w:rPr>
        <w:t xml:space="preserve"> A</w:t>
      </w:r>
      <w:r w:rsidRPr="7F04D31B">
        <w:rPr>
          <w:rFonts w:ascii="Calibri" w:hAnsi="Calibri" w:cs="Calibri"/>
          <w:sz w:val="22"/>
          <w:szCs w:val="22"/>
        </w:rPr>
        <w:t xml:space="preserve"> </w:t>
      </w:r>
      <w:r w:rsidR="41ADC9DB" w:rsidRPr="7F04D31B">
        <w:rPr>
          <w:rFonts w:ascii="Calibri" w:hAnsi="Calibri" w:cs="Calibri"/>
          <w:sz w:val="22"/>
          <w:szCs w:val="22"/>
        </w:rPr>
        <w:t xml:space="preserve">female </w:t>
      </w:r>
      <w:r w:rsidRPr="7F04D31B">
        <w:rPr>
          <w:rFonts w:ascii="Calibri" w:hAnsi="Calibri" w:cs="Calibri"/>
          <w:sz w:val="22"/>
          <w:szCs w:val="22"/>
        </w:rPr>
        <w:t>returnee in</w:t>
      </w:r>
      <w:r w:rsidR="004C3488" w:rsidRPr="7F04D31B">
        <w:rPr>
          <w:rFonts w:ascii="Calibri" w:hAnsi="Calibri" w:cs="Calibri"/>
          <w:sz w:val="22"/>
          <w:szCs w:val="22"/>
        </w:rPr>
        <w:t>terviewed in</w:t>
      </w:r>
      <w:r w:rsidRPr="7F04D31B">
        <w:rPr>
          <w:rFonts w:ascii="Calibri" w:hAnsi="Calibri" w:cs="Calibri"/>
          <w:sz w:val="22"/>
          <w:szCs w:val="22"/>
        </w:rPr>
        <w:t xml:space="preserve"> </w:t>
      </w:r>
      <w:proofErr w:type="spellStart"/>
      <w:r w:rsidRPr="7F04D31B">
        <w:rPr>
          <w:rFonts w:ascii="Calibri" w:hAnsi="Calibri" w:cs="Calibri"/>
          <w:sz w:val="22"/>
          <w:szCs w:val="22"/>
        </w:rPr>
        <w:t>Wedweil</w:t>
      </w:r>
      <w:proofErr w:type="spellEnd"/>
      <w:r w:rsidR="004C3488" w:rsidRPr="7F04D31B">
        <w:rPr>
          <w:rFonts w:ascii="Calibri" w:hAnsi="Calibri" w:cs="Calibri"/>
          <w:sz w:val="22"/>
          <w:szCs w:val="22"/>
        </w:rPr>
        <w:t xml:space="preserve"> explained the difficulties of accessing land within her community</w:t>
      </w:r>
      <w:r w:rsidR="00C76C53" w:rsidRPr="7F04D31B">
        <w:rPr>
          <w:rFonts w:ascii="Calibri" w:hAnsi="Calibri" w:cs="Calibri"/>
          <w:sz w:val="22"/>
          <w:szCs w:val="22"/>
        </w:rPr>
        <w:t xml:space="preserve"> as she is married to a Sudanese</w:t>
      </w:r>
      <w:r w:rsidRPr="7F04D31B">
        <w:rPr>
          <w:rFonts w:ascii="Calibri" w:hAnsi="Calibri" w:cs="Calibri"/>
          <w:sz w:val="22"/>
          <w:szCs w:val="22"/>
        </w:rPr>
        <w:t xml:space="preserve">: </w:t>
      </w:r>
      <w:r w:rsidRPr="7F04D31B">
        <w:rPr>
          <w:rFonts w:ascii="Calibri" w:hAnsi="Calibri" w:cs="Calibri"/>
          <w:i/>
          <w:iCs/>
          <w:sz w:val="22"/>
          <w:szCs w:val="22"/>
        </w:rPr>
        <w:t>‘I don’t have land because as a lady once you got married you are no longer your father/mother’s problem and my husband was born in Sudan and doesn’t have a land here</w:t>
      </w:r>
      <w:r w:rsidR="004C3488" w:rsidRPr="7F04D31B">
        <w:rPr>
          <w:rFonts w:ascii="Calibri" w:hAnsi="Calibri" w:cs="Calibri"/>
          <w:i/>
          <w:iCs/>
          <w:sz w:val="22"/>
          <w:szCs w:val="22"/>
        </w:rPr>
        <w:t>.’</w:t>
      </w:r>
    </w:p>
    <w:p w14:paraId="194F6524" w14:textId="77777777" w:rsidR="00C82DBC" w:rsidRPr="009D4349" w:rsidRDefault="00C82DBC" w:rsidP="7F04D31B">
      <w:pPr>
        <w:pStyle w:val="ListParagraph"/>
        <w:spacing w:after="160"/>
        <w:ind w:left="0"/>
        <w:jc w:val="both"/>
        <w:rPr>
          <w:rFonts w:ascii="Calibri" w:hAnsi="Calibri" w:cs="Calibri"/>
          <w:sz w:val="22"/>
          <w:szCs w:val="22"/>
        </w:rPr>
      </w:pPr>
    </w:p>
    <w:p w14:paraId="15E7DCBD" w14:textId="77777777" w:rsidR="00677047" w:rsidRPr="00B81524" w:rsidRDefault="00677047" w:rsidP="7F04D31B">
      <w:pPr>
        <w:pStyle w:val="ListParagraph"/>
        <w:spacing w:after="160"/>
        <w:ind w:left="0"/>
        <w:jc w:val="both"/>
        <w:rPr>
          <w:rFonts w:ascii="Calibri" w:hAnsi="Calibri" w:cs="Calibri"/>
          <w:b/>
          <w:bCs/>
          <w:sz w:val="22"/>
          <w:szCs w:val="22"/>
        </w:rPr>
      </w:pPr>
      <w:r w:rsidRPr="00B81524">
        <w:rPr>
          <w:rFonts w:ascii="Calibri" w:hAnsi="Calibri" w:cs="Calibri"/>
          <w:b/>
          <w:bCs/>
          <w:sz w:val="22"/>
          <w:szCs w:val="22"/>
        </w:rPr>
        <w:t>Differences in return dynamics across different locations</w:t>
      </w:r>
    </w:p>
    <w:p w14:paraId="6D854F5B" w14:textId="35B9C0E6" w:rsidR="004C143A" w:rsidRDefault="00677047" w:rsidP="7F04D31B">
      <w:pPr>
        <w:pStyle w:val="ListParagraph"/>
        <w:spacing w:after="160"/>
        <w:ind w:left="0"/>
        <w:jc w:val="both"/>
        <w:rPr>
          <w:rFonts w:ascii="Calibri" w:hAnsi="Calibri" w:cs="Calibri"/>
          <w:sz w:val="22"/>
          <w:szCs w:val="22"/>
        </w:rPr>
      </w:pPr>
      <w:r w:rsidRPr="7F04D31B">
        <w:rPr>
          <w:rFonts w:ascii="Calibri" w:hAnsi="Calibri" w:cs="Calibri"/>
          <w:sz w:val="22"/>
          <w:szCs w:val="22"/>
        </w:rPr>
        <w:t>Much attention is being paid to the influx of people coming across the border with Sudan</w:t>
      </w:r>
      <w:r w:rsidR="688F8A15" w:rsidRPr="7F04D31B">
        <w:rPr>
          <w:rFonts w:ascii="Calibri" w:hAnsi="Calibri" w:cs="Calibri"/>
          <w:sz w:val="22"/>
          <w:szCs w:val="22"/>
        </w:rPr>
        <w:t xml:space="preserve">, </w:t>
      </w:r>
      <w:r w:rsidR="00D403AE" w:rsidRPr="7F04D31B">
        <w:rPr>
          <w:rFonts w:ascii="Calibri" w:hAnsi="Calibri" w:cs="Calibri"/>
          <w:sz w:val="22"/>
          <w:szCs w:val="22"/>
        </w:rPr>
        <w:t xml:space="preserve">whose movement would more accurately be described as ‘forced displacement’ </w:t>
      </w:r>
      <w:r w:rsidR="00BD7A46" w:rsidRPr="7F04D31B">
        <w:rPr>
          <w:rFonts w:ascii="Calibri" w:hAnsi="Calibri" w:cs="Calibri"/>
          <w:sz w:val="22"/>
          <w:szCs w:val="22"/>
        </w:rPr>
        <w:t xml:space="preserve">rather </w:t>
      </w:r>
      <w:r w:rsidR="00D403AE" w:rsidRPr="7F04D31B">
        <w:rPr>
          <w:rFonts w:ascii="Calibri" w:hAnsi="Calibri" w:cs="Calibri"/>
          <w:sz w:val="22"/>
          <w:szCs w:val="22"/>
        </w:rPr>
        <w:t xml:space="preserve">than </w:t>
      </w:r>
      <w:r w:rsidR="00664489" w:rsidRPr="7F04D31B">
        <w:rPr>
          <w:rFonts w:ascii="Calibri" w:hAnsi="Calibri" w:cs="Calibri"/>
          <w:sz w:val="22"/>
          <w:szCs w:val="22"/>
        </w:rPr>
        <w:t>‘</w:t>
      </w:r>
      <w:r w:rsidR="00D403AE" w:rsidRPr="7F04D31B">
        <w:rPr>
          <w:rFonts w:ascii="Calibri" w:hAnsi="Calibri" w:cs="Calibri"/>
          <w:sz w:val="22"/>
          <w:szCs w:val="22"/>
        </w:rPr>
        <w:t>returns</w:t>
      </w:r>
      <w:r w:rsidR="007503BC" w:rsidRPr="7F04D31B">
        <w:rPr>
          <w:rFonts w:ascii="Calibri" w:hAnsi="Calibri" w:cs="Calibri"/>
          <w:sz w:val="22"/>
          <w:szCs w:val="22"/>
        </w:rPr>
        <w:t>.</w:t>
      </w:r>
      <w:r w:rsidR="00664489" w:rsidRPr="7F04D31B">
        <w:rPr>
          <w:rFonts w:ascii="Calibri" w:hAnsi="Calibri" w:cs="Calibri"/>
          <w:sz w:val="22"/>
          <w:szCs w:val="22"/>
        </w:rPr>
        <w:t xml:space="preserve">’ </w:t>
      </w:r>
      <w:r w:rsidR="007503BC" w:rsidRPr="7F04D31B">
        <w:rPr>
          <w:rFonts w:ascii="Calibri" w:hAnsi="Calibri" w:cs="Calibri"/>
          <w:sz w:val="22"/>
          <w:szCs w:val="22"/>
        </w:rPr>
        <w:t>Y</w:t>
      </w:r>
      <w:r w:rsidRPr="7F04D31B">
        <w:rPr>
          <w:rFonts w:ascii="Calibri" w:hAnsi="Calibri" w:cs="Calibri"/>
          <w:sz w:val="22"/>
          <w:szCs w:val="22"/>
        </w:rPr>
        <w:t>et</w:t>
      </w:r>
      <w:r w:rsidR="732E59AD" w:rsidRPr="7F04D31B">
        <w:rPr>
          <w:rFonts w:ascii="Calibri" w:hAnsi="Calibri" w:cs="Calibri"/>
          <w:sz w:val="22"/>
          <w:szCs w:val="22"/>
        </w:rPr>
        <w:t>,</w:t>
      </w:r>
      <w:r w:rsidRPr="7F04D31B">
        <w:rPr>
          <w:rFonts w:ascii="Calibri" w:hAnsi="Calibri" w:cs="Calibri"/>
          <w:sz w:val="22"/>
          <w:szCs w:val="22"/>
        </w:rPr>
        <w:t xml:space="preserve"> </w:t>
      </w:r>
      <w:r w:rsidR="00765C4D" w:rsidRPr="7F04D31B">
        <w:rPr>
          <w:rFonts w:ascii="Calibri" w:hAnsi="Calibri" w:cs="Calibri"/>
          <w:sz w:val="22"/>
          <w:szCs w:val="22"/>
        </w:rPr>
        <w:t xml:space="preserve">as key informants pointed out, </w:t>
      </w:r>
      <w:r w:rsidR="00664489" w:rsidRPr="7F04D31B">
        <w:rPr>
          <w:rFonts w:ascii="Calibri" w:hAnsi="Calibri" w:cs="Calibri"/>
          <w:sz w:val="22"/>
          <w:szCs w:val="22"/>
        </w:rPr>
        <w:t>‘</w:t>
      </w:r>
      <w:r w:rsidRPr="7F04D31B">
        <w:rPr>
          <w:rFonts w:ascii="Calibri" w:hAnsi="Calibri" w:cs="Calibri"/>
          <w:sz w:val="22"/>
          <w:szCs w:val="22"/>
        </w:rPr>
        <w:t>returns</w:t>
      </w:r>
      <w:r w:rsidR="00664489" w:rsidRPr="7F04D31B">
        <w:rPr>
          <w:rFonts w:ascii="Calibri" w:hAnsi="Calibri" w:cs="Calibri"/>
          <w:sz w:val="22"/>
          <w:szCs w:val="22"/>
        </w:rPr>
        <w:t>’</w:t>
      </w:r>
      <w:r w:rsidRPr="7F04D31B">
        <w:rPr>
          <w:rFonts w:ascii="Calibri" w:hAnsi="Calibri" w:cs="Calibri"/>
          <w:sz w:val="22"/>
          <w:szCs w:val="22"/>
        </w:rPr>
        <w:t xml:space="preserve"> are also happening on the border with Ethiopia as well as on the border with Kenya and Uganda</w:t>
      </w:r>
      <w:r w:rsidR="002668F0" w:rsidRPr="7F04D31B">
        <w:rPr>
          <w:rFonts w:ascii="Calibri" w:hAnsi="Calibri" w:cs="Calibri"/>
          <w:sz w:val="22"/>
          <w:szCs w:val="22"/>
        </w:rPr>
        <w:t xml:space="preserve"> due to different underlying dynamics</w:t>
      </w:r>
      <w:r w:rsidR="00664489" w:rsidRPr="7F04D31B">
        <w:rPr>
          <w:rFonts w:ascii="Calibri" w:hAnsi="Calibri" w:cs="Calibri"/>
          <w:sz w:val="22"/>
          <w:szCs w:val="22"/>
        </w:rPr>
        <w:t xml:space="preserve">. These are </w:t>
      </w:r>
      <w:r w:rsidR="00765C4D" w:rsidRPr="7F04D31B">
        <w:rPr>
          <w:rFonts w:ascii="Calibri" w:hAnsi="Calibri" w:cs="Calibri"/>
          <w:sz w:val="22"/>
          <w:szCs w:val="22"/>
        </w:rPr>
        <w:t>receiving much less attention. W</w:t>
      </w:r>
      <w:r w:rsidRPr="7F04D31B">
        <w:rPr>
          <w:rFonts w:ascii="Calibri" w:hAnsi="Calibri" w:cs="Calibri"/>
          <w:sz w:val="22"/>
          <w:szCs w:val="22"/>
        </w:rPr>
        <w:t>hile</w:t>
      </w:r>
      <w:r w:rsidR="00664489" w:rsidRPr="7F04D31B">
        <w:rPr>
          <w:rFonts w:ascii="Calibri" w:hAnsi="Calibri" w:cs="Calibri"/>
          <w:sz w:val="22"/>
          <w:szCs w:val="22"/>
        </w:rPr>
        <w:t xml:space="preserve"> </w:t>
      </w:r>
      <w:r w:rsidRPr="7F04D31B">
        <w:rPr>
          <w:rFonts w:ascii="Calibri" w:hAnsi="Calibri" w:cs="Calibri"/>
          <w:sz w:val="22"/>
          <w:szCs w:val="22"/>
        </w:rPr>
        <w:t xml:space="preserve">movement across the border is often part of pendular movements to visit relatives, assess the security situation </w:t>
      </w:r>
      <w:r w:rsidR="00FC6DC6" w:rsidRPr="7F04D31B">
        <w:rPr>
          <w:rFonts w:ascii="Calibri" w:hAnsi="Calibri" w:cs="Calibri"/>
          <w:sz w:val="22"/>
          <w:szCs w:val="22"/>
        </w:rPr>
        <w:t xml:space="preserve">or </w:t>
      </w:r>
      <w:r w:rsidRPr="7F04D31B">
        <w:rPr>
          <w:rFonts w:ascii="Calibri" w:hAnsi="Calibri" w:cs="Calibri"/>
          <w:sz w:val="22"/>
          <w:szCs w:val="22"/>
        </w:rPr>
        <w:t>access services, respondents</w:t>
      </w:r>
      <w:r w:rsidR="004C143A" w:rsidRPr="7F04D31B">
        <w:rPr>
          <w:rFonts w:ascii="Calibri" w:hAnsi="Calibri" w:cs="Calibri"/>
          <w:sz w:val="22"/>
          <w:szCs w:val="22"/>
        </w:rPr>
        <w:t xml:space="preserve"> </w:t>
      </w:r>
      <w:r w:rsidRPr="7F04D31B">
        <w:rPr>
          <w:rFonts w:ascii="Calibri" w:hAnsi="Calibri" w:cs="Calibri"/>
          <w:sz w:val="22"/>
          <w:szCs w:val="22"/>
        </w:rPr>
        <w:t xml:space="preserve">highlighted that current movements </w:t>
      </w:r>
      <w:r w:rsidR="0092594B" w:rsidRPr="7F04D31B">
        <w:rPr>
          <w:rFonts w:ascii="Calibri" w:hAnsi="Calibri" w:cs="Calibri"/>
          <w:sz w:val="22"/>
          <w:szCs w:val="22"/>
        </w:rPr>
        <w:t>were more ‘</w:t>
      </w:r>
      <w:r w:rsidR="00231BB2" w:rsidRPr="7F04D31B">
        <w:rPr>
          <w:rFonts w:ascii="Calibri" w:hAnsi="Calibri" w:cs="Calibri"/>
          <w:sz w:val="22"/>
          <w:szCs w:val="22"/>
        </w:rPr>
        <w:t>pushed</w:t>
      </w:r>
      <w:r w:rsidRPr="7F04D31B">
        <w:rPr>
          <w:rFonts w:ascii="Calibri" w:hAnsi="Calibri" w:cs="Calibri"/>
          <w:sz w:val="22"/>
          <w:szCs w:val="22"/>
        </w:rPr>
        <w:t xml:space="preserve">’ </w:t>
      </w:r>
      <w:r w:rsidR="007D20FC" w:rsidRPr="7F04D31B">
        <w:rPr>
          <w:rFonts w:ascii="Calibri" w:hAnsi="Calibri" w:cs="Calibri"/>
          <w:sz w:val="22"/>
          <w:szCs w:val="22"/>
        </w:rPr>
        <w:t xml:space="preserve">than voluntary in nature </w:t>
      </w:r>
      <w:r w:rsidRPr="7F04D31B">
        <w:rPr>
          <w:rFonts w:ascii="Calibri" w:hAnsi="Calibri" w:cs="Calibri"/>
          <w:sz w:val="22"/>
          <w:szCs w:val="22"/>
        </w:rPr>
        <w:t xml:space="preserve">due to a deterioration in the security situation in the camps in Ethiopia – in particular </w:t>
      </w:r>
      <w:proofErr w:type="spellStart"/>
      <w:r w:rsidRPr="7F04D31B">
        <w:rPr>
          <w:rFonts w:ascii="Calibri" w:hAnsi="Calibri" w:cs="Calibri"/>
          <w:sz w:val="22"/>
          <w:szCs w:val="22"/>
        </w:rPr>
        <w:t>Anyuak</w:t>
      </w:r>
      <w:proofErr w:type="spellEnd"/>
      <w:r w:rsidRPr="7F04D31B">
        <w:rPr>
          <w:rFonts w:ascii="Calibri" w:hAnsi="Calibri" w:cs="Calibri"/>
          <w:sz w:val="22"/>
          <w:szCs w:val="22"/>
        </w:rPr>
        <w:t xml:space="preserve"> – Nuer conflicts, as well as a reduction in humanitarian assistance in the camps.</w:t>
      </w:r>
      <w:r w:rsidR="004C143A" w:rsidRPr="7F04D31B">
        <w:rPr>
          <w:rStyle w:val="FootnoteReference"/>
          <w:rFonts w:ascii="Calibri" w:hAnsi="Calibri" w:cs="Calibri"/>
          <w:sz w:val="22"/>
          <w:szCs w:val="22"/>
        </w:rPr>
        <w:footnoteReference w:id="47"/>
      </w:r>
      <w:r w:rsidRPr="7F04D31B">
        <w:rPr>
          <w:rFonts w:ascii="Calibri" w:hAnsi="Calibri" w:cs="Calibri"/>
          <w:sz w:val="22"/>
          <w:szCs w:val="22"/>
        </w:rPr>
        <w:t xml:space="preserve"> </w:t>
      </w:r>
    </w:p>
    <w:p w14:paraId="1849F268" w14:textId="77777777" w:rsidR="002D17C0" w:rsidRPr="009D4349" w:rsidRDefault="002D17C0" w:rsidP="7F04D31B">
      <w:pPr>
        <w:pStyle w:val="ListParagraph"/>
        <w:spacing w:after="160"/>
        <w:ind w:left="0"/>
        <w:jc w:val="both"/>
        <w:rPr>
          <w:rFonts w:ascii="Calibri" w:hAnsi="Calibri" w:cs="Calibri"/>
          <w:sz w:val="22"/>
          <w:szCs w:val="22"/>
        </w:rPr>
      </w:pPr>
    </w:p>
    <w:p w14:paraId="2E423BF6" w14:textId="33A85806" w:rsidR="00677047" w:rsidRPr="009D4349" w:rsidRDefault="00677047" w:rsidP="7F04D31B">
      <w:pPr>
        <w:pStyle w:val="ListParagraph"/>
        <w:spacing w:after="160"/>
        <w:ind w:left="0"/>
        <w:jc w:val="both"/>
        <w:rPr>
          <w:rFonts w:ascii="Calibri" w:hAnsi="Calibri" w:cs="Calibri"/>
          <w:sz w:val="22"/>
          <w:szCs w:val="22"/>
        </w:rPr>
      </w:pPr>
      <w:r w:rsidRPr="7F04D31B">
        <w:rPr>
          <w:rFonts w:ascii="Calibri" w:hAnsi="Calibri" w:cs="Calibri"/>
          <w:sz w:val="22"/>
          <w:szCs w:val="22"/>
        </w:rPr>
        <w:t xml:space="preserve">In </w:t>
      </w:r>
      <w:proofErr w:type="spellStart"/>
      <w:r w:rsidRPr="7F04D31B">
        <w:rPr>
          <w:rFonts w:ascii="Calibri" w:hAnsi="Calibri" w:cs="Calibri"/>
          <w:sz w:val="22"/>
          <w:szCs w:val="22"/>
        </w:rPr>
        <w:t>Magwi</w:t>
      </w:r>
      <w:proofErr w:type="spellEnd"/>
      <w:r w:rsidR="6EA451E8" w:rsidRPr="7F04D31B">
        <w:rPr>
          <w:rFonts w:ascii="Calibri" w:hAnsi="Calibri" w:cs="Calibri"/>
          <w:sz w:val="22"/>
          <w:szCs w:val="22"/>
        </w:rPr>
        <w:t>,</w:t>
      </w:r>
      <w:r w:rsidRPr="7F04D31B">
        <w:rPr>
          <w:rFonts w:ascii="Calibri" w:hAnsi="Calibri" w:cs="Calibri"/>
          <w:sz w:val="22"/>
          <w:szCs w:val="22"/>
        </w:rPr>
        <w:t xml:space="preserve"> we found that ongoing returns are part of a long history of back-and</w:t>
      </w:r>
      <w:r w:rsidR="00262204">
        <w:rPr>
          <w:rFonts w:ascii="Calibri" w:hAnsi="Calibri" w:cs="Calibri"/>
          <w:sz w:val="22"/>
          <w:szCs w:val="22"/>
        </w:rPr>
        <w:t>-</w:t>
      </w:r>
      <w:r w:rsidRPr="7F04D31B">
        <w:rPr>
          <w:rFonts w:ascii="Calibri" w:hAnsi="Calibri" w:cs="Calibri"/>
          <w:sz w:val="22"/>
          <w:szCs w:val="22"/>
        </w:rPr>
        <w:t xml:space="preserve">forth movement across the border by </w:t>
      </w:r>
      <w:r w:rsidR="000C4BB5" w:rsidRPr="7F04D31B">
        <w:rPr>
          <w:rFonts w:ascii="Calibri" w:hAnsi="Calibri" w:cs="Calibri"/>
          <w:sz w:val="22"/>
          <w:szCs w:val="22"/>
        </w:rPr>
        <w:t>individuals</w:t>
      </w:r>
      <w:r w:rsidRPr="7F04D31B">
        <w:rPr>
          <w:rFonts w:ascii="Calibri" w:hAnsi="Calibri" w:cs="Calibri"/>
          <w:sz w:val="22"/>
          <w:szCs w:val="22"/>
        </w:rPr>
        <w:t xml:space="preserve"> trying to weigh risks</w:t>
      </w:r>
      <w:r w:rsidR="007D20FC" w:rsidRPr="7F04D31B">
        <w:rPr>
          <w:rFonts w:ascii="Calibri" w:hAnsi="Calibri" w:cs="Calibri"/>
          <w:sz w:val="22"/>
          <w:szCs w:val="22"/>
        </w:rPr>
        <w:t xml:space="preserve"> and opportunities</w:t>
      </w:r>
      <w:r w:rsidRPr="7F04D31B">
        <w:rPr>
          <w:rFonts w:ascii="Calibri" w:hAnsi="Calibri" w:cs="Calibri"/>
          <w:sz w:val="22"/>
          <w:szCs w:val="22"/>
        </w:rPr>
        <w:t xml:space="preserve">, </w:t>
      </w:r>
      <w:r w:rsidR="007D20FC" w:rsidRPr="7F04D31B">
        <w:rPr>
          <w:rFonts w:ascii="Calibri" w:hAnsi="Calibri" w:cs="Calibri"/>
          <w:sz w:val="22"/>
          <w:szCs w:val="22"/>
        </w:rPr>
        <w:t xml:space="preserve">including </w:t>
      </w:r>
      <w:r w:rsidRPr="7F04D31B">
        <w:rPr>
          <w:rFonts w:ascii="Calibri" w:hAnsi="Calibri" w:cs="Calibri"/>
          <w:sz w:val="22"/>
          <w:szCs w:val="22"/>
        </w:rPr>
        <w:t>establish</w:t>
      </w:r>
      <w:r w:rsidR="007D20FC" w:rsidRPr="7F04D31B">
        <w:rPr>
          <w:rFonts w:ascii="Calibri" w:hAnsi="Calibri" w:cs="Calibri"/>
          <w:sz w:val="22"/>
          <w:szCs w:val="22"/>
        </w:rPr>
        <w:t>ing</w:t>
      </w:r>
      <w:r w:rsidRPr="7F04D31B">
        <w:rPr>
          <w:rFonts w:ascii="Calibri" w:hAnsi="Calibri" w:cs="Calibri"/>
          <w:sz w:val="22"/>
          <w:szCs w:val="22"/>
        </w:rPr>
        <w:t xml:space="preserve"> livelihoods on both sides of the border and split</w:t>
      </w:r>
      <w:r w:rsidR="007D20FC" w:rsidRPr="7F04D31B">
        <w:rPr>
          <w:rFonts w:ascii="Calibri" w:hAnsi="Calibri" w:cs="Calibri"/>
          <w:sz w:val="22"/>
          <w:szCs w:val="22"/>
        </w:rPr>
        <w:t>ting</w:t>
      </w:r>
      <w:r w:rsidRPr="7F04D31B">
        <w:rPr>
          <w:rFonts w:ascii="Calibri" w:hAnsi="Calibri" w:cs="Calibri"/>
          <w:sz w:val="22"/>
          <w:szCs w:val="22"/>
        </w:rPr>
        <w:t xml:space="preserve"> families </w:t>
      </w:r>
      <w:r w:rsidR="007D20FC" w:rsidRPr="7F04D31B">
        <w:rPr>
          <w:rFonts w:ascii="Calibri" w:hAnsi="Calibri" w:cs="Calibri"/>
          <w:sz w:val="22"/>
          <w:szCs w:val="22"/>
        </w:rPr>
        <w:t xml:space="preserve">across locations, often to access education. </w:t>
      </w:r>
      <w:r w:rsidRPr="7F04D31B">
        <w:rPr>
          <w:rFonts w:ascii="Calibri" w:hAnsi="Calibri" w:cs="Calibri"/>
          <w:sz w:val="22"/>
          <w:szCs w:val="22"/>
        </w:rPr>
        <w:t xml:space="preserve">Many of those that </w:t>
      </w:r>
      <w:r w:rsidR="000C4BB5" w:rsidRPr="7F04D31B">
        <w:rPr>
          <w:rFonts w:ascii="Calibri" w:hAnsi="Calibri" w:cs="Calibri"/>
          <w:sz w:val="22"/>
          <w:szCs w:val="22"/>
        </w:rPr>
        <w:t xml:space="preserve">we interviewed had done multiple (at times in the double digits) attempts at returning and settling in South Sudan </w:t>
      </w:r>
      <w:r w:rsidR="007D20FC" w:rsidRPr="7F04D31B">
        <w:rPr>
          <w:rFonts w:ascii="Calibri" w:hAnsi="Calibri" w:cs="Calibri"/>
          <w:sz w:val="22"/>
          <w:szCs w:val="22"/>
        </w:rPr>
        <w:t>and recounted how they were again displaced due to insecurity, in particular government and opposition faction</w:t>
      </w:r>
      <w:r w:rsidR="00907C67" w:rsidRPr="7F04D31B">
        <w:rPr>
          <w:rFonts w:ascii="Calibri" w:hAnsi="Calibri" w:cs="Calibri"/>
          <w:sz w:val="22"/>
          <w:szCs w:val="22"/>
        </w:rPr>
        <w:t>s</w:t>
      </w:r>
      <w:r w:rsidR="007D20FC" w:rsidRPr="7F04D31B">
        <w:rPr>
          <w:rFonts w:ascii="Calibri" w:hAnsi="Calibri" w:cs="Calibri"/>
          <w:sz w:val="22"/>
          <w:szCs w:val="22"/>
        </w:rPr>
        <w:t xml:space="preserve"> fighting in the area as well as conflicts between displaced cattle keepers and farmers that had prevailed until </w:t>
      </w:r>
      <w:r w:rsidR="00664489" w:rsidRPr="7F04D31B">
        <w:rPr>
          <w:rFonts w:ascii="Calibri" w:hAnsi="Calibri" w:cs="Calibri"/>
          <w:sz w:val="22"/>
          <w:szCs w:val="22"/>
        </w:rPr>
        <w:t>2022</w:t>
      </w:r>
      <w:r w:rsidR="007D20FC" w:rsidRPr="7F04D31B">
        <w:rPr>
          <w:rFonts w:ascii="Calibri" w:hAnsi="Calibri" w:cs="Calibri"/>
          <w:sz w:val="22"/>
          <w:szCs w:val="22"/>
        </w:rPr>
        <w:t xml:space="preserve">. </w:t>
      </w:r>
      <w:r w:rsidR="006B1FD6" w:rsidRPr="7F04D31B">
        <w:rPr>
          <w:rFonts w:ascii="Calibri" w:hAnsi="Calibri" w:cs="Calibri"/>
          <w:sz w:val="22"/>
          <w:szCs w:val="22"/>
        </w:rPr>
        <w:t xml:space="preserve">The most recent returns were often precipitated by a reduction in food rations in the camps in Uganda as well as general reduction in the quality of living conditions there. Returnees often joined existing IDPs in places such as </w:t>
      </w:r>
      <w:proofErr w:type="spellStart"/>
      <w:r w:rsidR="006B1FD6" w:rsidRPr="7F04D31B">
        <w:rPr>
          <w:rFonts w:ascii="Calibri" w:hAnsi="Calibri" w:cs="Calibri"/>
          <w:sz w:val="22"/>
          <w:szCs w:val="22"/>
        </w:rPr>
        <w:t>Magwi</w:t>
      </w:r>
      <w:proofErr w:type="spellEnd"/>
      <w:r w:rsidR="006B1FD6" w:rsidRPr="7F04D31B">
        <w:rPr>
          <w:rFonts w:ascii="Calibri" w:hAnsi="Calibri" w:cs="Calibri"/>
          <w:sz w:val="22"/>
          <w:szCs w:val="22"/>
        </w:rPr>
        <w:t xml:space="preserve"> town.</w:t>
      </w:r>
      <w:r w:rsidR="00664489" w:rsidRPr="7F04D31B">
        <w:rPr>
          <w:rFonts w:ascii="Calibri" w:hAnsi="Calibri" w:cs="Calibri"/>
          <w:sz w:val="22"/>
          <w:szCs w:val="22"/>
        </w:rPr>
        <w:t xml:space="preserve"> It was suggested</w:t>
      </w:r>
      <w:r w:rsidR="00BF29CB" w:rsidRPr="7F04D31B">
        <w:rPr>
          <w:rFonts w:ascii="Calibri" w:hAnsi="Calibri" w:cs="Calibri"/>
          <w:sz w:val="22"/>
          <w:szCs w:val="22"/>
        </w:rPr>
        <w:t xml:space="preserve"> in interviews</w:t>
      </w:r>
      <w:r w:rsidR="00664489" w:rsidRPr="7F04D31B">
        <w:rPr>
          <w:rFonts w:ascii="Calibri" w:hAnsi="Calibri" w:cs="Calibri"/>
          <w:sz w:val="22"/>
          <w:szCs w:val="22"/>
        </w:rPr>
        <w:t xml:space="preserve"> that uncharacteristically, </w:t>
      </w:r>
      <w:r w:rsidR="009772FF" w:rsidRPr="7F04D31B">
        <w:rPr>
          <w:rFonts w:ascii="Calibri" w:hAnsi="Calibri" w:cs="Calibri"/>
          <w:sz w:val="22"/>
          <w:szCs w:val="22"/>
        </w:rPr>
        <w:t xml:space="preserve">many widows </w:t>
      </w:r>
      <w:r w:rsidR="00664489" w:rsidRPr="7F04D31B">
        <w:rPr>
          <w:rFonts w:ascii="Calibri" w:hAnsi="Calibri" w:cs="Calibri"/>
          <w:sz w:val="22"/>
          <w:szCs w:val="22"/>
        </w:rPr>
        <w:t xml:space="preserve">were </w:t>
      </w:r>
      <w:r w:rsidR="009772FF" w:rsidRPr="7F04D31B">
        <w:rPr>
          <w:rFonts w:ascii="Calibri" w:hAnsi="Calibri" w:cs="Calibri"/>
          <w:sz w:val="22"/>
          <w:szCs w:val="22"/>
        </w:rPr>
        <w:t xml:space="preserve">coming back </w:t>
      </w:r>
      <w:r w:rsidR="00664489" w:rsidRPr="7F04D31B">
        <w:rPr>
          <w:rFonts w:ascii="Calibri" w:hAnsi="Calibri" w:cs="Calibri"/>
          <w:sz w:val="22"/>
          <w:szCs w:val="22"/>
        </w:rPr>
        <w:t>from Uganda</w:t>
      </w:r>
      <w:r w:rsidR="009772FF" w:rsidRPr="7F04D31B">
        <w:rPr>
          <w:rFonts w:ascii="Calibri" w:hAnsi="Calibri" w:cs="Calibri"/>
          <w:sz w:val="22"/>
          <w:szCs w:val="22"/>
        </w:rPr>
        <w:t xml:space="preserve">, while the men </w:t>
      </w:r>
      <w:r w:rsidR="00664489" w:rsidRPr="7F04D31B">
        <w:rPr>
          <w:rFonts w:ascii="Calibri" w:hAnsi="Calibri" w:cs="Calibri"/>
          <w:sz w:val="22"/>
          <w:szCs w:val="22"/>
        </w:rPr>
        <w:t>were</w:t>
      </w:r>
      <w:r w:rsidR="009772FF" w:rsidRPr="7F04D31B">
        <w:rPr>
          <w:rFonts w:ascii="Calibri" w:hAnsi="Calibri" w:cs="Calibri"/>
          <w:sz w:val="22"/>
          <w:szCs w:val="22"/>
        </w:rPr>
        <w:t xml:space="preserve"> still in the camps. This </w:t>
      </w:r>
      <w:r w:rsidR="00664489" w:rsidRPr="7F04D31B">
        <w:rPr>
          <w:rFonts w:ascii="Calibri" w:hAnsi="Calibri" w:cs="Calibri"/>
          <w:sz w:val="22"/>
          <w:szCs w:val="22"/>
        </w:rPr>
        <w:t xml:space="preserve">was </w:t>
      </w:r>
      <w:r w:rsidR="00F836BA" w:rsidRPr="7F04D31B">
        <w:rPr>
          <w:rFonts w:ascii="Calibri" w:hAnsi="Calibri" w:cs="Calibri"/>
          <w:sz w:val="22"/>
          <w:szCs w:val="22"/>
        </w:rPr>
        <w:t xml:space="preserve">reportedly </w:t>
      </w:r>
      <w:r w:rsidR="00664489" w:rsidRPr="7F04D31B">
        <w:rPr>
          <w:rFonts w:ascii="Calibri" w:hAnsi="Calibri" w:cs="Calibri"/>
          <w:sz w:val="22"/>
          <w:szCs w:val="22"/>
        </w:rPr>
        <w:t>due to the reduction in food rations in Uganda which m</w:t>
      </w:r>
      <w:r w:rsidR="009772FF" w:rsidRPr="7F04D31B">
        <w:rPr>
          <w:rFonts w:ascii="Calibri" w:hAnsi="Calibri" w:cs="Calibri"/>
          <w:sz w:val="22"/>
          <w:szCs w:val="22"/>
        </w:rPr>
        <w:t>ake</w:t>
      </w:r>
      <w:r w:rsidR="00664489" w:rsidRPr="7F04D31B">
        <w:rPr>
          <w:rFonts w:ascii="Calibri" w:hAnsi="Calibri" w:cs="Calibri"/>
          <w:sz w:val="22"/>
          <w:szCs w:val="22"/>
        </w:rPr>
        <w:t>s</w:t>
      </w:r>
      <w:r w:rsidR="009772FF" w:rsidRPr="7F04D31B">
        <w:rPr>
          <w:rFonts w:ascii="Calibri" w:hAnsi="Calibri" w:cs="Calibri"/>
          <w:sz w:val="22"/>
          <w:szCs w:val="22"/>
        </w:rPr>
        <w:t xml:space="preserve"> life hard in the camps</w:t>
      </w:r>
      <w:r w:rsidR="00664489" w:rsidRPr="7F04D31B">
        <w:rPr>
          <w:rFonts w:ascii="Calibri" w:hAnsi="Calibri" w:cs="Calibri"/>
          <w:sz w:val="22"/>
          <w:szCs w:val="22"/>
        </w:rPr>
        <w:t xml:space="preserve"> for those with limited family support networks</w:t>
      </w:r>
      <w:r w:rsidR="009772FF" w:rsidRPr="7F04D31B">
        <w:rPr>
          <w:rFonts w:ascii="Calibri" w:hAnsi="Calibri" w:cs="Calibri"/>
          <w:sz w:val="22"/>
          <w:szCs w:val="22"/>
        </w:rPr>
        <w:t xml:space="preserve">. </w:t>
      </w:r>
    </w:p>
    <w:p w14:paraId="3E032768" w14:textId="57CE6D0F" w:rsidR="00051661" w:rsidRPr="009D4349" w:rsidRDefault="00051661" w:rsidP="7F04D31B">
      <w:pPr>
        <w:pStyle w:val="ListParagraph"/>
        <w:spacing w:after="160"/>
        <w:ind w:left="0"/>
        <w:jc w:val="both"/>
        <w:rPr>
          <w:rFonts w:ascii="Calibri" w:hAnsi="Calibri" w:cs="Calibri"/>
          <w:sz w:val="22"/>
          <w:szCs w:val="22"/>
        </w:rPr>
      </w:pPr>
    </w:p>
    <w:p w14:paraId="48744BBD" w14:textId="183F2A34" w:rsidR="00D46180" w:rsidRPr="0088760E" w:rsidRDefault="00365257" w:rsidP="00365257">
      <w:pPr>
        <w:pStyle w:val="Heading2"/>
        <w:rPr>
          <w:color w:val="262626" w:themeColor="text1" w:themeTint="D9"/>
          <w:sz w:val="32"/>
          <w:szCs w:val="32"/>
        </w:rPr>
      </w:pPr>
      <w:bookmarkStart w:id="16" w:name="_Toc162719470"/>
      <w:r>
        <w:rPr>
          <w:color w:val="262626" w:themeColor="text1" w:themeTint="D9"/>
          <w:sz w:val="32"/>
          <w:szCs w:val="32"/>
        </w:rPr>
        <w:t>3.</w:t>
      </w:r>
      <w:r w:rsidR="00D4788C">
        <w:rPr>
          <w:color w:val="262626" w:themeColor="text1" w:themeTint="D9"/>
          <w:sz w:val="32"/>
          <w:szCs w:val="32"/>
        </w:rPr>
        <w:t>2</w:t>
      </w:r>
      <w:r>
        <w:rPr>
          <w:color w:val="262626" w:themeColor="text1" w:themeTint="D9"/>
          <w:sz w:val="32"/>
          <w:szCs w:val="32"/>
        </w:rPr>
        <w:t xml:space="preserve"> </w:t>
      </w:r>
      <w:r w:rsidR="00D46180" w:rsidRPr="7F04D31B">
        <w:rPr>
          <w:color w:val="262626" w:themeColor="text1" w:themeTint="D9"/>
          <w:sz w:val="32"/>
          <w:szCs w:val="32"/>
        </w:rPr>
        <w:t>Integration support as a missed opportunity</w:t>
      </w:r>
      <w:bookmarkEnd w:id="16"/>
      <w:r w:rsidR="00D46180" w:rsidRPr="7F04D31B">
        <w:rPr>
          <w:color w:val="262626" w:themeColor="text1" w:themeTint="D9"/>
          <w:sz w:val="32"/>
          <w:szCs w:val="32"/>
        </w:rPr>
        <w:t xml:space="preserve"> </w:t>
      </w:r>
    </w:p>
    <w:p w14:paraId="308A65E1" w14:textId="18E825DB" w:rsidR="00D46180" w:rsidRPr="009D4349" w:rsidRDefault="008502D4" w:rsidP="00714971">
      <w:pPr>
        <w:pStyle w:val="ListParagraph"/>
        <w:spacing w:after="160"/>
        <w:ind w:left="0"/>
        <w:jc w:val="both"/>
        <w:rPr>
          <w:rFonts w:ascii="Calibri" w:hAnsi="Calibri" w:cs="Calibri"/>
          <w:sz w:val="22"/>
          <w:szCs w:val="22"/>
        </w:rPr>
      </w:pPr>
      <w:r>
        <w:rPr>
          <w:rFonts w:ascii="Calibri" w:hAnsi="Calibri" w:cs="Calibri"/>
          <w:sz w:val="22"/>
          <w:szCs w:val="22"/>
        </w:rPr>
        <w:t>While there is much focus on transport, v</w:t>
      </w:r>
      <w:r w:rsidR="00D46180" w:rsidRPr="009D4349">
        <w:rPr>
          <w:rFonts w:ascii="Calibri" w:hAnsi="Calibri" w:cs="Calibri"/>
          <w:sz w:val="22"/>
          <w:szCs w:val="22"/>
        </w:rPr>
        <w:t xml:space="preserve">ery limited support is provided </w:t>
      </w:r>
      <w:r w:rsidR="00BF29CB">
        <w:rPr>
          <w:rFonts w:ascii="Calibri" w:hAnsi="Calibri" w:cs="Calibri"/>
          <w:sz w:val="22"/>
          <w:szCs w:val="22"/>
        </w:rPr>
        <w:t xml:space="preserve">from the beginning </w:t>
      </w:r>
      <w:r w:rsidR="00236BA5">
        <w:rPr>
          <w:rFonts w:ascii="Calibri" w:hAnsi="Calibri" w:cs="Calibri"/>
          <w:sz w:val="22"/>
          <w:szCs w:val="22"/>
        </w:rPr>
        <w:t>and concurrent</w:t>
      </w:r>
      <w:r w:rsidR="00BF29CB">
        <w:rPr>
          <w:rFonts w:ascii="Calibri" w:hAnsi="Calibri" w:cs="Calibri"/>
          <w:sz w:val="22"/>
          <w:szCs w:val="22"/>
        </w:rPr>
        <w:t xml:space="preserve"> to transport assistance </w:t>
      </w:r>
      <w:r w:rsidR="00907C67">
        <w:rPr>
          <w:rFonts w:ascii="Calibri" w:hAnsi="Calibri" w:cs="Calibri"/>
          <w:sz w:val="22"/>
          <w:szCs w:val="22"/>
        </w:rPr>
        <w:t>to assist people with (re)integration</w:t>
      </w:r>
      <w:r w:rsidR="00236BA5">
        <w:rPr>
          <w:rFonts w:ascii="Calibri" w:hAnsi="Calibri" w:cs="Calibri"/>
          <w:sz w:val="22"/>
          <w:szCs w:val="22"/>
        </w:rPr>
        <w:t xml:space="preserve"> – largely due to significant funding gaps</w:t>
      </w:r>
      <w:r w:rsidR="00907C67">
        <w:rPr>
          <w:rFonts w:ascii="Calibri" w:hAnsi="Calibri" w:cs="Calibri"/>
          <w:sz w:val="22"/>
          <w:szCs w:val="22"/>
        </w:rPr>
        <w:t xml:space="preserve">. </w:t>
      </w:r>
      <w:r w:rsidR="00D46180" w:rsidRPr="009D4349">
        <w:rPr>
          <w:rFonts w:ascii="Calibri" w:hAnsi="Calibri" w:cs="Calibri"/>
          <w:sz w:val="22"/>
          <w:szCs w:val="22"/>
        </w:rPr>
        <w:t xml:space="preserve">This is a key missed opportunity to provide early solutions support that could help bridge </w:t>
      </w:r>
      <w:r w:rsidR="00D46180" w:rsidRPr="009D4349">
        <w:rPr>
          <w:rFonts w:ascii="Calibri" w:hAnsi="Calibri" w:cs="Calibri"/>
          <w:sz w:val="22"/>
          <w:szCs w:val="22"/>
        </w:rPr>
        <w:lastRenderedPageBreak/>
        <w:t xml:space="preserve">the </w:t>
      </w:r>
      <w:r w:rsidR="00D46180" w:rsidRPr="00907C67">
        <w:rPr>
          <w:rFonts w:ascii="Calibri" w:hAnsi="Calibri" w:cs="Calibri"/>
          <w:sz w:val="22"/>
          <w:szCs w:val="22"/>
        </w:rPr>
        <w:t xml:space="preserve">gap </w:t>
      </w:r>
      <w:r w:rsidR="00D46180" w:rsidRPr="7F04D31B">
        <w:rPr>
          <w:rFonts w:ascii="Calibri" w:hAnsi="Calibri"/>
          <w:sz w:val="22"/>
          <w:szCs w:val="22"/>
        </w:rPr>
        <w:t xml:space="preserve">between </w:t>
      </w:r>
      <w:r w:rsidRPr="7F04D31B">
        <w:rPr>
          <w:rFonts w:ascii="Calibri" w:hAnsi="Calibri"/>
          <w:sz w:val="22"/>
          <w:szCs w:val="22"/>
        </w:rPr>
        <w:t xml:space="preserve">the </w:t>
      </w:r>
      <w:r w:rsidR="00D46180" w:rsidRPr="7F04D31B">
        <w:rPr>
          <w:rFonts w:ascii="Calibri" w:hAnsi="Calibri"/>
          <w:sz w:val="22"/>
          <w:szCs w:val="22"/>
        </w:rPr>
        <w:t>emergency response and longer</w:t>
      </w:r>
      <w:r w:rsidR="00BF333D" w:rsidRPr="00907C67">
        <w:rPr>
          <w:rFonts w:ascii="Calibri" w:hAnsi="Calibri" w:cs="Calibri"/>
          <w:sz w:val="22"/>
          <w:szCs w:val="22"/>
        </w:rPr>
        <w:t>-</w:t>
      </w:r>
      <w:r w:rsidR="00D46180" w:rsidRPr="7F04D31B">
        <w:rPr>
          <w:rFonts w:ascii="Calibri" w:hAnsi="Calibri"/>
          <w:sz w:val="22"/>
          <w:szCs w:val="22"/>
        </w:rPr>
        <w:t>term integration</w:t>
      </w:r>
      <w:r w:rsidRPr="7F04D31B">
        <w:rPr>
          <w:rFonts w:ascii="Calibri" w:hAnsi="Calibri"/>
          <w:sz w:val="22"/>
          <w:szCs w:val="22"/>
        </w:rPr>
        <w:t>/solutions programming</w:t>
      </w:r>
      <w:r w:rsidR="00D46180" w:rsidRPr="7F04D31B">
        <w:rPr>
          <w:rFonts w:ascii="Calibri" w:hAnsi="Calibri"/>
          <w:sz w:val="22"/>
          <w:szCs w:val="22"/>
        </w:rPr>
        <w:t>, as well as help avoid a relapse into the humanitarian caseload.</w:t>
      </w:r>
      <w:r w:rsidR="00D46180" w:rsidRPr="7F04D31B">
        <w:rPr>
          <w:rStyle w:val="FootnoteReference"/>
          <w:rFonts w:ascii="Calibri" w:hAnsi="Calibri"/>
          <w:sz w:val="22"/>
          <w:szCs w:val="22"/>
        </w:rPr>
        <w:footnoteReference w:id="48"/>
      </w:r>
      <w:r w:rsidR="00D46180" w:rsidRPr="009D4349">
        <w:rPr>
          <w:rFonts w:ascii="Calibri" w:hAnsi="Calibri" w:cs="Calibri"/>
          <w:sz w:val="22"/>
          <w:szCs w:val="22"/>
        </w:rPr>
        <w:t xml:space="preserve"> </w:t>
      </w:r>
    </w:p>
    <w:p w14:paraId="47EBB474" w14:textId="0E7F3B4C" w:rsidR="00236BA5" w:rsidRPr="004B3B8E" w:rsidRDefault="00236BA5" w:rsidP="00714971">
      <w:pPr>
        <w:jc w:val="both"/>
        <w:rPr>
          <w:rFonts w:ascii="Calibri" w:hAnsi="Calibri" w:cs="Calibri"/>
          <w:b/>
          <w:bCs/>
          <w:sz w:val="22"/>
          <w:szCs w:val="22"/>
        </w:rPr>
      </w:pPr>
      <w:r w:rsidRPr="004B3B8E">
        <w:rPr>
          <w:rFonts w:ascii="Calibri" w:hAnsi="Calibri" w:cs="Calibri"/>
          <w:b/>
          <w:bCs/>
          <w:sz w:val="22"/>
          <w:szCs w:val="22"/>
        </w:rPr>
        <w:t>Early solutions/integration support is key to avoid relapse into</w:t>
      </w:r>
      <w:r w:rsidR="00EE00D1" w:rsidRPr="004B3B8E">
        <w:rPr>
          <w:rFonts w:ascii="Calibri" w:hAnsi="Calibri" w:cs="Calibri"/>
          <w:b/>
          <w:bCs/>
          <w:sz w:val="22"/>
          <w:szCs w:val="22"/>
        </w:rPr>
        <w:t xml:space="preserve"> the</w:t>
      </w:r>
      <w:r w:rsidRPr="004B3B8E">
        <w:rPr>
          <w:rFonts w:ascii="Calibri" w:hAnsi="Calibri" w:cs="Calibri"/>
          <w:b/>
          <w:bCs/>
          <w:sz w:val="22"/>
          <w:szCs w:val="22"/>
        </w:rPr>
        <w:t xml:space="preserve"> humanitarian caseload</w:t>
      </w:r>
    </w:p>
    <w:p w14:paraId="487348DF" w14:textId="0E4426D2" w:rsidR="00D46180" w:rsidRPr="009D4349" w:rsidRDefault="00D46180" w:rsidP="00714971">
      <w:pPr>
        <w:jc w:val="both"/>
        <w:rPr>
          <w:rFonts w:ascii="Calibri" w:hAnsi="Calibri" w:cs="Calibri"/>
          <w:sz w:val="22"/>
          <w:szCs w:val="22"/>
        </w:rPr>
      </w:pPr>
      <w:r w:rsidRPr="7F04D31B">
        <w:rPr>
          <w:rFonts w:ascii="Calibri" w:hAnsi="Calibri" w:cs="Calibri"/>
          <w:sz w:val="22"/>
          <w:szCs w:val="22"/>
        </w:rPr>
        <w:t xml:space="preserve">The current response is divided into </w:t>
      </w:r>
      <w:r w:rsidR="00DD0220" w:rsidRPr="7F04D31B">
        <w:rPr>
          <w:rFonts w:ascii="Calibri" w:hAnsi="Calibri" w:cs="Calibri"/>
          <w:sz w:val="22"/>
          <w:szCs w:val="22"/>
        </w:rPr>
        <w:t>three</w:t>
      </w:r>
      <w:r w:rsidRPr="7F04D31B">
        <w:rPr>
          <w:rFonts w:ascii="Calibri" w:hAnsi="Calibri" w:cs="Calibri"/>
          <w:sz w:val="22"/>
          <w:szCs w:val="22"/>
        </w:rPr>
        <w:t xml:space="preserve"> phases</w:t>
      </w:r>
      <w:r w:rsidR="38CCF97E" w:rsidRPr="7F04D31B">
        <w:rPr>
          <w:rFonts w:ascii="Calibri" w:hAnsi="Calibri" w:cs="Calibri"/>
          <w:sz w:val="22"/>
          <w:szCs w:val="22"/>
        </w:rPr>
        <w:t>:</w:t>
      </w:r>
      <w:r w:rsidRPr="7F04D31B">
        <w:rPr>
          <w:rFonts w:ascii="Calibri" w:hAnsi="Calibri" w:cs="Calibri"/>
          <w:sz w:val="22"/>
          <w:szCs w:val="22"/>
        </w:rPr>
        <w:t xml:space="preserve"> the first</w:t>
      </w:r>
      <w:r w:rsidR="35B44227" w:rsidRPr="7F04D31B">
        <w:rPr>
          <w:rFonts w:ascii="Calibri" w:hAnsi="Calibri" w:cs="Calibri"/>
          <w:sz w:val="22"/>
          <w:szCs w:val="22"/>
        </w:rPr>
        <w:t xml:space="preserve"> is </w:t>
      </w:r>
      <w:r w:rsidRPr="7F04D31B">
        <w:rPr>
          <w:rFonts w:ascii="Calibri" w:hAnsi="Calibri" w:cs="Calibri"/>
          <w:sz w:val="22"/>
          <w:szCs w:val="22"/>
        </w:rPr>
        <w:t>the emergency response</w:t>
      </w:r>
      <w:r w:rsidR="00040696">
        <w:rPr>
          <w:rFonts w:ascii="Calibri" w:hAnsi="Calibri" w:cs="Calibri"/>
          <w:sz w:val="22"/>
          <w:szCs w:val="22"/>
        </w:rPr>
        <w:t xml:space="preserve">, which </w:t>
      </w:r>
      <w:r w:rsidRPr="7F04D31B">
        <w:rPr>
          <w:rFonts w:ascii="Calibri" w:hAnsi="Calibri" w:cs="Calibri"/>
          <w:sz w:val="22"/>
          <w:szCs w:val="22"/>
        </w:rPr>
        <w:t xml:space="preserve">covers the multi-agency response and includes the returns operation, including transit centres and reception </w:t>
      </w:r>
      <w:r w:rsidR="00933D6E" w:rsidRPr="7F04D31B">
        <w:rPr>
          <w:rFonts w:ascii="Calibri" w:hAnsi="Calibri" w:cs="Calibri"/>
          <w:sz w:val="22"/>
          <w:szCs w:val="22"/>
        </w:rPr>
        <w:t>centres</w:t>
      </w:r>
      <w:r w:rsidRPr="7F04D31B">
        <w:rPr>
          <w:rFonts w:ascii="Calibri" w:hAnsi="Calibri" w:cs="Calibri"/>
          <w:sz w:val="22"/>
          <w:szCs w:val="22"/>
        </w:rPr>
        <w:t xml:space="preserve">. The </w:t>
      </w:r>
      <w:r w:rsidR="3144EBFB" w:rsidRPr="7F04D31B">
        <w:rPr>
          <w:rFonts w:ascii="Calibri" w:hAnsi="Calibri" w:cs="Calibri"/>
          <w:sz w:val="22"/>
          <w:szCs w:val="22"/>
        </w:rPr>
        <w:t>second</w:t>
      </w:r>
      <w:r w:rsidRPr="7F04D31B">
        <w:rPr>
          <w:rFonts w:ascii="Calibri" w:hAnsi="Calibri" w:cs="Calibri"/>
          <w:sz w:val="22"/>
          <w:szCs w:val="22"/>
        </w:rPr>
        <w:t xml:space="preserve"> phase</w:t>
      </w:r>
      <w:r w:rsidR="694C40B9" w:rsidRPr="7F04D31B">
        <w:rPr>
          <w:rFonts w:ascii="Calibri" w:hAnsi="Calibri" w:cs="Calibri"/>
          <w:sz w:val="22"/>
          <w:szCs w:val="22"/>
        </w:rPr>
        <w:t>,</w:t>
      </w:r>
      <w:r w:rsidRPr="7F04D31B">
        <w:rPr>
          <w:rFonts w:ascii="Calibri" w:hAnsi="Calibri" w:cs="Calibri"/>
          <w:sz w:val="22"/>
          <w:szCs w:val="22"/>
        </w:rPr>
        <w:t xml:space="preserve"> in principle</w:t>
      </w:r>
      <w:r w:rsidR="1C40339A" w:rsidRPr="7F04D31B">
        <w:rPr>
          <w:rFonts w:ascii="Calibri" w:hAnsi="Calibri" w:cs="Calibri"/>
          <w:sz w:val="22"/>
          <w:szCs w:val="22"/>
        </w:rPr>
        <w:t>,</w:t>
      </w:r>
      <w:r w:rsidRPr="7F04D31B">
        <w:rPr>
          <w:rFonts w:ascii="Calibri" w:hAnsi="Calibri" w:cs="Calibri"/>
          <w:sz w:val="22"/>
          <w:szCs w:val="22"/>
        </w:rPr>
        <w:t xml:space="preserve"> focuses on humanitarian needs of those who are at least as vulnerable, if not more than their host communities, in their locations of return</w:t>
      </w:r>
      <w:r w:rsidR="75FFCCFB" w:rsidRPr="7F04D31B">
        <w:rPr>
          <w:rFonts w:ascii="Calibri" w:hAnsi="Calibri" w:cs="Calibri"/>
          <w:sz w:val="22"/>
          <w:szCs w:val="22"/>
        </w:rPr>
        <w:t xml:space="preserve">. </w:t>
      </w:r>
      <w:r w:rsidR="300CBE06" w:rsidRPr="7F04D31B">
        <w:rPr>
          <w:rFonts w:ascii="Calibri" w:hAnsi="Calibri" w:cs="Calibri"/>
          <w:sz w:val="22"/>
          <w:szCs w:val="22"/>
        </w:rPr>
        <w:t>T</w:t>
      </w:r>
      <w:r w:rsidRPr="7F04D31B">
        <w:rPr>
          <w:rFonts w:ascii="Calibri" w:hAnsi="Calibri" w:cs="Calibri"/>
          <w:sz w:val="22"/>
          <w:szCs w:val="22"/>
        </w:rPr>
        <w:t xml:space="preserve">he </w:t>
      </w:r>
      <w:r w:rsidR="3397E51E" w:rsidRPr="7F04D31B">
        <w:rPr>
          <w:rFonts w:ascii="Calibri" w:hAnsi="Calibri" w:cs="Calibri"/>
          <w:sz w:val="22"/>
          <w:szCs w:val="22"/>
        </w:rPr>
        <w:t>third</w:t>
      </w:r>
      <w:r w:rsidRPr="7F04D31B">
        <w:rPr>
          <w:rFonts w:ascii="Calibri" w:hAnsi="Calibri" w:cs="Calibri"/>
          <w:sz w:val="22"/>
          <w:szCs w:val="22"/>
        </w:rPr>
        <w:t xml:space="preserve"> phase </w:t>
      </w:r>
      <w:r w:rsidR="00A81D35" w:rsidRPr="7F04D31B">
        <w:rPr>
          <w:rFonts w:ascii="Calibri" w:hAnsi="Calibri" w:cs="Calibri"/>
          <w:sz w:val="22"/>
          <w:szCs w:val="22"/>
        </w:rPr>
        <w:t xml:space="preserve">focuses </w:t>
      </w:r>
      <w:r w:rsidRPr="7F04D31B">
        <w:rPr>
          <w:rFonts w:ascii="Calibri" w:hAnsi="Calibri" w:cs="Calibri"/>
          <w:sz w:val="22"/>
          <w:szCs w:val="22"/>
        </w:rPr>
        <w:t>on reintegration/recovery. In practice, as many of those interviewed highlighted, the response is stuck in</w:t>
      </w:r>
      <w:r w:rsidR="00A81D35" w:rsidRPr="7F04D31B">
        <w:rPr>
          <w:rFonts w:ascii="Calibri" w:hAnsi="Calibri" w:cs="Calibri"/>
          <w:sz w:val="22"/>
          <w:szCs w:val="22"/>
        </w:rPr>
        <w:t xml:space="preserve"> phase </w:t>
      </w:r>
      <w:r w:rsidR="06E2A433" w:rsidRPr="7F04D31B">
        <w:rPr>
          <w:rFonts w:ascii="Calibri" w:hAnsi="Calibri" w:cs="Calibri"/>
          <w:sz w:val="22"/>
          <w:szCs w:val="22"/>
        </w:rPr>
        <w:t>one</w:t>
      </w:r>
      <w:r w:rsidR="00A81D35" w:rsidRPr="7F04D31B">
        <w:rPr>
          <w:rFonts w:ascii="Calibri" w:hAnsi="Calibri" w:cs="Calibri"/>
          <w:sz w:val="22"/>
          <w:szCs w:val="22"/>
        </w:rPr>
        <w:t xml:space="preserve"> and </w:t>
      </w:r>
      <w:r w:rsidRPr="7F04D31B">
        <w:rPr>
          <w:rFonts w:ascii="Calibri" w:hAnsi="Calibri" w:cs="Calibri"/>
          <w:sz w:val="22"/>
          <w:szCs w:val="22"/>
        </w:rPr>
        <w:t>it is unclear how and when the phased approach would be implemented.</w:t>
      </w:r>
      <w:r w:rsidR="00933D6E" w:rsidRPr="7F04D31B">
        <w:rPr>
          <w:rFonts w:ascii="Calibri" w:hAnsi="Calibri" w:cs="Calibri"/>
          <w:sz w:val="22"/>
          <w:szCs w:val="22"/>
        </w:rPr>
        <w:t xml:space="preserve"> Ongoing durable solutions initiatives are often operating in parallel, under a different coordination architecture.</w:t>
      </w:r>
      <w:r w:rsidRPr="7F04D31B">
        <w:rPr>
          <w:rFonts w:ascii="Calibri" w:hAnsi="Calibri" w:cs="Calibri"/>
          <w:sz w:val="22"/>
          <w:szCs w:val="22"/>
        </w:rPr>
        <w:t xml:space="preserve"> </w:t>
      </w:r>
      <w:r w:rsidR="00A81D35" w:rsidRPr="7F04D31B">
        <w:rPr>
          <w:rFonts w:ascii="Calibri" w:hAnsi="Calibri" w:cs="Calibri"/>
          <w:sz w:val="22"/>
          <w:szCs w:val="22"/>
        </w:rPr>
        <w:t xml:space="preserve">Similarly, while humanitarian actors should rightly focus on the emergency response, </w:t>
      </w:r>
      <w:r w:rsidR="00842E5D" w:rsidRPr="7F04D31B">
        <w:rPr>
          <w:rFonts w:ascii="Calibri" w:hAnsi="Calibri" w:cs="Calibri"/>
          <w:sz w:val="22"/>
          <w:szCs w:val="22"/>
        </w:rPr>
        <w:t xml:space="preserve">solutions-oriented thinking </w:t>
      </w:r>
      <w:r w:rsidR="00A81D35" w:rsidRPr="7F04D31B">
        <w:rPr>
          <w:rFonts w:ascii="Calibri" w:hAnsi="Calibri" w:cs="Calibri"/>
          <w:sz w:val="22"/>
          <w:szCs w:val="22"/>
        </w:rPr>
        <w:t>and good practice highlight the crucial need to</w:t>
      </w:r>
      <w:r w:rsidR="00842E5D" w:rsidRPr="7F04D31B">
        <w:rPr>
          <w:rFonts w:ascii="Calibri" w:hAnsi="Calibri" w:cs="Calibri"/>
          <w:sz w:val="22"/>
          <w:szCs w:val="22"/>
        </w:rPr>
        <w:t xml:space="preserve"> support displaced populations</w:t>
      </w:r>
      <w:r w:rsidR="00BF29CB" w:rsidRPr="7F04D31B">
        <w:rPr>
          <w:rFonts w:ascii="Calibri" w:hAnsi="Calibri" w:cs="Calibri"/>
          <w:sz w:val="22"/>
          <w:szCs w:val="22"/>
        </w:rPr>
        <w:t>’</w:t>
      </w:r>
      <w:r w:rsidR="00842E5D" w:rsidRPr="7F04D31B">
        <w:rPr>
          <w:rFonts w:ascii="Calibri" w:hAnsi="Calibri" w:cs="Calibri"/>
          <w:sz w:val="22"/>
          <w:szCs w:val="22"/>
        </w:rPr>
        <w:t xml:space="preserve"> resilience and include early solutions thinking </w:t>
      </w:r>
      <w:r w:rsidR="001B7E91" w:rsidRPr="7F04D31B">
        <w:rPr>
          <w:rFonts w:ascii="Calibri" w:hAnsi="Calibri" w:cs="Calibri"/>
          <w:sz w:val="22"/>
          <w:szCs w:val="22"/>
        </w:rPr>
        <w:t xml:space="preserve">early on </w:t>
      </w:r>
      <w:r w:rsidR="00C67679" w:rsidRPr="7F04D31B">
        <w:rPr>
          <w:rFonts w:ascii="Calibri" w:hAnsi="Calibri" w:cs="Calibri"/>
          <w:sz w:val="22"/>
          <w:szCs w:val="22"/>
        </w:rPr>
        <w:t xml:space="preserve">through collaboration of </w:t>
      </w:r>
      <w:r w:rsidR="001B7E91" w:rsidRPr="7F04D31B">
        <w:rPr>
          <w:rFonts w:ascii="Calibri" w:hAnsi="Calibri" w:cs="Calibri"/>
          <w:sz w:val="22"/>
          <w:szCs w:val="22"/>
        </w:rPr>
        <w:t>humanitarian</w:t>
      </w:r>
      <w:r w:rsidR="5EA5E362" w:rsidRPr="7F04D31B">
        <w:rPr>
          <w:rFonts w:ascii="Calibri" w:hAnsi="Calibri" w:cs="Calibri"/>
          <w:sz w:val="22"/>
          <w:szCs w:val="22"/>
        </w:rPr>
        <w:t xml:space="preserve">, </w:t>
      </w:r>
      <w:r w:rsidR="00C67679" w:rsidRPr="7F04D31B">
        <w:rPr>
          <w:rFonts w:ascii="Calibri" w:hAnsi="Calibri" w:cs="Calibri"/>
          <w:sz w:val="22"/>
          <w:szCs w:val="22"/>
        </w:rPr>
        <w:t>development</w:t>
      </w:r>
      <w:r w:rsidR="6C3BB9DD" w:rsidRPr="7F04D31B">
        <w:rPr>
          <w:rFonts w:ascii="Calibri" w:hAnsi="Calibri" w:cs="Calibri"/>
          <w:sz w:val="22"/>
          <w:szCs w:val="22"/>
        </w:rPr>
        <w:t xml:space="preserve">, and </w:t>
      </w:r>
      <w:r w:rsidR="00C67679" w:rsidRPr="7F04D31B">
        <w:rPr>
          <w:rFonts w:ascii="Calibri" w:hAnsi="Calibri" w:cs="Calibri"/>
          <w:sz w:val="22"/>
          <w:szCs w:val="22"/>
        </w:rPr>
        <w:t>peace actors. The 2024 HNRP explicitly states that it aligns with ongoing</w:t>
      </w:r>
      <w:r w:rsidR="008D17D5" w:rsidRPr="7F04D31B">
        <w:rPr>
          <w:rFonts w:ascii="Calibri" w:hAnsi="Calibri" w:cs="Calibri"/>
          <w:sz w:val="22"/>
          <w:szCs w:val="22"/>
        </w:rPr>
        <w:t xml:space="preserve"> </w:t>
      </w:r>
      <w:r w:rsidR="00C67679" w:rsidRPr="7F04D31B">
        <w:rPr>
          <w:rFonts w:ascii="Calibri" w:hAnsi="Calibri" w:cs="Calibri"/>
          <w:sz w:val="22"/>
          <w:szCs w:val="22"/>
        </w:rPr>
        <w:t xml:space="preserve">durable solutions initiatives such as the Flagship Initiative </w:t>
      </w:r>
      <w:r w:rsidR="001B7E91" w:rsidRPr="7F04D31B">
        <w:rPr>
          <w:rFonts w:ascii="Calibri" w:hAnsi="Calibri" w:cs="Calibri"/>
          <w:sz w:val="22"/>
          <w:szCs w:val="22"/>
        </w:rPr>
        <w:t>and other initiatives and envisages collaborative efforts towards community resilience</w:t>
      </w:r>
      <w:r w:rsidR="00933D6E" w:rsidRPr="7F04D31B">
        <w:rPr>
          <w:rFonts w:ascii="Calibri" w:hAnsi="Calibri" w:cs="Calibri"/>
          <w:sz w:val="22"/>
          <w:szCs w:val="22"/>
        </w:rPr>
        <w:t>.</w:t>
      </w:r>
      <w:r w:rsidR="001B7E91" w:rsidRPr="7F04D31B">
        <w:rPr>
          <w:rFonts w:ascii="Calibri" w:hAnsi="Calibri" w:cs="Calibri"/>
          <w:sz w:val="22"/>
          <w:szCs w:val="22"/>
        </w:rPr>
        <w:t xml:space="preserve"> </w:t>
      </w:r>
      <w:r w:rsidR="00C67679" w:rsidRPr="7F04D31B">
        <w:rPr>
          <w:rFonts w:ascii="Calibri" w:hAnsi="Calibri" w:cs="Calibri"/>
          <w:sz w:val="22"/>
          <w:szCs w:val="22"/>
        </w:rPr>
        <w:t xml:space="preserve"> </w:t>
      </w:r>
    </w:p>
    <w:p w14:paraId="09BF6E94" w14:textId="77777777" w:rsidR="00D46180" w:rsidRPr="009D4349" w:rsidRDefault="00D46180" w:rsidP="00714971">
      <w:pPr>
        <w:jc w:val="both"/>
        <w:rPr>
          <w:rFonts w:ascii="Calibri" w:hAnsi="Calibri" w:cs="Calibri"/>
          <w:sz w:val="22"/>
          <w:szCs w:val="22"/>
        </w:rPr>
      </w:pPr>
    </w:p>
    <w:p w14:paraId="553C58EF" w14:textId="6AFDB8C0" w:rsidR="00EF381A" w:rsidRDefault="00D46180" w:rsidP="00714971">
      <w:pPr>
        <w:jc w:val="both"/>
        <w:rPr>
          <w:rFonts w:ascii="Calibri" w:hAnsi="Calibri" w:cs="Calibri"/>
          <w:sz w:val="22"/>
          <w:szCs w:val="22"/>
        </w:rPr>
      </w:pPr>
      <w:r w:rsidRPr="009D4349">
        <w:rPr>
          <w:rFonts w:ascii="Calibri" w:hAnsi="Calibri" w:cs="Calibri"/>
          <w:sz w:val="22"/>
          <w:szCs w:val="22"/>
        </w:rPr>
        <w:t>While</w:t>
      </w:r>
      <w:r w:rsidR="25FC444C" w:rsidRPr="009D4349">
        <w:rPr>
          <w:rFonts w:ascii="Calibri" w:hAnsi="Calibri" w:cs="Calibri"/>
          <w:sz w:val="22"/>
          <w:szCs w:val="22"/>
        </w:rPr>
        <w:t>,</w:t>
      </w:r>
      <w:r w:rsidRPr="009D4349">
        <w:rPr>
          <w:rFonts w:ascii="Calibri" w:hAnsi="Calibri" w:cs="Calibri"/>
          <w:sz w:val="22"/>
          <w:szCs w:val="22"/>
        </w:rPr>
        <w:t xml:space="preserve"> in principle, once at their destination, the most vulnerable should be picked up by H</w:t>
      </w:r>
      <w:r w:rsidR="00C67679">
        <w:rPr>
          <w:rFonts w:ascii="Calibri" w:hAnsi="Calibri" w:cs="Calibri"/>
          <w:sz w:val="22"/>
          <w:szCs w:val="22"/>
        </w:rPr>
        <w:t>N</w:t>
      </w:r>
      <w:r w:rsidRPr="009D4349">
        <w:rPr>
          <w:rFonts w:ascii="Calibri" w:hAnsi="Calibri" w:cs="Calibri"/>
          <w:sz w:val="22"/>
          <w:szCs w:val="22"/>
        </w:rPr>
        <w:t>RP partners</w:t>
      </w:r>
      <w:r w:rsidR="001B7E91">
        <w:rPr>
          <w:rFonts w:ascii="Calibri" w:hAnsi="Calibri" w:cs="Calibri"/>
          <w:sz w:val="22"/>
          <w:szCs w:val="22"/>
        </w:rPr>
        <w:t xml:space="preserve"> and development actors </w:t>
      </w:r>
      <w:r w:rsidRPr="009D4349">
        <w:rPr>
          <w:rFonts w:ascii="Calibri" w:hAnsi="Calibri" w:cs="Calibri"/>
          <w:sz w:val="22"/>
          <w:szCs w:val="22"/>
        </w:rPr>
        <w:t>in the area</w:t>
      </w:r>
      <w:r w:rsidR="00C82DBC" w:rsidRPr="009D4349">
        <w:rPr>
          <w:rFonts w:ascii="Calibri" w:hAnsi="Calibri" w:cs="Calibri"/>
          <w:sz w:val="22"/>
          <w:szCs w:val="22"/>
        </w:rPr>
        <w:t xml:space="preserve"> </w:t>
      </w:r>
      <w:r w:rsidR="00C67679">
        <w:rPr>
          <w:rFonts w:ascii="Calibri" w:hAnsi="Calibri" w:cs="Calibri"/>
          <w:sz w:val="22"/>
          <w:szCs w:val="22"/>
        </w:rPr>
        <w:t>alongside vulnerable IDPs and hosts</w:t>
      </w:r>
      <w:r w:rsidR="00C67679">
        <w:rPr>
          <w:rStyle w:val="FootnoteReference"/>
          <w:rFonts w:ascii="Calibri" w:hAnsi="Calibri" w:cs="Calibri"/>
          <w:sz w:val="22"/>
          <w:szCs w:val="22"/>
        </w:rPr>
        <w:footnoteReference w:id="49"/>
      </w:r>
      <w:r w:rsidR="48F6BCC0" w:rsidRPr="7F04D31B">
        <w:rPr>
          <w:rStyle w:val="FootnoteReference"/>
          <w:rFonts w:ascii="Calibri" w:hAnsi="Calibri" w:cs="Calibri"/>
          <w:sz w:val="22"/>
          <w:szCs w:val="22"/>
        </w:rPr>
        <w:t xml:space="preserve"> </w:t>
      </w:r>
      <w:r w:rsidRPr="009D4349">
        <w:rPr>
          <w:rFonts w:ascii="Calibri" w:hAnsi="Calibri" w:cs="Calibri"/>
          <w:sz w:val="22"/>
          <w:szCs w:val="22"/>
        </w:rPr>
        <w:t>after for example registering with the RRC in their location</w:t>
      </w:r>
      <w:r w:rsidR="00C82DBC" w:rsidRPr="009D4349">
        <w:rPr>
          <w:rFonts w:ascii="Calibri" w:hAnsi="Calibri" w:cs="Calibri"/>
          <w:sz w:val="22"/>
          <w:szCs w:val="22"/>
        </w:rPr>
        <w:t xml:space="preserve"> -</w:t>
      </w:r>
      <w:r w:rsidRPr="009D4349">
        <w:rPr>
          <w:rFonts w:ascii="Calibri" w:hAnsi="Calibri" w:cs="Calibri"/>
          <w:sz w:val="22"/>
          <w:szCs w:val="22"/>
        </w:rPr>
        <w:t xml:space="preserve"> in practice this is unlikely to happen unless there are large numbers of people returning to an area, or the food security situation deteriorates significantly to warrant emergency assessments. As key informants noted, while dashboards and ongoing flow monitoring is giving some indications of where people have moved to, data is more or less accurate at county level, but much less so at </w:t>
      </w:r>
      <w:r w:rsidRPr="006526DA">
        <w:rPr>
          <w:rFonts w:ascii="Calibri" w:hAnsi="Calibri" w:cs="Calibri"/>
          <w:i/>
          <w:iCs/>
          <w:sz w:val="22"/>
          <w:szCs w:val="22"/>
        </w:rPr>
        <w:t>payam</w:t>
      </w:r>
      <w:r w:rsidRPr="006526DA">
        <w:rPr>
          <w:rFonts w:ascii="Calibri" w:hAnsi="Calibri" w:cs="Calibri"/>
          <w:sz w:val="22"/>
          <w:szCs w:val="22"/>
        </w:rPr>
        <w:t xml:space="preserve"> </w:t>
      </w:r>
      <w:r w:rsidRPr="009D4349">
        <w:rPr>
          <w:rFonts w:ascii="Calibri" w:hAnsi="Calibri" w:cs="Calibri"/>
          <w:sz w:val="22"/>
          <w:szCs w:val="22"/>
        </w:rPr>
        <w:t>or even</w:t>
      </w:r>
      <w:r w:rsidRPr="006526DA">
        <w:rPr>
          <w:rFonts w:ascii="Calibri" w:hAnsi="Calibri" w:cs="Calibri"/>
          <w:sz w:val="22"/>
          <w:szCs w:val="22"/>
        </w:rPr>
        <w:t xml:space="preserve"> </w:t>
      </w:r>
      <w:r w:rsidRPr="006526DA">
        <w:rPr>
          <w:rFonts w:ascii="Calibri" w:hAnsi="Calibri" w:cs="Calibri"/>
          <w:i/>
          <w:iCs/>
          <w:sz w:val="22"/>
          <w:szCs w:val="22"/>
        </w:rPr>
        <w:t xml:space="preserve">boma </w:t>
      </w:r>
      <w:r>
        <w:rPr>
          <w:rFonts w:ascii="Calibri" w:hAnsi="Calibri" w:cs="Calibri"/>
          <w:sz w:val="22"/>
          <w:szCs w:val="22"/>
        </w:rPr>
        <w:t xml:space="preserve">level. </w:t>
      </w:r>
      <w:r w:rsidR="001B7E91">
        <w:rPr>
          <w:rFonts w:ascii="Calibri" w:hAnsi="Calibri" w:cs="Calibri"/>
          <w:sz w:val="22"/>
          <w:szCs w:val="22"/>
        </w:rPr>
        <w:t xml:space="preserve">There are reportedly also high levels of secondary movements which mean that humanitarian partners simply don’t know where the most vulnerable displaced people are or </w:t>
      </w:r>
      <w:r w:rsidR="00BF29CB">
        <w:rPr>
          <w:rFonts w:ascii="Calibri" w:hAnsi="Calibri" w:cs="Calibri"/>
          <w:sz w:val="22"/>
          <w:szCs w:val="22"/>
        </w:rPr>
        <w:t xml:space="preserve">will </w:t>
      </w:r>
      <w:r w:rsidR="001B7E91" w:rsidRPr="009D4349">
        <w:rPr>
          <w:rFonts w:ascii="Calibri" w:hAnsi="Calibri" w:cs="Calibri"/>
          <w:sz w:val="22"/>
          <w:szCs w:val="22"/>
        </w:rPr>
        <w:t xml:space="preserve">end up. </w:t>
      </w:r>
      <w:r>
        <w:rPr>
          <w:rFonts w:ascii="Calibri" w:hAnsi="Calibri" w:cs="Calibri"/>
          <w:sz w:val="22"/>
          <w:szCs w:val="22"/>
        </w:rPr>
        <w:t xml:space="preserve">At the same time, significant funding cuts mean agency presence is </w:t>
      </w:r>
      <w:r w:rsidR="00933D6E" w:rsidRPr="009D4349">
        <w:rPr>
          <w:rFonts w:ascii="Calibri" w:hAnsi="Calibri" w:cs="Calibri"/>
          <w:sz w:val="22"/>
          <w:szCs w:val="22"/>
        </w:rPr>
        <w:t>extremely</w:t>
      </w:r>
      <w:r>
        <w:rPr>
          <w:rFonts w:ascii="Calibri" w:hAnsi="Calibri" w:cs="Calibri"/>
          <w:sz w:val="22"/>
          <w:szCs w:val="22"/>
        </w:rPr>
        <w:t xml:space="preserve"> reduced, and priorities are shifting to the most food insecure areas</w:t>
      </w:r>
      <w:r w:rsidR="00BF29CB" w:rsidRPr="009D4349">
        <w:rPr>
          <w:rFonts w:ascii="Calibri" w:hAnsi="Calibri" w:cs="Calibri"/>
          <w:sz w:val="22"/>
          <w:szCs w:val="22"/>
        </w:rPr>
        <w:t xml:space="preserve"> in line with the 2024 HNRP cluster activity prioritisation</w:t>
      </w:r>
      <w:r w:rsidRPr="007840A3">
        <w:rPr>
          <w:rFonts w:ascii="Calibri" w:hAnsi="Calibri" w:cs="Calibri"/>
          <w:sz w:val="22"/>
          <w:szCs w:val="22"/>
        </w:rPr>
        <w:t xml:space="preserve">: WFP for example has cut the county presence </w:t>
      </w:r>
      <w:r w:rsidR="00E55431" w:rsidRPr="007840A3">
        <w:rPr>
          <w:rFonts w:ascii="Calibri" w:hAnsi="Calibri" w:cs="Calibri"/>
          <w:sz w:val="22"/>
          <w:szCs w:val="22"/>
        </w:rPr>
        <w:t xml:space="preserve">this year </w:t>
      </w:r>
      <w:r w:rsidRPr="007840A3">
        <w:rPr>
          <w:rFonts w:ascii="Calibri" w:hAnsi="Calibri" w:cs="Calibri"/>
          <w:sz w:val="22"/>
          <w:szCs w:val="22"/>
        </w:rPr>
        <w:t xml:space="preserve">from 70 </w:t>
      </w:r>
      <w:r w:rsidR="00152D93">
        <w:rPr>
          <w:rFonts w:ascii="Calibri" w:hAnsi="Calibri" w:cs="Calibri"/>
          <w:sz w:val="22"/>
          <w:szCs w:val="22"/>
        </w:rPr>
        <w:t xml:space="preserve">counties </w:t>
      </w:r>
      <w:r w:rsidRPr="007840A3">
        <w:rPr>
          <w:rFonts w:ascii="Calibri" w:hAnsi="Calibri" w:cs="Calibri"/>
          <w:sz w:val="22"/>
          <w:szCs w:val="22"/>
        </w:rPr>
        <w:t xml:space="preserve">to </w:t>
      </w:r>
      <w:r w:rsidR="00152D93">
        <w:rPr>
          <w:rFonts w:ascii="Calibri" w:hAnsi="Calibri" w:cs="Calibri"/>
          <w:sz w:val="22"/>
          <w:szCs w:val="22"/>
        </w:rPr>
        <w:t xml:space="preserve">only the </w:t>
      </w:r>
      <w:r w:rsidRPr="007840A3">
        <w:rPr>
          <w:rFonts w:ascii="Calibri" w:hAnsi="Calibri" w:cs="Calibri"/>
          <w:sz w:val="22"/>
          <w:szCs w:val="22"/>
        </w:rPr>
        <w:t>38 counties</w:t>
      </w:r>
      <w:r w:rsidR="00152D93">
        <w:rPr>
          <w:rFonts w:ascii="Calibri" w:hAnsi="Calibri" w:cs="Calibri"/>
          <w:sz w:val="22"/>
          <w:szCs w:val="22"/>
        </w:rPr>
        <w:t xml:space="preserve"> that</w:t>
      </w:r>
      <w:r w:rsidRPr="007840A3">
        <w:rPr>
          <w:rFonts w:ascii="Calibri" w:hAnsi="Calibri" w:cs="Calibri"/>
          <w:sz w:val="22"/>
          <w:szCs w:val="22"/>
        </w:rPr>
        <w:t xml:space="preserve"> </w:t>
      </w:r>
      <w:r w:rsidR="00B339B7">
        <w:rPr>
          <w:rFonts w:ascii="Calibri" w:hAnsi="Calibri" w:cs="Calibri"/>
          <w:sz w:val="22"/>
          <w:szCs w:val="22"/>
        </w:rPr>
        <w:t>have</w:t>
      </w:r>
      <w:r w:rsidR="00E55431">
        <w:rPr>
          <w:rFonts w:ascii="Calibri" w:hAnsi="Calibri" w:cs="Calibri"/>
          <w:sz w:val="22"/>
          <w:szCs w:val="22"/>
        </w:rPr>
        <w:t xml:space="preserve"> been assessed to be at</w:t>
      </w:r>
      <w:r w:rsidR="00B339B7">
        <w:rPr>
          <w:rFonts w:ascii="Calibri" w:hAnsi="Calibri" w:cs="Calibri"/>
          <w:sz w:val="22"/>
          <w:szCs w:val="22"/>
        </w:rPr>
        <w:t xml:space="preserve"> </w:t>
      </w:r>
      <w:r w:rsidR="00B339B7" w:rsidRPr="00B339B7">
        <w:rPr>
          <w:rFonts w:ascii="Calibri" w:hAnsi="Calibri" w:cs="Calibri"/>
          <w:sz w:val="22"/>
          <w:szCs w:val="22"/>
        </w:rPr>
        <w:t>Integrated Food Security Phase Classification</w:t>
      </w:r>
      <w:r w:rsidR="00B339B7" w:rsidRPr="00B339B7" w:rsidDel="00B339B7">
        <w:rPr>
          <w:rFonts w:ascii="Calibri" w:hAnsi="Calibri" w:cs="Calibri"/>
          <w:sz w:val="22"/>
          <w:szCs w:val="22"/>
        </w:rPr>
        <w:t xml:space="preserve"> </w:t>
      </w:r>
      <w:r w:rsidR="00B339B7">
        <w:rPr>
          <w:rFonts w:ascii="Calibri" w:hAnsi="Calibri" w:cs="Calibri"/>
          <w:sz w:val="22"/>
          <w:szCs w:val="22"/>
        </w:rPr>
        <w:t>(</w:t>
      </w:r>
      <w:r w:rsidRPr="007840A3">
        <w:rPr>
          <w:rFonts w:ascii="Calibri" w:hAnsi="Calibri" w:cs="Calibri"/>
          <w:sz w:val="22"/>
          <w:szCs w:val="22"/>
        </w:rPr>
        <w:t>IPC</w:t>
      </w:r>
      <w:r w:rsidR="00152D93">
        <w:rPr>
          <w:rFonts w:ascii="Calibri" w:hAnsi="Calibri" w:cs="Calibri"/>
          <w:sz w:val="22"/>
          <w:szCs w:val="22"/>
        </w:rPr>
        <w:t>)</w:t>
      </w:r>
      <w:r w:rsidRPr="007840A3">
        <w:rPr>
          <w:rFonts w:ascii="Calibri" w:hAnsi="Calibri" w:cs="Calibri"/>
          <w:sz w:val="22"/>
          <w:szCs w:val="22"/>
        </w:rPr>
        <w:t xml:space="preserve"> </w:t>
      </w:r>
      <w:r w:rsidR="00E55431">
        <w:rPr>
          <w:rFonts w:ascii="Calibri" w:hAnsi="Calibri" w:cs="Calibri"/>
          <w:sz w:val="22"/>
          <w:szCs w:val="22"/>
        </w:rPr>
        <w:t xml:space="preserve">Phase </w:t>
      </w:r>
      <w:r w:rsidRPr="007840A3">
        <w:rPr>
          <w:rFonts w:ascii="Calibri" w:hAnsi="Calibri" w:cs="Calibri"/>
          <w:sz w:val="22"/>
          <w:szCs w:val="22"/>
        </w:rPr>
        <w:t xml:space="preserve">4 </w:t>
      </w:r>
      <w:r w:rsidR="00E55431">
        <w:rPr>
          <w:rFonts w:ascii="Calibri" w:hAnsi="Calibri" w:cs="Calibri"/>
          <w:sz w:val="22"/>
          <w:szCs w:val="22"/>
        </w:rPr>
        <w:t xml:space="preserve">(Emergency) </w:t>
      </w:r>
      <w:r w:rsidRPr="007840A3">
        <w:rPr>
          <w:rFonts w:ascii="Calibri" w:hAnsi="Calibri" w:cs="Calibri"/>
          <w:sz w:val="22"/>
          <w:szCs w:val="22"/>
        </w:rPr>
        <w:t xml:space="preserve">or </w:t>
      </w:r>
      <w:r w:rsidR="00E55431">
        <w:rPr>
          <w:rFonts w:ascii="Calibri" w:hAnsi="Calibri" w:cs="Calibri"/>
          <w:sz w:val="22"/>
          <w:szCs w:val="22"/>
        </w:rPr>
        <w:t xml:space="preserve">Phase </w:t>
      </w:r>
      <w:r w:rsidR="00152D93">
        <w:rPr>
          <w:rFonts w:ascii="Calibri" w:hAnsi="Calibri" w:cs="Calibri"/>
          <w:sz w:val="22"/>
          <w:szCs w:val="22"/>
        </w:rPr>
        <w:t>5 (</w:t>
      </w:r>
      <w:r w:rsidR="00E55431">
        <w:rPr>
          <w:rFonts w:ascii="Calibri" w:hAnsi="Calibri" w:cs="Calibri"/>
          <w:sz w:val="22"/>
          <w:szCs w:val="22"/>
        </w:rPr>
        <w:t>Catastrophe</w:t>
      </w:r>
      <w:r w:rsidR="00B339B7">
        <w:rPr>
          <w:rFonts w:ascii="Calibri" w:hAnsi="Calibri" w:cs="Calibri"/>
          <w:sz w:val="22"/>
          <w:szCs w:val="22"/>
        </w:rPr>
        <w:t>)</w:t>
      </w:r>
      <w:r w:rsidRPr="007840A3">
        <w:rPr>
          <w:rFonts w:ascii="Calibri" w:hAnsi="Calibri" w:cs="Calibri"/>
          <w:sz w:val="22"/>
          <w:szCs w:val="22"/>
        </w:rPr>
        <w:t xml:space="preserve">. </w:t>
      </w:r>
      <w:r w:rsidR="007840A3">
        <w:rPr>
          <w:rFonts w:ascii="Calibri" w:hAnsi="Calibri" w:cs="Calibri"/>
          <w:sz w:val="22"/>
          <w:szCs w:val="22"/>
        </w:rPr>
        <w:t xml:space="preserve">There are also </w:t>
      </w:r>
      <w:r w:rsidR="007840A3" w:rsidRPr="007840A3">
        <w:rPr>
          <w:rFonts w:ascii="Calibri" w:hAnsi="Calibri" w:cs="Calibri"/>
          <w:sz w:val="22"/>
          <w:szCs w:val="22"/>
        </w:rPr>
        <w:t xml:space="preserve">significant </w:t>
      </w:r>
      <w:r w:rsidR="007840A3">
        <w:rPr>
          <w:rFonts w:ascii="Calibri" w:hAnsi="Calibri" w:cs="Calibri"/>
          <w:sz w:val="22"/>
          <w:szCs w:val="22"/>
        </w:rPr>
        <w:t xml:space="preserve">challenges across the coordination architecture, and gaps in understanding who is operating where and at what scale. </w:t>
      </w:r>
      <w:r w:rsidR="00D6620C" w:rsidRPr="008013A3">
        <w:rPr>
          <w:rFonts w:ascii="Calibri" w:hAnsi="Calibri" w:cs="Calibri"/>
          <w:sz w:val="22"/>
          <w:szCs w:val="22"/>
        </w:rPr>
        <w:t>Hence in practice, returnees may receive some support at the point of departure and then nothing for a long time</w:t>
      </w:r>
      <w:bookmarkStart w:id="17" w:name="_Hlk161870190"/>
      <w:r w:rsidR="003F6A8E">
        <w:t xml:space="preserve">. </w:t>
      </w:r>
      <w:r w:rsidR="00D6620C" w:rsidRPr="7F04D31B">
        <w:rPr>
          <w:rFonts w:ascii="Calibri" w:hAnsi="Calibri"/>
          <w:sz w:val="22"/>
          <w:szCs w:val="22"/>
        </w:rPr>
        <w:t xml:space="preserve">The gap between the emergency response and the start of </w:t>
      </w:r>
      <w:r w:rsidR="008013A3" w:rsidRPr="7F04D31B">
        <w:rPr>
          <w:rFonts w:ascii="Calibri" w:hAnsi="Calibri"/>
          <w:sz w:val="22"/>
          <w:szCs w:val="22"/>
        </w:rPr>
        <w:t>reintegration/</w:t>
      </w:r>
      <w:r w:rsidR="00D6620C" w:rsidRPr="7F04D31B">
        <w:rPr>
          <w:rFonts w:ascii="Calibri" w:hAnsi="Calibri"/>
          <w:sz w:val="22"/>
          <w:szCs w:val="22"/>
        </w:rPr>
        <w:t xml:space="preserve">durable solutions </w:t>
      </w:r>
      <w:r w:rsidR="008013A3" w:rsidRPr="7F04D31B">
        <w:rPr>
          <w:rFonts w:ascii="Calibri" w:hAnsi="Calibri"/>
          <w:sz w:val="22"/>
          <w:szCs w:val="22"/>
        </w:rPr>
        <w:t xml:space="preserve">initiatives is </w:t>
      </w:r>
      <w:r w:rsidR="00D6620C" w:rsidRPr="7F04D31B">
        <w:rPr>
          <w:rFonts w:ascii="Calibri" w:hAnsi="Calibri"/>
          <w:sz w:val="22"/>
          <w:szCs w:val="22"/>
        </w:rPr>
        <w:t xml:space="preserve">too </w:t>
      </w:r>
      <w:r w:rsidR="00236BA5" w:rsidRPr="7F04D31B">
        <w:rPr>
          <w:rFonts w:ascii="Calibri" w:hAnsi="Calibri"/>
          <w:sz w:val="22"/>
          <w:szCs w:val="22"/>
        </w:rPr>
        <w:t>long and</w:t>
      </w:r>
      <w:r w:rsidR="00D6620C" w:rsidRPr="7F04D31B">
        <w:rPr>
          <w:rFonts w:ascii="Calibri" w:hAnsi="Calibri"/>
          <w:sz w:val="22"/>
          <w:szCs w:val="22"/>
        </w:rPr>
        <w:t xml:space="preserve"> will likely result in </w:t>
      </w:r>
      <w:r w:rsidR="008013A3" w:rsidRPr="7F04D31B">
        <w:rPr>
          <w:rFonts w:ascii="Calibri" w:hAnsi="Calibri"/>
          <w:sz w:val="22"/>
          <w:szCs w:val="22"/>
        </w:rPr>
        <w:t>those already vulnerable deteriorating further, and those ‘most in need’ – including host communities’ becoming future humanitarian caseloads</w:t>
      </w:r>
      <w:bookmarkEnd w:id="17"/>
      <w:r w:rsidR="00AF3171">
        <w:rPr>
          <w:rFonts w:ascii="Calibri" w:hAnsi="Calibri"/>
          <w:sz w:val="22"/>
          <w:szCs w:val="22"/>
        </w:rPr>
        <w:t>.</w:t>
      </w:r>
      <w:r w:rsidR="00BA405B">
        <w:t xml:space="preserve"> </w:t>
      </w:r>
      <w:r w:rsidR="00BF29CB" w:rsidRPr="009D4349">
        <w:rPr>
          <w:rFonts w:ascii="Calibri" w:hAnsi="Calibri" w:cs="Calibri"/>
          <w:sz w:val="22"/>
          <w:szCs w:val="22"/>
        </w:rPr>
        <w:t>T</w:t>
      </w:r>
      <w:r>
        <w:rPr>
          <w:rFonts w:ascii="Calibri" w:hAnsi="Calibri" w:cs="Calibri"/>
          <w:sz w:val="22"/>
          <w:szCs w:val="22"/>
        </w:rPr>
        <w:t>he</w:t>
      </w:r>
      <w:r w:rsidR="001B7E91">
        <w:rPr>
          <w:rFonts w:ascii="Calibri" w:hAnsi="Calibri" w:cs="Calibri"/>
          <w:sz w:val="22"/>
          <w:szCs w:val="22"/>
        </w:rPr>
        <w:t>re is</w:t>
      </w:r>
      <w:r w:rsidR="00BF29CB">
        <w:rPr>
          <w:rFonts w:ascii="Calibri" w:hAnsi="Calibri" w:cs="Calibri"/>
          <w:sz w:val="22"/>
          <w:szCs w:val="22"/>
        </w:rPr>
        <w:t xml:space="preserve"> also </w:t>
      </w:r>
      <w:r w:rsidR="001B7E91" w:rsidRPr="009D4349">
        <w:rPr>
          <w:rFonts w:ascii="Calibri" w:hAnsi="Calibri" w:cs="Calibri"/>
          <w:sz w:val="22"/>
          <w:szCs w:val="22"/>
        </w:rPr>
        <w:t>an implicit</w:t>
      </w:r>
      <w:r w:rsidRPr="009D4349">
        <w:rPr>
          <w:rFonts w:ascii="Calibri" w:hAnsi="Calibri" w:cs="Calibri"/>
          <w:sz w:val="22"/>
          <w:szCs w:val="22"/>
        </w:rPr>
        <w:t xml:space="preserve"> assumption that if we do</w:t>
      </w:r>
      <w:r w:rsidR="1DD40DCF" w:rsidRPr="009D4349">
        <w:rPr>
          <w:rFonts w:ascii="Calibri" w:hAnsi="Calibri" w:cs="Calibri"/>
          <w:sz w:val="22"/>
          <w:szCs w:val="22"/>
        </w:rPr>
        <w:t xml:space="preserve"> not</w:t>
      </w:r>
      <w:r w:rsidRPr="009D4349">
        <w:rPr>
          <w:rFonts w:ascii="Calibri" w:hAnsi="Calibri" w:cs="Calibri"/>
          <w:sz w:val="22"/>
          <w:szCs w:val="22"/>
        </w:rPr>
        <w:t xml:space="preserve"> see people again</w:t>
      </w:r>
      <w:r>
        <w:rPr>
          <w:rFonts w:ascii="Calibri" w:hAnsi="Calibri" w:cs="Calibri"/>
          <w:sz w:val="22"/>
          <w:szCs w:val="22"/>
        </w:rPr>
        <w:t xml:space="preserve"> they </w:t>
      </w:r>
      <w:r w:rsidR="00BF29CB" w:rsidRPr="009D4349">
        <w:rPr>
          <w:rFonts w:ascii="Calibri" w:hAnsi="Calibri" w:cs="Calibri"/>
          <w:sz w:val="22"/>
          <w:szCs w:val="22"/>
        </w:rPr>
        <w:t>have</w:t>
      </w:r>
      <w:r>
        <w:rPr>
          <w:rFonts w:ascii="Calibri" w:hAnsi="Calibri" w:cs="Calibri"/>
          <w:sz w:val="22"/>
          <w:szCs w:val="22"/>
        </w:rPr>
        <w:t xml:space="preserve"> ‘reintegrated</w:t>
      </w:r>
      <w:r w:rsidR="00BF29CB">
        <w:rPr>
          <w:rFonts w:ascii="Calibri" w:hAnsi="Calibri" w:cs="Calibri"/>
          <w:sz w:val="22"/>
          <w:szCs w:val="22"/>
        </w:rPr>
        <w:t>’ on their own - which misses key opportunities to support whole communities to absorb newcomers and as a result emerge as more resilient</w:t>
      </w:r>
      <w:r w:rsidR="007840A3" w:rsidRPr="009D4349">
        <w:rPr>
          <w:rFonts w:ascii="Calibri" w:hAnsi="Calibri" w:cs="Calibri"/>
          <w:sz w:val="22"/>
          <w:szCs w:val="22"/>
        </w:rPr>
        <w:t xml:space="preserve">, and underestimates the significant strain the arrival of a large number of people is putting on even communities that are not in the most food insecure areas. </w:t>
      </w:r>
      <w:r w:rsidRPr="7F04D31B">
        <w:rPr>
          <w:rFonts w:ascii="Calibri" w:hAnsi="Calibri" w:cs="Calibri"/>
          <w:sz w:val="22"/>
          <w:szCs w:val="22"/>
        </w:rPr>
        <w:t xml:space="preserve"> </w:t>
      </w:r>
    </w:p>
    <w:p w14:paraId="7D960FB8" w14:textId="77777777" w:rsidR="00AE09C5" w:rsidRDefault="00AE09C5" w:rsidP="00714971">
      <w:pPr>
        <w:jc w:val="both"/>
        <w:rPr>
          <w:rFonts w:ascii="Calibri" w:hAnsi="Calibri" w:cs="Calibri"/>
          <w:sz w:val="22"/>
          <w:szCs w:val="22"/>
        </w:rPr>
      </w:pPr>
    </w:p>
    <w:p w14:paraId="147CE0EF" w14:textId="77777777" w:rsidR="00AE09C5" w:rsidRDefault="00AE09C5" w:rsidP="00714971">
      <w:pPr>
        <w:jc w:val="both"/>
        <w:rPr>
          <w:rFonts w:ascii="Calibri" w:hAnsi="Calibri" w:cs="Calibri"/>
          <w:sz w:val="22"/>
          <w:szCs w:val="22"/>
        </w:rPr>
      </w:pPr>
    </w:p>
    <w:p w14:paraId="16C4DAC3" w14:textId="77777777" w:rsidR="00AE09C5" w:rsidRDefault="00AE09C5" w:rsidP="00714971">
      <w:pPr>
        <w:jc w:val="both"/>
        <w:rPr>
          <w:rFonts w:ascii="Calibri" w:hAnsi="Calibri" w:cs="Calibri"/>
          <w:sz w:val="22"/>
          <w:szCs w:val="22"/>
        </w:rPr>
      </w:pPr>
    </w:p>
    <w:p w14:paraId="0E2347EF" w14:textId="77777777" w:rsidR="00AE09C5" w:rsidRPr="009D4349" w:rsidRDefault="00AE09C5" w:rsidP="00714971">
      <w:pPr>
        <w:jc w:val="both"/>
        <w:rPr>
          <w:rFonts w:ascii="Calibri" w:hAnsi="Calibri" w:cs="Calibri"/>
          <w:sz w:val="22"/>
          <w:szCs w:val="22"/>
        </w:rPr>
      </w:pPr>
    </w:p>
    <w:p w14:paraId="4EDFD5AC" w14:textId="44C06588" w:rsidR="008F5360" w:rsidRPr="00C92D6C" w:rsidRDefault="00507FA7" w:rsidP="00714971">
      <w:pPr>
        <w:jc w:val="both"/>
        <w:rPr>
          <w:rFonts w:ascii="Calibri" w:hAnsi="Calibri" w:cs="Calibri"/>
          <w:b/>
          <w:bCs/>
          <w:sz w:val="22"/>
          <w:szCs w:val="22"/>
        </w:rPr>
      </w:pPr>
      <w:r w:rsidRPr="00C92D6C">
        <w:rPr>
          <w:rFonts w:ascii="Calibri" w:hAnsi="Calibri" w:cs="Calibri"/>
          <w:b/>
          <w:bCs/>
          <w:sz w:val="22"/>
          <w:szCs w:val="22"/>
        </w:rPr>
        <w:lastRenderedPageBreak/>
        <w:t>Referrals</w:t>
      </w:r>
      <w:r w:rsidR="00EB36F4" w:rsidRPr="00C92D6C">
        <w:rPr>
          <w:rFonts w:ascii="Calibri" w:hAnsi="Calibri" w:cs="Calibri"/>
          <w:b/>
          <w:bCs/>
          <w:sz w:val="22"/>
          <w:szCs w:val="22"/>
        </w:rPr>
        <w:t xml:space="preserve"> for mental health and trauma of key importance </w:t>
      </w:r>
    </w:p>
    <w:p w14:paraId="7C150D15" w14:textId="1F8FE750" w:rsidR="008F5360" w:rsidRPr="00B62CF5" w:rsidRDefault="008F5360" w:rsidP="7F04D31B">
      <w:pPr>
        <w:jc w:val="both"/>
        <w:rPr>
          <w:rFonts w:ascii="Calibri" w:hAnsi="Calibri" w:cs="Calibri"/>
          <w:i/>
          <w:iCs/>
          <w:sz w:val="22"/>
          <w:szCs w:val="22"/>
        </w:rPr>
      </w:pPr>
      <w:r w:rsidRPr="009D4349">
        <w:rPr>
          <w:rFonts w:ascii="Calibri" w:hAnsi="Calibri" w:cs="Calibri"/>
          <w:sz w:val="22"/>
          <w:szCs w:val="22"/>
        </w:rPr>
        <w:t>Another key issue is how people will be followed up for referrals</w:t>
      </w:r>
      <w:r w:rsidR="00B1580E">
        <w:rPr>
          <w:rFonts w:ascii="Calibri" w:hAnsi="Calibri" w:cs="Calibri"/>
          <w:sz w:val="22"/>
          <w:szCs w:val="22"/>
        </w:rPr>
        <w:t>,</w:t>
      </w:r>
      <w:r w:rsidRPr="009D4349">
        <w:rPr>
          <w:rFonts w:ascii="Calibri" w:hAnsi="Calibri" w:cs="Calibri"/>
          <w:sz w:val="22"/>
          <w:szCs w:val="22"/>
        </w:rPr>
        <w:t xml:space="preserve"> including for mental health and the significant trauma that many of those </w:t>
      </w:r>
      <w:r w:rsidR="00236BA5">
        <w:rPr>
          <w:rFonts w:ascii="Calibri" w:hAnsi="Calibri" w:cs="Calibri"/>
          <w:sz w:val="22"/>
          <w:szCs w:val="22"/>
        </w:rPr>
        <w:t xml:space="preserve">fleeing Sudan </w:t>
      </w:r>
      <w:r w:rsidRPr="009D4349">
        <w:rPr>
          <w:rFonts w:ascii="Calibri" w:hAnsi="Calibri" w:cs="Calibri"/>
          <w:sz w:val="22"/>
          <w:szCs w:val="22"/>
        </w:rPr>
        <w:t>have experienced. As also documented by others</w:t>
      </w:r>
      <w:r w:rsidR="00FC6DC6">
        <w:rPr>
          <w:rStyle w:val="FootnoteReference"/>
          <w:rFonts w:ascii="Calibri" w:hAnsi="Calibri" w:cs="Calibri"/>
          <w:sz w:val="22"/>
          <w:szCs w:val="22"/>
        </w:rPr>
        <w:footnoteReference w:id="50"/>
      </w:r>
      <w:r w:rsidRPr="009D4349">
        <w:rPr>
          <w:rFonts w:ascii="Calibri" w:hAnsi="Calibri" w:cs="Calibri"/>
          <w:sz w:val="22"/>
          <w:szCs w:val="22"/>
        </w:rPr>
        <w:t xml:space="preserve"> many of th</w:t>
      </w:r>
      <w:r w:rsidR="002670C8">
        <w:rPr>
          <w:rFonts w:ascii="Calibri" w:hAnsi="Calibri" w:cs="Calibri"/>
          <w:sz w:val="22"/>
          <w:szCs w:val="22"/>
        </w:rPr>
        <w:t>ose</w:t>
      </w:r>
      <w:r w:rsidRPr="009D4349">
        <w:rPr>
          <w:rFonts w:ascii="Calibri" w:hAnsi="Calibri" w:cs="Calibri"/>
          <w:sz w:val="22"/>
          <w:szCs w:val="22"/>
        </w:rPr>
        <w:t xml:space="preserve"> displaced from Sudan interviewed have witnessed traumatic events, including the deaths of family members and children as well as significant sexual and gender-based violence</w:t>
      </w:r>
      <w:r w:rsidR="2FFF6CB7" w:rsidRPr="009D4349">
        <w:rPr>
          <w:rFonts w:ascii="Calibri" w:hAnsi="Calibri" w:cs="Calibri"/>
          <w:sz w:val="22"/>
          <w:szCs w:val="22"/>
        </w:rPr>
        <w:t xml:space="preserve">, </w:t>
      </w:r>
      <w:r w:rsidRPr="009D4349">
        <w:rPr>
          <w:rFonts w:ascii="Calibri" w:hAnsi="Calibri" w:cs="Calibri"/>
          <w:sz w:val="22"/>
          <w:szCs w:val="22"/>
        </w:rPr>
        <w:t>including rape by military actors at various checkpoints on the way to the border. Many also have physical trauma and severe injuries such as gunshot wounds and other injuries that need appropriate follow up and treatment.</w:t>
      </w:r>
      <w:r w:rsidR="00DB3406">
        <w:rPr>
          <w:rStyle w:val="FootnoteReference"/>
          <w:rFonts w:ascii="Calibri" w:hAnsi="Calibri" w:cs="Calibri"/>
          <w:sz w:val="22"/>
          <w:szCs w:val="22"/>
        </w:rPr>
        <w:footnoteReference w:id="51"/>
      </w:r>
      <w:r w:rsidRPr="009D4349">
        <w:rPr>
          <w:rFonts w:ascii="Calibri" w:hAnsi="Calibri" w:cs="Calibri"/>
          <w:sz w:val="22"/>
          <w:szCs w:val="22"/>
        </w:rPr>
        <w:t xml:space="preserve"> Others are traumatised by physical assaults and </w:t>
      </w:r>
      <w:r w:rsidR="002670C8" w:rsidRPr="009D4349">
        <w:rPr>
          <w:rFonts w:ascii="Calibri" w:hAnsi="Calibri" w:cs="Calibri"/>
          <w:sz w:val="22"/>
          <w:szCs w:val="22"/>
        </w:rPr>
        <w:t>looting and</w:t>
      </w:r>
      <w:r w:rsidRPr="009D4349">
        <w:rPr>
          <w:rFonts w:ascii="Calibri" w:hAnsi="Calibri" w:cs="Calibri"/>
          <w:sz w:val="22"/>
          <w:szCs w:val="22"/>
        </w:rPr>
        <w:t xml:space="preserve"> have lost everything in the process of trying to reach the border with South Sudan. There are also very high numbers of separated families with women and children travelling alone, with children having experienced significant traumatic events. As these young refugees </w:t>
      </w:r>
      <w:r w:rsidR="002670C8">
        <w:rPr>
          <w:rFonts w:ascii="Calibri" w:hAnsi="Calibri" w:cs="Calibri"/>
          <w:sz w:val="22"/>
          <w:szCs w:val="22"/>
        </w:rPr>
        <w:t>explained</w:t>
      </w:r>
      <w:r w:rsidRPr="009D4349">
        <w:rPr>
          <w:rFonts w:ascii="Calibri" w:hAnsi="Calibri" w:cs="Calibri"/>
          <w:sz w:val="22"/>
          <w:szCs w:val="22"/>
        </w:rPr>
        <w:t xml:space="preserve"> in Malakal: ‘</w:t>
      </w:r>
      <w:r w:rsidRPr="7F04D31B">
        <w:rPr>
          <w:rFonts w:ascii="Calibri" w:hAnsi="Calibri" w:cs="Calibri"/>
          <w:i/>
          <w:iCs/>
          <w:sz w:val="22"/>
          <w:szCs w:val="22"/>
        </w:rPr>
        <w:t xml:space="preserve">Most of us came from Khartoum to </w:t>
      </w:r>
      <w:proofErr w:type="spellStart"/>
      <w:r w:rsidRPr="7F04D31B">
        <w:rPr>
          <w:rFonts w:ascii="Calibri" w:hAnsi="Calibri" w:cs="Calibri"/>
          <w:i/>
          <w:iCs/>
          <w:sz w:val="22"/>
          <w:szCs w:val="22"/>
        </w:rPr>
        <w:t>Medani</w:t>
      </w:r>
      <w:proofErr w:type="spellEnd"/>
      <w:r w:rsidRPr="7F04D31B">
        <w:rPr>
          <w:rFonts w:ascii="Calibri" w:hAnsi="Calibri" w:cs="Calibri"/>
          <w:i/>
          <w:iCs/>
          <w:sz w:val="22"/>
          <w:szCs w:val="22"/>
        </w:rPr>
        <w:t>. On the way we are asked to provide our documents like passports or nationalities, and when one fails to provide these documents, you get beaten by the soldiers</w:t>
      </w:r>
      <w:r w:rsidR="002670C8" w:rsidRPr="7F04D31B">
        <w:rPr>
          <w:rFonts w:ascii="Calibri" w:hAnsi="Calibri" w:cs="Calibri"/>
          <w:i/>
          <w:iCs/>
          <w:sz w:val="22"/>
          <w:szCs w:val="22"/>
        </w:rPr>
        <w:t>.</w:t>
      </w:r>
      <w:r w:rsidR="50ACFA1E" w:rsidRPr="7F04D31B">
        <w:rPr>
          <w:rFonts w:ascii="Calibri" w:hAnsi="Calibri" w:cs="Calibri"/>
          <w:i/>
          <w:iCs/>
          <w:sz w:val="22"/>
          <w:szCs w:val="22"/>
        </w:rPr>
        <w:t>..</w:t>
      </w:r>
      <w:r w:rsidRPr="7F04D31B">
        <w:rPr>
          <w:rFonts w:ascii="Calibri" w:hAnsi="Calibri" w:cs="Calibri"/>
          <w:i/>
          <w:iCs/>
          <w:sz w:val="22"/>
          <w:szCs w:val="22"/>
        </w:rPr>
        <w:t>We all have trauma, we spen</w:t>
      </w:r>
      <w:r w:rsidR="002670C8" w:rsidRPr="7F04D31B">
        <w:rPr>
          <w:rFonts w:ascii="Calibri" w:hAnsi="Calibri" w:cs="Calibri"/>
          <w:i/>
          <w:iCs/>
          <w:sz w:val="22"/>
          <w:szCs w:val="22"/>
        </w:rPr>
        <w:t>t</w:t>
      </w:r>
      <w:r w:rsidRPr="7F04D31B">
        <w:rPr>
          <w:rFonts w:ascii="Calibri" w:hAnsi="Calibri" w:cs="Calibri"/>
          <w:i/>
          <w:iCs/>
          <w:sz w:val="22"/>
          <w:szCs w:val="22"/>
        </w:rPr>
        <w:t xml:space="preserve"> days without eating, but the children and the women who have no husbands and relatives are exposed to starvation. So</w:t>
      </w:r>
      <w:r w:rsidR="7DA3822B" w:rsidRPr="7F04D31B">
        <w:rPr>
          <w:rFonts w:ascii="Calibri" w:hAnsi="Calibri" w:cs="Calibri"/>
          <w:i/>
          <w:iCs/>
          <w:sz w:val="22"/>
          <w:szCs w:val="22"/>
        </w:rPr>
        <w:t>,</w:t>
      </w:r>
      <w:r w:rsidRPr="7F04D31B">
        <w:rPr>
          <w:rFonts w:ascii="Calibri" w:hAnsi="Calibri" w:cs="Calibri"/>
          <w:i/>
          <w:iCs/>
          <w:sz w:val="22"/>
          <w:szCs w:val="22"/>
        </w:rPr>
        <w:t xml:space="preserve"> women and children are more vulnerable.’</w:t>
      </w:r>
    </w:p>
    <w:p w14:paraId="6A1DC613" w14:textId="5845E0CA" w:rsidR="7F04D31B" w:rsidRDefault="7F04D31B" w:rsidP="7F04D31B">
      <w:pPr>
        <w:jc w:val="both"/>
        <w:rPr>
          <w:rFonts w:ascii="Calibri" w:hAnsi="Calibri" w:cs="Calibri"/>
          <w:i/>
          <w:iCs/>
          <w:sz w:val="22"/>
          <w:szCs w:val="22"/>
        </w:rPr>
      </w:pPr>
    </w:p>
    <w:p w14:paraId="0168CEF4" w14:textId="2CD612A3" w:rsidR="008F5360" w:rsidRPr="009D4349" w:rsidRDefault="008F5360" w:rsidP="00714971">
      <w:pPr>
        <w:jc w:val="both"/>
        <w:rPr>
          <w:rFonts w:ascii="Calibri" w:hAnsi="Calibri" w:cs="Calibri"/>
          <w:sz w:val="22"/>
          <w:szCs w:val="22"/>
        </w:rPr>
      </w:pPr>
      <w:r w:rsidRPr="009D4349">
        <w:rPr>
          <w:rFonts w:ascii="Calibri" w:hAnsi="Calibri" w:cs="Calibri"/>
          <w:sz w:val="22"/>
          <w:szCs w:val="22"/>
        </w:rPr>
        <w:t xml:space="preserve">In </w:t>
      </w:r>
      <w:r w:rsidR="002670C8">
        <w:rPr>
          <w:rFonts w:ascii="Calibri" w:hAnsi="Calibri" w:cs="Calibri"/>
          <w:sz w:val="22"/>
          <w:szCs w:val="22"/>
        </w:rPr>
        <w:t>some</w:t>
      </w:r>
      <w:r w:rsidRPr="009D4349">
        <w:rPr>
          <w:rFonts w:ascii="Calibri" w:hAnsi="Calibri" w:cs="Calibri"/>
          <w:sz w:val="22"/>
          <w:szCs w:val="22"/>
        </w:rPr>
        <w:t xml:space="preserve"> cases</w:t>
      </w:r>
      <w:r w:rsidR="008E0BD7">
        <w:rPr>
          <w:rFonts w:ascii="Calibri" w:hAnsi="Calibri" w:cs="Calibri"/>
          <w:sz w:val="22"/>
          <w:szCs w:val="22"/>
        </w:rPr>
        <w:t>,</w:t>
      </w:r>
      <w:r w:rsidRPr="009D4349">
        <w:rPr>
          <w:rFonts w:ascii="Calibri" w:hAnsi="Calibri" w:cs="Calibri"/>
          <w:sz w:val="22"/>
          <w:szCs w:val="22"/>
        </w:rPr>
        <w:t xml:space="preserve"> women who have lost several children on the way to the border are </w:t>
      </w:r>
      <w:r w:rsidR="00FC6DC6">
        <w:rPr>
          <w:rFonts w:ascii="Calibri" w:hAnsi="Calibri" w:cs="Calibri"/>
          <w:sz w:val="22"/>
          <w:szCs w:val="22"/>
        </w:rPr>
        <w:t>reportedly</w:t>
      </w:r>
      <w:r w:rsidRPr="009D4349">
        <w:rPr>
          <w:rFonts w:ascii="Calibri" w:hAnsi="Calibri" w:cs="Calibri"/>
          <w:sz w:val="22"/>
          <w:szCs w:val="22"/>
        </w:rPr>
        <w:t xml:space="preserve"> fearing blame and stigma by their husbands</w:t>
      </w:r>
      <w:r w:rsidR="00FC6DC6">
        <w:rPr>
          <w:rFonts w:ascii="Calibri" w:hAnsi="Calibri" w:cs="Calibri"/>
          <w:sz w:val="22"/>
          <w:szCs w:val="22"/>
        </w:rPr>
        <w:t>’</w:t>
      </w:r>
      <w:r w:rsidRPr="009D4349">
        <w:rPr>
          <w:rFonts w:ascii="Calibri" w:hAnsi="Calibri" w:cs="Calibri"/>
          <w:sz w:val="22"/>
          <w:szCs w:val="22"/>
        </w:rPr>
        <w:t xml:space="preserve"> family for the loss of the children, potentially making integration in their communities difficult</w:t>
      </w:r>
      <w:r w:rsidR="002670C8">
        <w:rPr>
          <w:rFonts w:ascii="Calibri" w:hAnsi="Calibri" w:cs="Calibri"/>
          <w:sz w:val="22"/>
          <w:szCs w:val="22"/>
        </w:rPr>
        <w:t>.</w:t>
      </w:r>
      <w:r w:rsidR="002670C8">
        <w:rPr>
          <w:rStyle w:val="FootnoteReference"/>
          <w:rFonts w:ascii="Calibri" w:hAnsi="Calibri" w:cs="Calibri"/>
          <w:sz w:val="22"/>
          <w:szCs w:val="22"/>
        </w:rPr>
        <w:footnoteReference w:id="52"/>
      </w:r>
      <w:r w:rsidR="002670C8">
        <w:rPr>
          <w:rFonts w:ascii="Calibri" w:hAnsi="Calibri" w:cs="Calibri"/>
          <w:sz w:val="22"/>
          <w:szCs w:val="22"/>
        </w:rPr>
        <w:t xml:space="preserve"> </w:t>
      </w:r>
      <w:r w:rsidRPr="009D4349">
        <w:rPr>
          <w:rFonts w:ascii="Calibri" w:hAnsi="Calibri" w:cs="Calibri"/>
          <w:sz w:val="22"/>
          <w:szCs w:val="22"/>
        </w:rPr>
        <w:t xml:space="preserve">While a number of partners are offering </w:t>
      </w:r>
      <w:r w:rsidR="002670C8">
        <w:rPr>
          <w:rFonts w:ascii="Calibri" w:hAnsi="Calibri" w:cs="Calibri"/>
          <w:sz w:val="22"/>
          <w:szCs w:val="22"/>
        </w:rPr>
        <w:t>mental health and psychosocial support (</w:t>
      </w:r>
      <w:r w:rsidRPr="009D4349">
        <w:rPr>
          <w:rFonts w:ascii="Calibri" w:hAnsi="Calibri" w:cs="Calibri"/>
          <w:sz w:val="22"/>
          <w:szCs w:val="22"/>
        </w:rPr>
        <w:t>MHPSS</w:t>
      </w:r>
      <w:r w:rsidR="002670C8">
        <w:rPr>
          <w:rFonts w:ascii="Calibri" w:hAnsi="Calibri" w:cs="Calibri"/>
          <w:sz w:val="22"/>
          <w:szCs w:val="22"/>
        </w:rPr>
        <w:t>)</w:t>
      </w:r>
      <w:r w:rsidRPr="009D4349">
        <w:rPr>
          <w:rFonts w:ascii="Calibri" w:hAnsi="Calibri" w:cs="Calibri"/>
          <w:sz w:val="22"/>
          <w:szCs w:val="22"/>
        </w:rPr>
        <w:t xml:space="preserve"> support at the different border sites, many of these conditions require longer</w:t>
      </w:r>
      <w:r w:rsidR="472C54B3" w:rsidRPr="009D4349">
        <w:rPr>
          <w:rFonts w:ascii="Calibri" w:hAnsi="Calibri" w:cs="Calibri"/>
          <w:sz w:val="22"/>
          <w:szCs w:val="22"/>
        </w:rPr>
        <w:t>-</w:t>
      </w:r>
      <w:r w:rsidRPr="009D4349">
        <w:rPr>
          <w:rFonts w:ascii="Calibri" w:hAnsi="Calibri" w:cs="Calibri"/>
          <w:sz w:val="22"/>
          <w:szCs w:val="22"/>
        </w:rPr>
        <w:t>term follow</w:t>
      </w:r>
      <w:r w:rsidR="00946FB8">
        <w:rPr>
          <w:rFonts w:ascii="Calibri" w:hAnsi="Calibri" w:cs="Calibri"/>
          <w:sz w:val="22"/>
          <w:szCs w:val="22"/>
        </w:rPr>
        <w:t xml:space="preserve"> </w:t>
      </w:r>
      <w:r w:rsidRPr="009D4349">
        <w:rPr>
          <w:rFonts w:ascii="Calibri" w:hAnsi="Calibri" w:cs="Calibri"/>
          <w:sz w:val="22"/>
          <w:szCs w:val="22"/>
        </w:rPr>
        <w:t>up and care, including long</w:t>
      </w:r>
      <w:r w:rsidR="0DAF9E71" w:rsidRPr="009D4349">
        <w:rPr>
          <w:rFonts w:ascii="Calibri" w:hAnsi="Calibri" w:cs="Calibri"/>
          <w:sz w:val="22"/>
          <w:szCs w:val="22"/>
        </w:rPr>
        <w:t>-</w:t>
      </w:r>
      <w:r w:rsidRPr="009D4349">
        <w:rPr>
          <w:rFonts w:ascii="Calibri" w:hAnsi="Calibri" w:cs="Calibri"/>
          <w:sz w:val="22"/>
          <w:szCs w:val="22"/>
        </w:rPr>
        <w:t xml:space="preserve">term psychological support. While at border points individuals may receive some ad hoc counselling, follow up will be crucial but </w:t>
      </w:r>
      <w:r w:rsidR="00EB36F4">
        <w:rPr>
          <w:rFonts w:ascii="Calibri" w:hAnsi="Calibri" w:cs="Calibri"/>
          <w:sz w:val="22"/>
          <w:szCs w:val="22"/>
        </w:rPr>
        <w:t>in practice</w:t>
      </w:r>
      <w:r w:rsidRPr="009D4349">
        <w:rPr>
          <w:rFonts w:ascii="Calibri" w:hAnsi="Calibri" w:cs="Calibri"/>
          <w:sz w:val="22"/>
          <w:szCs w:val="22"/>
        </w:rPr>
        <w:t xml:space="preserve"> difficult to ensure given the lack of follow up on where people </w:t>
      </w:r>
      <w:r w:rsidR="00EB36F4">
        <w:rPr>
          <w:rFonts w:ascii="Calibri" w:hAnsi="Calibri" w:cs="Calibri"/>
          <w:sz w:val="22"/>
          <w:szCs w:val="22"/>
        </w:rPr>
        <w:t xml:space="preserve">travel to and </w:t>
      </w:r>
      <w:r w:rsidRPr="009D4349">
        <w:rPr>
          <w:rFonts w:ascii="Calibri" w:hAnsi="Calibri" w:cs="Calibri"/>
          <w:sz w:val="22"/>
          <w:szCs w:val="22"/>
        </w:rPr>
        <w:t xml:space="preserve">eventually </w:t>
      </w:r>
      <w:r w:rsidR="00EB36F4">
        <w:rPr>
          <w:rFonts w:ascii="Calibri" w:hAnsi="Calibri" w:cs="Calibri"/>
          <w:sz w:val="22"/>
          <w:szCs w:val="22"/>
        </w:rPr>
        <w:t>end up.</w:t>
      </w:r>
    </w:p>
    <w:p w14:paraId="39563AC9" w14:textId="77777777" w:rsidR="00153E87" w:rsidRPr="009D4349" w:rsidRDefault="00153E87" w:rsidP="7F04D31B">
      <w:pPr>
        <w:jc w:val="both"/>
        <w:rPr>
          <w:rFonts w:ascii="Calibri" w:hAnsi="Calibri" w:cs="Calibri"/>
          <w:i/>
          <w:iCs/>
          <w:sz w:val="22"/>
          <w:szCs w:val="22"/>
        </w:rPr>
      </w:pPr>
    </w:p>
    <w:p w14:paraId="7BCD4748" w14:textId="66CDDC9B" w:rsidR="003A5A05" w:rsidRPr="00065B9C" w:rsidRDefault="003A5A05" w:rsidP="00714971">
      <w:pPr>
        <w:jc w:val="both"/>
        <w:rPr>
          <w:rFonts w:ascii="Calibri" w:hAnsi="Calibri" w:cs="Calibri"/>
          <w:b/>
          <w:bCs/>
          <w:sz w:val="22"/>
          <w:szCs w:val="22"/>
        </w:rPr>
      </w:pPr>
      <w:r w:rsidRPr="00065B9C">
        <w:rPr>
          <w:rFonts w:ascii="Calibri" w:hAnsi="Calibri" w:cs="Calibri"/>
          <w:b/>
          <w:bCs/>
          <w:sz w:val="22"/>
          <w:szCs w:val="22"/>
        </w:rPr>
        <w:t>‘</w:t>
      </w:r>
      <w:r w:rsidR="00EB36F4" w:rsidRPr="00065B9C">
        <w:rPr>
          <w:rFonts w:ascii="Calibri" w:hAnsi="Calibri" w:cs="Calibri"/>
          <w:b/>
          <w:bCs/>
          <w:sz w:val="22"/>
          <w:szCs w:val="22"/>
        </w:rPr>
        <w:t>H</w:t>
      </w:r>
      <w:r w:rsidRPr="00065B9C">
        <w:rPr>
          <w:rFonts w:ascii="Calibri" w:hAnsi="Calibri" w:cs="Calibri"/>
          <w:b/>
          <w:bCs/>
          <w:sz w:val="22"/>
          <w:szCs w:val="22"/>
        </w:rPr>
        <w:t>osts’ are left responsible for (re)integration</w:t>
      </w:r>
    </w:p>
    <w:p w14:paraId="0D3486DD" w14:textId="4F855174" w:rsidR="00D46180" w:rsidRPr="00EB36F4" w:rsidRDefault="00D46180" w:rsidP="00714971">
      <w:pPr>
        <w:jc w:val="both"/>
        <w:rPr>
          <w:rFonts w:ascii="Calibri" w:hAnsi="Calibri" w:cs="Calibri"/>
          <w:sz w:val="22"/>
          <w:szCs w:val="22"/>
        </w:rPr>
      </w:pPr>
      <w:r w:rsidRPr="7F04D31B">
        <w:rPr>
          <w:rFonts w:ascii="Calibri" w:hAnsi="Calibri" w:cs="Calibri"/>
          <w:sz w:val="22"/>
          <w:szCs w:val="22"/>
        </w:rPr>
        <w:t>In practice, once people are moved to the destination of their choice – people are left to their own devices, and the burden of integration falls on the hosts. As this female aid worker and host community member from Malakal explained: ‘</w:t>
      </w:r>
      <w:r w:rsidR="5EE32993" w:rsidRPr="008C2BFE">
        <w:rPr>
          <w:rFonts w:ascii="Calibri" w:hAnsi="Calibri" w:cs="Calibri"/>
          <w:i/>
          <w:iCs/>
          <w:sz w:val="22"/>
          <w:szCs w:val="22"/>
        </w:rPr>
        <w:t>T</w:t>
      </w:r>
      <w:r w:rsidRPr="7F04D31B">
        <w:rPr>
          <w:rFonts w:ascii="Calibri" w:hAnsi="Calibri" w:cs="Calibri"/>
          <w:i/>
          <w:iCs/>
          <w:sz w:val="22"/>
          <w:szCs w:val="22"/>
        </w:rPr>
        <w:t xml:space="preserve">he </w:t>
      </w:r>
      <w:r w:rsidR="4565335E" w:rsidRPr="7F04D31B">
        <w:rPr>
          <w:rFonts w:ascii="Calibri" w:hAnsi="Calibri" w:cs="Calibri"/>
          <w:i/>
          <w:iCs/>
          <w:sz w:val="22"/>
          <w:szCs w:val="22"/>
        </w:rPr>
        <w:t xml:space="preserve">[International Organisation for Migration] </w:t>
      </w:r>
      <w:r w:rsidRPr="7F04D31B">
        <w:rPr>
          <w:rFonts w:ascii="Calibri" w:hAnsi="Calibri" w:cs="Calibri"/>
          <w:i/>
          <w:iCs/>
          <w:sz w:val="22"/>
          <w:szCs w:val="22"/>
        </w:rPr>
        <w:t>IOM is much focusing on transporting these returnees to their respective areas. So</w:t>
      </w:r>
      <w:r w:rsidR="6D226FBA" w:rsidRPr="7F04D31B">
        <w:rPr>
          <w:rFonts w:ascii="Calibri" w:hAnsi="Calibri" w:cs="Calibri"/>
          <w:i/>
          <w:iCs/>
          <w:sz w:val="22"/>
          <w:szCs w:val="22"/>
        </w:rPr>
        <w:t>,</w:t>
      </w:r>
      <w:r w:rsidRPr="7F04D31B">
        <w:rPr>
          <w:rFonts w:ascii="Calibri" w:hAnsi="Calibri" w:cs="Calibri"/>
          <w:i/>
          <w:iCs/>
          <w:sz w:val="22"/>
          <w:szCs w:val="22"/>
        </w:rPr>
        <w:t xml:space="preserve"> the issue of integration is the hosts dealing with it. And no support is shown to us yet who are accommodating the relatives living in our homes hoping to settle.’ </w:t>
      </w:r>
      <w:r w:rsidR="00EB36F4" w:rsidRPr="7F04D31B">
        <w:rPr>
          <w:rFonts w:ascii="Calibri" w:hAnsi="Calibri" w:cs="Calibri"/>
          <w:sz w:val="22"/>
          <w:szCs w:val="22"/>
        </w:rPr>
        <w:t xml:space="preserve">This means that those who have no relatives or connections are at high risk of vulnerability. But also given the current extremely dire economic situation in South Sudan, hosts have very </w:t>
      </w:r>
      <w:r w:rsidR="005B4095" w:rsidRPr="7F04D31B">
        <w:rPr>
          <w:rFonts w:ascii="Calibri" w:hAnsi="Calibri" w:cs="Calibri"/>
          <w:sz w:val="22"/>
          <w:szCs w:val="22"/>
        </w:rPr>
        <w:t>limited assets and there is a high risk that returnees relying solely on hosts will sooner or later deplete their assets, pushing the entire community into an emergency situation.</w:t>
      </w:r>
      <w:r w:rsidR="00EB36F4" w:rsidRPr="7F04D31B">
        <w:rPr>
          <w:rFonts w:ascii="Calibri" w:hAnsi="Calibri" w:cs="Calibri"/>
          <w:sz w:val="22"/>
          <w:szCs w:val="22"/>
        </w:rPr>
        <w:t xml:space="preserve"> </w:t>
      </w:r>
    </w:p>
    <w:p w14:paraId="33268528" w14:textId="77777777" w:rsidR="006855C9" w:rsidRPr="009D4349" w:rsidRDefault="006855C9" w:rsidP="7F04D31B">
      <w:pPr>
        <w:jc w:val="both"/>
        <w:rPr>
          <w:rFonts w:ascii="Calibri" w:hAnsi="Calibri" w:cs="Calibri"/>
          <w:i/>
          <w:iCs/>
          <w:sz w:val="22"/>
          <w:szCs w:val="22"/>
        </w:rPr>
      </w:pPr>
    </w:p>
    <w:p w14:paraId="5A8AF5D6" w14:textId="6D644DE3" w:rsidR="00EF381A" w:rsidRPr="005B4095" w:rsidRDefault="00D46180" w:rsidP="00714971">
      <w:pPr>
        <w:jc w:val="both"/>
        <w:rPr>
          <w:rFonts w:ascii="Calibri" w:hAnsi="Calibri" w:cs="Calibri"/>
          <w:sz w:val="22"/>
          <w:szCs w:val="22"/>
        </w:rPr>
      </w:pPr>
      <w:r w:rsidRPr="7F04D31B">
        <w:rPr>
          <w:rFonts w:ascii="Calibri" w:hAnsi="Calibri" w:cs="Calibri"/>
          <w:sz w:val="22"/>
          <w:szCs w:val="22"/>
        </w:rPr>
        <w:t xml:space="preserve">While interviews show that in </w:t>
      </w:r>
      <w:r w:rsidR="008D17D5" w:rsidRPr="7F04D31B">
        <w:rPr>
          <w:rFonts w:ascii="Calibri" w:hAnsi="Calibri" w:cs="Calibri"/>
          <w:sz w:val="22"/>
          <w:szCs w:val="22"/>
        </w:rPr>
        <w:t>most</w:t>
      </w:r>
      <w:r w:rsidR="00722A68" w:rsidRPr="7F04D31B">
        <w:rPr>
          <w:rFonts w:ascii="Calibri" w:hAnsi="Calibri" w:cs="Calibri"/>
          <w:sz w:val="22"/>
          <w:szCs w:val="22"/>
        </w:rPr>
        <w:t xml:space="preserve"> cases</w:t>
      </w:r>
      <w:r w:rsidRPr="7F04D31B">
        <w:rPr>
          <w:rFonts w:ascii="Calibri" w:hAnsi="Calibri" w:cs="Calibri"/>
          <w:sz w:val="22"/>
          <w:szCs w:val="22"/>
        </w:rPr>
        <w:t xml:space="preserve">, in all locations ‘hosts’ are still </w:t>
      </w:r>
      <w:r w:rsidR="006855C9" w:rsidRPr="7F04D31B">
        <w:rPr>
          <w:rFonts w:ascii="Calibri" w:hAnsi="Calibri" w:cs="Calibri"/>
          <w:sz w:val="22"/>
          <w:szCs w:val="22"/>
        </w:rPr>
        <w:t>emphasising</w:t>
      </w:r>
      <w:r w:rsidRPr="7F04D31B">
        <w:rPr>
          <w:rFonts w:ascii="Calibri" w:hAnsi="Calibri" w:cs="Calibri"/>
          <w:sz w:val="22"/>
          <w:szCs w:val="22"/>
        </w:rPr>
        <w:t xml:space="preserve"> that they are welcoming the new arrivals and happy to assist those returning given the hardship they went through, it is clear from interviews that host communities are being put under extensive strain. In several locations people highlighted the challenges they are facing while assisting those returning, and the significant impact this has had with whole communities running out of food. In Aweil East</w:t>
      </w:r>
      <w:r w:rsidR="6612C0C5" w:rsidRPr="7F04D31B">
        <w:rPr>
          <w:rFonts w:ascii="Calibri" w:hAnsi="Calibri" w:cs="Calibri"/>
          <w:sz w:val="22"/>
          <w:szCs w:val="22"/>
        </w:rPr>
        <w:t>,</w:t>
      </w:r>
      <w:r w:rsidRPr="7F04D31B">
        <w:rPr>
          <w:rFonts w:ascii="Calibri" w:hAnsi="Calibri" w:cs="Calibri"/>
          <w:sz w:val="22"/>
          <w:szCs w:val="22"/>
        </w:rPr>
        <w:t xml:space="preserve"> for example, in Wale </w:t>
      </w:r>
      <w:proofErr w:type="spellStart"/>
      <w:r w:rsidRPr="7F04D31B">
        <w:rPr>
          <w:rFonts w:ascii="Calibri" w:hAnsi="Calibri" w:cs="Calibri"/>
          <w:sz w:val="22"/>
          <w:szCs w:val="22"/>
        </w:rPr>
        <w:t>Awad</w:t>
      </w:r>
      <w:proofErr w:type="spellEnd"/>
      <w:r w:rsidRPr="7F04D31B">
        <w:rPr>
          <w:rFonts w:ascii="Calibri" w:hAnsi="Calibri" w:cs="Calibri"/>
          <w:sz w:val="22"/>
          <w:szCs w:val="22"/>
        </w:rPr>
        <w:t>, a key informant reported that the community had run out of food and had been seen approaching the government and humanitarian actors as the burden was too much. This comment by a young female host in Gok Machar is typical of the comments received in different locations: ‘</w:t>
      </w:r>
      <w:r w:rsidRPr="7F04D31B">
        <w:rPr>
          <w:rFonts w:ascii="Calibri" w:hAnsi="Calibri" w:cs="Calibri"/>
          <w:i/>
          <w:iCs/>
          <w:sz w:val="22"/>
          <w:szCs w:val="22"/>
        </w:rPr>
        <w:t>we have more than 1</w:t>
      </w:r>
      <w:r w:rsidR="2A9F8EC3" w:rsidRPr="7F04D31B">
        <w:rPr>
          <w:rFonts w:ascii="Calibri" w:hAnsi="Calibri" w:cs="Calibri"/>
          <w:i/>
          <w:iCs/>
          <w:sz w:val="22"/>
          <w:szCs w:val="22"/>
        </w:rPr>
        <w:t>,</w:t>
      </w:r>
      <w:r w:rsidRPr="7F04D31B">
        <w:rPr>
          <w:rFonts w:ascii="Calibri" w:hAnsi="Calibri" w:cs="Calibri"/>
          <w:i/>
          <w:iCs/>
          <w:sz w:val="22"/>
          <w:szCs w:val="22"/>
        </w:rPr>
        <w:t>000 returnees and refugees from all over Sudan (…) for the hosts we are really affected because you can find one household having 30 or more members and have no food at all for all these people and shelter. NGOs are trying to donate food to the community, but it is not for all.’</w:t>
      </w:r>
    </w:p>
    <w:p w14:paraId="5F46A477" w14:textId="77777777" w:rsidR="006855C9" w:rsidRPr="009D4349" w:rsidRDefault="006855C9" w:rsidP="00714971">
      <w:pPr>
        <w:jc w:val="both"/>
        <w:rPr>
          <w:rFonts w:ascii="Calibri" w:hAnsi="Calibri" w:cs="Calibri"/>
          <w:sz w:val="22"/>
          <w:szCs w:val="22"/>
        </w:rPr>
      </w:pPr>
    </w:p>
    <w:p w14:paraId="77D7CCE1" w14:textId="5DE8BFFA" w:rsidR="005B4095" w:rsidRPr="00345527" w:rsidRDefault="005B4095" w:rsidP="005B4095">
      <w:pPr>
        <w:jc w:val="both"/>
        <w:rPr>
          <w:rFonts w:ascii="Calibri" w:hAnsi="Calibri" w:cs="Calibri"/>
          <w:b/>
          <w:bCs/>
          <w:sz w:val="22"/>
          <w:szCs w:val="22"/>
        </w:rPr>
      </w:pPr>
      <w:r w:rsidRPr="00345527">
        <w:rPr>
          <w:rFonts w:ascii="Calibri" w:hAnsi="Calibri" w:cs="Calibri"/>
          <w:b/>
          <w:bCs/>
          <w:sz w:val="22"/>
          <w:szCs w:val="22"/>
        </w:rPr>
        <w:lastRenderedPageBreak/>
        <w:t xml:space="preserve">Communities’ extremely precarious food security situation likely to lead to future conflicts </w:t>
      </w:r>
    </w:p>
    <w:p w14:paraId="342041CC" w14:textId="286A5942" w:rsidR="006855C9" w:rsidRPr="009D4349" w:rsidRDefault="005B4095" w:rsidP="00714971">
      <w:pPr>
        <w:jc w:val="both"/>
        <w:rPr>
          <w:rFonts w:ascii="Calibri" w:hAnsi="Calibri" w:cs="Calibri"/>
          <w:sz w:val="22"/>
          <w:szCs w:val="22"/>
        </w:rPr>
      </w:pPr>
      <w:r w:rsidRPr="7F04D31B">
        <w:rPr>
          <w:rFonts w:ascii="Calibri" w:hAnsi="Calibri" w:cs="Calibri"/>
          <w:sz w:val="22"/>
          <w:szCs w:val="22"/>
        </w:rPr>
        <w:t xml:space="preserve">In a context where assistance </w:t>
      </w:r>
      <w:r w:rsidR="00D46180" w:rsidRPr="7F04D31B">
        <w:rPr>
          <w:rFonts w:ascii="Calibri" w:hAnsi="Calibri" w:cs="Calibri"/>
          <w:sz w:val="22"/>
          <w:szCs w:val="22"/>
        </w:rPr>
        <w:t xml:space="preserve">is shared between hosts and returnees </w:t>
      </w:r>
      <w:r w:rsidR="00C82DBC" w:rsidRPr="7F04D31B">
        <w:rPr>
          <w:rFonts w:ascii="Calibri" w:hAnsi="Calibri" w:cs="Calibri"/>
          <w:sz w:val="22"/>
          <w:szCs w:val="22"/>
        </w:rPr>
        <w:t>many people do not understand why only some people receive assistance and others, often equally vulnerable do</w:t>
      </w:r>
      <w:r w:rsidRPr="7F04D31B">
        <w:rPr>
          <w:rFonts w:ascii="Calibri" w:hAnsi="Calibri" w:cs="Calibri"/>
          <w:sz w:val="22"/>
          <w:szCs w:val="22"/>
        </w:rPr>
        <w:t xml:space="preserve"> not</w:t>
      </w:r>
      <w:r w:rsidR="00C82DBC" w:rsidRPr="7F04D31B">
        <w:rPr>
          <w:rFonts w:ascii="Calibri" w:hAnsi="Calibri" w:cs="Calibri"/>
          <w:sz w:val="22"/>
          <w:szCs w:val="22"/>
        </w:rPr>
        <w:t xml:space="preserve">. Similarly, for those ‘returnees’ who still have kinship networks – </w:t>
      </w:r>
      <w:r w:rsidR="00A72076" w:rsidRPr="7F04D31B">
        <w:rPr>
          <w:rFonts w:ascii="Calibri" w:hAnsi="Calibri" w:cs="Calibri"/>
          <w:sz w:val="22"/>
          <w:szCs w:val="22"/>
        </w:rPr>
        <w:t>though not all have these</w:t>
      </w:r>
      <w:r w:rsidR="00C82DBC" w:rsidRPr="7F04D31B">
        <w:rPr>
          <w:rFonts w:ascii="Calibri" w:hAnsi="Calibri" w:cs="Calibri"/>
          <w:sz w:val="22"/>
          <w:szCs w:val="22"/>
        </w:rPr>
        <w:t xml:space="preserve"> – assistance </w:t>
      </w:r>
      <w:r w:rsidR="53632FBB" w:rsidRPr="7F04D31B">
        <w:rPr>
          <w:rFonts w:ascii="Calibri" w:hAnsi="Calibri" w:cs="Calibri"/>
          <w:sz w:val="22"/>
          <w:szCs w:val="22"/>
        </w:rPr>
        <w:t>provided</w:t>
      </w:r>
      <w:r w:rsidR="00C82DBC" w:rsidRPr="7F04D31B">
        <w:rPr>
          <w:rFonts w:ascii="Calibri" w:hAnsi="Calibri" w:cs="Calibri"/>
          <w:sz w:val="22"/>
          <w:szCs w:val="22"/>
        </w:rPr>
        <w:t xml:space="preserve"> only to one group over </w:t>
      </w:r>
      <w:proofErr w:type="gramStart"/>
      <w:r w:rsidR="00C82DBC" w:rsidRPr="7F04D31B">
        <w:rPr>
          <w:rFonts w:ascii="Calibri" w:hAnsi="Calibri" w:cs="Calibri"/>
          <w:sz w:val="22"/>
          <w:szCs w:val="22"/>
        </w:rPr>
        <w:t>another</w:t>
      </w:r>
      <w:proofErr w:type="gramEnd"/>
      <w:r w:rsidR="00C82DBC" w:rsidRPr="7F04D31B">
        <w:rPr>
          <w:rFonts w:ascii="Calibri" w:hAnsi="Calibri" w:cs="Calibri"/>
          <w:sz w:val="22"/>
          <w:szCs w:val="22"/>
        </w:rPr>
        <w:t xml:space="preserve"> risks undermining these and other support networks.  </w:t>
      </w:r>
    </w:p>
    <w:p w14:paraId="1F95730B" w14:textId="3D9FB15C" w:rsidR="7F04D31B" w:rsidRDefault="7F04D31B" w:rsidP="7F04D31B">
      <w:pPr>
        <w:jc w:val="both"/>
        <w:rPr>
          <w:rFonts w:ascii="Calibri" w:hAnsi="Calibri" w:cs="Calibri"/>
          <w:sz w:val="22"/>
          <w:szCs w:val="22"/>
        </w:rPr>
      </w:pPr>
    </w:p>
    <w:p w14:paraId="266E77DE" w14:textId="63D020B7" w:rsidR="00722A68" w:rsidRPr="009D4349" w:rsidRDefault="00722A68" w:rsidP="7F04D31B">
      <w:pPr>
        <w:jc w:val="both"/>
        <w:rPr>
          <w:rFonts w:ascii="Calibri" w:hAnsi="Calibri" w:cs="Calibri"/>
          <w:i/>
          <w:iCs/>
          <w:sz w:val="22"/>
          <w:szCs w:val="22"/>
        </w:rPr>
      </w:pPr>
      <w:r w:rsidRPr="7F04D31B">
        <w:rPr>
          <w:rFonts w:ascii="Calibri" w:hAnsi="Calibri" w:cs="Calibri"/>
          <w:sz w:val="22"/>
          <w:szCs w:val="22"/>
        </w:rPr>
        <w:t xml:space="preserve">There are already a few indications that returnees are </w:t>
      </w:r>
      <w:r w:rsidR="00B62CF5" w:rsidRPr="7F04D31B">
        <w:rPr>
          <w:rFonts w:ascii="Calibri" w:hAnsi="Calibri" w:cs="Calibri"/>
          <w:sz w:val="22"/>
          <w:szCs w:val="22"/>
        </w:rPr>
        <w:t xml:space="preserve">being </w:t>
      </w:r>
      <w:r w:rsidRPr="7F04D31B">
        <w:rPr>
          <w:rFonts w:ascii="Calibri" w:hAnsi="Calibri" w:cs="Calibri"/>
          <w:sz w:val="22"/>
          <w:szCs w:val="22"/>
        </w:rPr>
        <w:t>blamed for the difficult food security situation and the increasing strain of services, though this was so far not the majority of cases: for example</w:t>
      </w:r>
      <w:r w:rsidR="2A0E1A10" w:rsidRPr="7F04D31B">
        <w:rPr>
          <w:rFonts w:ascii="Calibri" w:hAnsi="Calibri" w:cs="Calibri"/>
          <w:sz w:val="22"/>
          <w:szCs w:val="22"/>
        </w:rPr>
        <w:t>,</w:t>
      </w:r>
      <w:r w:rsidRPr="7F04D31B">
        <w:rPr>
          <w:rFonts w:ascii="Calibri" w:hAnsi="Calibri" w:cs="Calibri"/>
          <w:sz w:val="22"/>
          <w:szCs w:val="22"/>
        </w:rPr>
        <w:t xml:space="preserve"> as an elderly female refugee who settle</w:t>
      </w:r>
      <w:r w:rsidR="0082571B">
        <w:rPr>
          <w:rFonts w:ascii="Calibri" w:hAnsi="Calibri" w:cs="Calibri"/>
          <w:sz w:val="22"/>
          <w:szCs w:val="22"/>
        </w:rPr>
        <w:t>s</w:t>
      </w:r>
      <w:r w:rsidRPr="7F04D31B">
        <w:rPr>
          <w:rFonts w:ascii="Calibri" w:hAnsi="Calibri" w:cs="Calibri"/>
          <w:sz w:val="22"/>
          <w:szCs w:val="22"/>
        </w:rPr>
        <w:t xml:space="preserve"> with her sister in </w:t>
      </w:r>
      <w:proofErr w:type="spellStart"/>
      <w:r w:rsidRPr="7F04D31B">
        <w:rPr>
          <w:rFonts w:ascii="Calibri" w:hAnsi="Calibri" w:cs="Calibri"/>
          <w:sz w:val="22"/>
          <w:szCs w:val="22"/>
        </w:rPr>
        <w:t>Mangateen</w:t>
      </w:r>
      <w:proofErr w:type="spellEnd"/>
      <w:r w:rsidRPr="7F04D31B">
        <w:rPr>
          <w:rFonts w:ascii="Calibri" w:hAnsi="Calibri" w:cs="Calibri"/>
          <w:sz w:val="22"/>
          <w:szCs w:val="22"/>
        </w:rPr>
        <w:t>, said: ‘</w:t>
      </w:r>
      <w:r w:rsidRPr="7F04D31B">
        <w:rPr>
          <w:rFonts w:ascii="Calibri" w:hAnsi="Calibri" w:cs="Calibri"/>
          <w:i/>
          <w:iCs/>
          <w:sz w:val="22"/>
          <w:szCs w:val="22"/>
        </w:rPr>
        <w:t>sometimes we are called “</w:t>
      </w:r>
      <w:proofErr w:type="spellStart"/>
      <w:r w:rsidR="002460A3">
        <w:rPr>
          <w:rFonts w:ascii="Calibri" w:hAnsi="Calibri" w:cs="Calibri"/>
          <w:i/>
          <w:iCs/>
          <w:sz w:val="22"/>
          <w:szCs w:val="22"/>
        </w:rPr>
        <w:t>K</w:t>
      </w:r>
      <w:r w:rsidRPr="7F04D31B">
        <w:rPr>
          <w:rFonts w:ascii="Calibri" w:hAnsi="Calibri" w:cs="Calibri"/>
          <w:i/>
          <w:iCs/>
          <w:sz w:val="22"/>
          <w:szCs w:val="22"/>
        </w:rPr>
        <w:t>hartoumers</w:t>
      </w:r>
      <w:proofErr w:type="spellEnd"/>
      <w:r w:rsidRPr="7F04D31B">
        <w:rPr>
          <w:rFonts w:ascii="Calibri" w:hAnsi="Calibri" w:cs="Calibri"/>
          <w:i/>
          <w:iCs/>
          <w:sz w:val="22"/>
          <w:szCs w:val="22"/>
        </w:rPr>
        <w:t>”. My intention is to relocate to Kakuma in Kenya</w:t>
      </w:r>
      <w:r w:rsidR="00BB402D">
        <w:rPr>
          <w:rFonts w:ascii="Calibri" w:hAnsi="Calibri" w:cs="Calibri"/>
          <w:i/>
          <w:iCs/>
          <w:sz w:val="22"/>
          <w:szCs w:val="22"/>
        </w:rPr>
        <w:t>,</w:t>
      </w:r>
      <w:r w:rsidRPr="7F04D31B">
        <w:rPr>
          <w:rFonts w:ascii="Calibri" w:hAnsi="Calibri" w:cs="Calibri"/>
          <w:i/>
          <w:iCs/>
          <w:sz w:val="22"/>
          <w:szCs w:val="22"/>
        </w:rPr>
        <w:t xml:space="preserve"> but </w:t>
      </w:r>
      <w:r w:rsidR="00D42076">
        <w:rPr>
          <w:rFonts w:ascii="Calibri" w:hAnsi="Calibri" w:cs="Calibri"/>
          <w:i/>
          <w:iCs/>
          <w:sz w:val="22"/>
          <w:szCs w:val="22"/>
        </w:rPr>
        <w:t xml:space="preserve">I </w:t>
      </w:r>
      <w:r w:rsidRPr="7F04D31B">
        <w:rPr>
          <w:rFonts w:ascii="Calibri" w:hAnsi="Calibri" w:cs="Calibri"/>
          <w:i/>
          <w:iCs/>
          <w:sz w:val="22"/>
          <w:szCs w:val="22"/>
        </w:rPr>
        <w:t xml:space="preserve">lack transport money because heard that there is free education. People are complaining that we are </w:t>
      </w:r>
      <w:r w:rsidR="00BB402D">
        <w:rPr>
          <w:rFonts w:ascii="Calibri" w:hAnsi="Calibri" w:cs="Calibri"/>
          <w:i/>
          <w:iCs/>
          <w:sz w:val="22"/>
          <w:szCs w:val="22"/>
        </w:rPr>
        <w:t xml:space="preserve">the </w:t>
      </w:r>
      <w:r w:rsidRPr="7F04D31B">
        <w:rPr>
          <w:rFonts w:ascii="Calibri" w:hAnsi="Calibri" w:cs="Calibri"/>
          <w:i/>
          <w:iCs/>
          <w:sz w:val="22"/>
          <w:szCs w:val="22"/>
        </w:rPr>
        <w:t>reason for rising prices in the market. Moreover, interaction with locals is limited due to language barriers. Here, no physical fight but it happened in Malakal where locals complained that we (</w:t>
      </w:r>
      <w:proofErr w:type="spellStart"/>
      <w:r w:rsidRPr="7F04D31B">
        <w:rPr>
          <w:rFonts w:ascii="Calibri" w:hAnsi="Calibri" w:cs="Calibri"/>
          <w:i/>
          <w:iCs/>
          <w:sz w:val="22"/>
          <w:szCs w:val="22"/>
        </w:rPr>
        <w:t>Khartoumers</w:t>
      </w:r>
      <w:proofErr w:type="spellEnd"/>
      <w:r w:rsidRPr="7F04D31B">
        <w:rPr>
          <w:rFonts w:ascii="Calibri" w:hAnsi="Calibri" w:cs="Calibri"/>
          <w:i/>
          <w:iCs/>
          <w:sz w:val="22"/>
          <w:szCs w:val="22"/>
        </w:rPr>
        <w:t>) were spoiling infrastructure and led to a fight until police intervened.</w:t>
      </w:r>
      <w:r w:rsidR="000C5801">
        <w:rPr>
          <w:rFonts w:ascii="Calibri" w:hAnsi="Calibri" w:cs="Calibri"/>
          <w:i/>
          <w:iCs/>
          <w:sz w:val="22"/>
          <w:szCs w:val="22"/>
        </w:rPr>
        <w:t>’</w:t>
      </w:r>
    </w:p>
    <w:p w14:paraId="63372D2F" w14:textId="77777777" w:rsidR="005B4095" w:rsidRDefault="005B4095" w:rsidP="00714971">
      <w:pPr>
        <w:jc w:val="both"/>
        <w:rPr>
          <w:rFonts w:ascii="Calibri" w:hAnsi="Calibri" w:cs="Calibri"/>
          <w:sz w:val="22"/>
          <w:szCs w:val="22"/>
        </w:rPr>
      </w:pPr>
    </w:p>
    <w:p w14:paraId="447AC3AF" w14:textId="445C732A" w:rsidR="0099723C" w:rsidRPr="000D3256" w:rsidRDefault="0099723C" w:rsidP="00714971">
      <w:pPr>
        <w:jc w:val="both"/>
        <w:rPr>
          <w:rFonts w:ascii="Calibri" w:hAnsi="Calibri" w:cs="Calibri"/>
          <w:b/>
          <w:bCs/>
          <w:sz w:val="22"/>
          <w:szCs w:val="22"/>
        </w:rPr>
      </w:pPr>
      <w:r w:rsidRPr="000D3256">
        <w:rPr>
          <w:rFonts w:ascii="Calibri" w:hAnsi="Calibri" w:cs="Calibri"/>
          <w:b/>
          <w:bCs/>
          <w:sz w:val="22"/>
          <w:szCs w:val="22"/>
        </w:rPr>
        <w:t>Land conflicts as a significant impediment to (re)integration</w:t>
      </w:r>
    </w:p>
    <w:p w14:paraId="7C22F918" w14:textId="6C0F7BA7" w:rsidR="0099723C" w:rsidRPr="009D4349" w:rsidRDefault="0099723C" w:rsidP="0099723C">
      <w:pPr>
        <w:pStyle w:val="ListParagraph"/>
        <w:spacing w:after="160"/>
        <w:ind w:left="0"/>
        <w:jc w:val="both"/>
        <w:rPr>
          <w:rFonts w:ascii="Calibri" w:hAnsi="Calibri" w:cs="Calibri"/>
          <w:sz w:val="22"/>
          <w:szCs w:val="22"/>
        </w:rPr>
      </w:pPr>
      <w:r w:rsidRPr="009D4349">
        <w:rPr>
          <w:rFonts w:ascii="Calibri" w:hAnsi="Calibri" w:cs="Calibri"/>
          <w:sz w:val="22"/>
          <w:szCs w:val="22"/>
        </w:rPr>
        <w:t>Land conflicts are evident at multiple levels</w:t>
      </w:r>
      <w:r>
        <w:rPr>
          <w:rFonts w:ascii="Calibri" w:hAnsi="Calibri" w:cs="Calibri"/>
          <w:sz w:val="22"/>
          <w:szCs w:val="22"/>
        </w:rPr>
        <w:t xml:space="preserve"> and</w:t>
      </w:r>
      <w:r w:rsidR="00902154">
        <w:rPr>
          <w:rFonts w:ascii="Calibri" w:hAnsi="Calibri" w:cs="Calibri"/>
          <w:sz w:val="22"/>
          <w:szCs w:val="22"/>
        </w:rPr>
        <w:t>,</w:t>
      </w:r>
      <w:r>
        <w:rPr>
          <w:rFonts w:ascii="Calibri" w:hAnsi="Calibri" w:cs="Calibri"/>
          <w:sz w:val="22"/>
          <w:szCs w:val="22"/>
        </w:rPr>
        <w:t xml:space="preserve"> if unaddressed, will continue </w:t>
      </w:r>
      <w:r w:rsidR="00902154">
        <w:rPr>
          <w:rFonts w:ascii="Calibri" w:hAnsi="Calibri" w:cs="Calibri"/>
          <w:sz w:val="22"/>
          <w:szCs w:val="22"/>
        </w:rPr>
        <w:t xml:space="preserve">to </w:t>
      </w:r>
      <w:r>
        <w:rPr>
          <w:rFonts w:ascii="Calibri" w:hAnsi="Calibri" w:cs="Calibri"/>
          <w:sz w:val="22"/>
          <w:szCs w:val="22"/>
        </w:rPr>
        <w:t xml:space="preserve">become a significant impediment to (re)integration. Land conflicts currently </w:t>
      </w:r>
      <w:r w:rsidR="00BE074B">
        <w:rPr>
          <w:rFonts w:ascii="Calibri" w:hAnsi="Calibri" w:cs="Calibri"/>
          <w:sz w:val="22"/>
          <w:szCs w:val="22"/>
        </w:rPr>
        <w:t>manifest</w:t>
      </w:r>
      <w:r>
        <w:rPr>
          <w:rFonts w:ascii="Calibri" w:hAnsi="Calibri" w:cs="Calibri"/>
          <w:sz w:val="22"/>
          <w:szCs w:val="22"/>
        </w:rPr>
        <w:t xml:space="preserve"> at multiple levels - </w:t>
      </w:r>
      <w:r w:rsidRPr="009D4349">
        <w:rPr>
          <w:rFonts w:ascii="Calibri" w:hAnsi="Calibri" w:cs="Calibri"/>
          <w:sz w:val="22"/>
          <w:szCs w:val="22"/>
        </w:rPr>
        <w:t xml:space="preserve">at the individual level, there are conflicts around returning individuals and issues of restitution, land grabbing and illegal occupations, </w:t>
      </w:r>
      <w:r w:rsidR="00012B5F">
        <w:rPr>
          <w:rFonts w:ascii="Calibri" w:hAnsi="Calibri" w:cs="Calibri"/>
          <w:sz w:val="22"/>
          <w:szCs w:val="22"/>
        </w:rPr>
        <w:t xml:space="preserve">and </w:t>
      </w:r>
      <w:r w:rsidRPr="009D4349">
        <w:rPr>
          <w:rFonts w:ascii="Calibri" w:hAnsi="Calibri" w:cs="Calibri"/>
          <w:sz w:val="22"/>
          <w:szCs w:val="22"/>
        </w:rPr>
        <w:t>problems with double or triple allocation of land titles that make it difficult for people to settle once they return. There are also conflicts over land and resources</w:t>
      </w:r>
      <w:r>
        <w:rPr>
          <w:rFonts w:ascii="Calibri" w:hAnsi="Calibri" w:cs="Calibri"/>
          <w:sz w:val="22"/>
          <w:szCs w:val="22"/>
        </w:rPr>
        <w:t xml:space="preserve">, including taxation and other revenues </w:t>
      </w:r>
      <w:r w:rsidRPr="009D4349">
        <w:rPr>
          <w:rFonts w:ascii="Calibri" w:hAnsi="Calibri" w:cs="Calibri"/>
          <w:sz w:val="22"/>
          <w:szCs w:val="22"/>
        </w:rPr>
        <w:t xml:space="preserve">between different states as well as counties, </w:t>
      </w:r>
      <w:r w:rsidRPr="001025AD">
        <w:rPr>
          <w:rFonts w:ascii="Calibri" w:hAnsi="Calibri" w:cs="Calibri"/>
          <w:i/>
          <w:iCs/>
          <w:sz w:val="22"/>
          <w:szCs w:val="22"/>
        </w:rPr>
        <w:t>payam</w:t>
      </w:r>
      <w:r w:rsidRPr="009D4349">
        <w:rPr>
          <w:rFonts w:ascii="Calibri" w:hAnsi="Calibri" w:cs="Calibri"/>
          <w:sz w:val="22"/>
          <w:szCs w:val="22"/>
        </w:rPr>
        <w:t xml:space="preserve">s and </w:t>
      </w:r>
      <w:r w:rsidRPr="001025AD">
        <w:rPr>
          <w:rFonts w:ascii="Calibri" w:hAnsi="Calibri" w:cs="Calibri"/>
          <w:i/>
          <w:iCs/>
          <w:sz w:val="22"/>
          <w:szCs w:val="22"/>
        </w:rPr>
        <w:t>bomas</w:t>
      </w:r>
      <w:r w:rsidRPr="009D4349">
        <w:rPr>
          <w:rFonts w:ascii="Calibri" w:hAnsi="Calibri" w:cs="Calibri"/>
          <w:sz w:val="22"/>
          <w:szCs w:val="22"/>
        </w:rPr>
        <w:t>; In some instances, conflicts over land have escalate</w:t>
      </w:r>
      <w:r w:rsidR="00DF251B">
        <w:rPr>
          <w:rFonts w:ascii="Calibri" w:hAnsi="Calibri" w:cs="Calibri"/>
          <w:sz w:val="22"/>
          <w:szCs w:val="22"/>
        </w:rPr>
        <w:t>d</w:t>
      </w:r>
      <w:r w:rsidRPr="009D4349">
        <w:rPr>
          <w:rFonts w:ascii="Calibri" w:hAnsi="Calibri" w:cs="Calibri"/>
          <w:sz w:val="22"/>
          <w:szCs w:val="22"/>
        </w:rPr>
        <w:t xml:space="preserve"> communal violence that </w:t>
      </w:r>
      <w:r w:rsidR="007944F4">
        <w:rPr>
          <w:rFonts w:ascii="Calibri" w:hAnsi="Calibri" w:cs="Calibri"/>
          <w:sz w:val="22"/>
          <w:szCs w:val="22"/>
        </w:rPr>
        <w:t xml:space="preserve">has </w:t>
      </w:r>
      <w:r w:rsidRPr="009D4349">
        <w:rPr>
          <w:rFonts w:ascii="Calibri" w:hAnsi="Calibri" w:cs="Calibri"/>
          <w:sz w:val="22"/>
          <w:szCs w:val="22"/>
        </w:rPr>
        <w:t>cause</w:t>
      </w:r>
      <w:r w:rsidR="00DF251B">
        <w:rPr>
          <w:rFonts w:ascii="Calibri" w:hAnsi="Calibri" w:cs="Calibri"/>
          <w:sz w:val="22"/>
          <w:szCs w:val="22"/>
        </w:rPr>
        <w:t>d</w:t>
      </w:r>
      <w:r w:rsidRPr="009D4349">
        <w:rPr>
          <w:rFonts w:ascii="Calibri" w:hAnsi="Calibri" w:cs="Calibri"/>
          <w:sz w:val="22"/>
          <w:szCs w:val="22"/>
        </w:rPr>
        <w:t xml:space="preserve"> human displacement as well as losses of lives and properties. For example, the conflicts involving communities in Warrap with </w:t>
      </w:r>
      <w:r w:rsidR="003C291C" w:rsidRPr="009D4349">
        <w:rPr>
          <w:rFonts w:ascii="Calibri" w:hAnsi="Calibri" w:cs="Calibri"/>
          <w:sz w:val="22"/>
          <w:szCs w:val="22"/>
        </w:rPr>
        <w:t>neighbouring</w:t>
      </w:r>
      <w:r w:rsidRPr="009D4349">
        <w:rPr>
          <w:rFonts w:ascii="Calibri" w:hAnsi="Calibri" w:cs="Calibri"/>
          <w:sz w:val="22"/>
          <w:szCs w:val="22"/>
        </w:rPr>
        <w:t xml:space="preserve"> communities in Abyei Administrative Area, Lakes State and Western Bahr</w:t>
      </w:r>
      <w:r w:rsidR="002A1A4C">
        <w:rPr>
          <w:rFonts w:ascii="Calibri" w:hAnsi="Calibri" w:cs="Calibri"/>
          <w:sz w:val="22"/>
          <w:szCs w:val="22"/>
        </w:rPr>
        <w:t>-</w:t>
      </w:r>
      <w:r w:rsidRPr="009D4349">
        <w:rPr>
          <w:rFonts w:ascii="Calibri" w:hAnsi="Calibri" w:cs="Calibri"/>
          <w:sz w:val="22"/>
          <w:szCs w:val="22"/>
        </w:rPr>
        <w:t>el</w:t>
      </w:r>
      <w:r w:rsidR="002A1A4C">
        <w:rPr>
          <w:rFonts w:ascii="Calibri" w:hAnsi="Calibri" w:cs="Calibri"/>
          <w:sz w:val="22"/>
          <w:szCs w:val="22"/>
        </w:rPr>
        <w:t>-</w:t>
      </w:r>
      <w:r w:rsidRPr="009D4349">
        <w:rPr>
          <w:rFonts w:ascii="Calibri" w:hAnsi="Calibri" w:cs="Calibri"/>
          <w:sz w:val="22"/>
          <w:szCs w:val="22"/>
        </w:rPr>
        <w:t xml:space="preserve">Ghazal State have resulted in deaths and injuries, destruction of properties and displacement of people. In </w:t>
      </w:r>
      <w:proofErr w:type="spellStart"/>
      <w:r w:rsidRPr="009D4349">
        <w:rPr>
          <w:rFonts w:ascii="Calibri" w:hAnsi="Calibri" w:cs="Calibri"/>
          <w:sz w:val="22"/>
          <w:szCs w:val="22"/>
        </w:rPr>
        <w:t>Mathiar</w:t>
      </w:r>
      <w:proofErr w:type="spellEnd"/>
      <w:r w:rsidRPr="009D4349">
        <w:rPr>
          <w:rFonts w:ascii="Calibri" w:hAnsi="Calibri" w:cs="Calibri"/>
          <w:sz w:val="22"/>
          <w:szCs w:val="22"/>
        </w:rPr>
        <w:t xml:space="preserve"> boma of Manyang county, which is claimed by different Dinka communities of Warrap and Western Bahr</w:t>
      </w:r>
      <w:r w:rsidR="002A1A4C">
        <w:rPr>
          <w:rFonts w:ascii="Calibri" w:hAnsi="Calibri" w:cs="Calibri"/>
          <w:sz w:val="22"/>
          <w:szCs w:val="22"/>
        </w:rPr>
        <w:t>-</w:t>
      </w:r>
      <w:proofErr w:type="spellStart"/>
      <w:r w:rsidRPr="009D4349">
        <w:rPr>
          <w:rFonts w:ascii="Calibri" w:hAnsi="Calibri" w:cs="Calibri"/>
          <w:sz w:val="22"/>
          <w:szCs w:val="22"/>
        </w:rPr>
        <w:t>el</w:t>
      </w:r>
      <w:proofErr w:type="spellEnd"/>
      <w:r w:rsidR="002A1A4C">
        <w:rPr>
          <w:rFonts w:ascii="Calibri" w:hAnsi="Calibri" w:cs="Calibri"/>
          <w:sz w:val="22"/>
          <w:szCs w:val="22"/>
        </w:rPr>
        <w:t>-</w:t>
      </w:r>
      <w:r w:rsidRPr="009D4349">
        <w:rPr>
          <w:rFonts w:ascii="Calibri" w:hAnsi="Calibri" w:cs="Calibri"/>
          <w:sz w:val="22"/>
          <w:szCs w:val="22"/>
        </w:rPr>
        <w:t>Ghazal in a conflict that is fuelled by politicians on both sides, over 100 people have died since November 2023</w:t>
      </w:r>
      <w:r w:rsidR="00D83BEE">
        <w:rPr>
          <w:rFonts w:ascii="Calibri" w:hAnsi="Calibri" w:cs="Calibri"/>
          <w:sz w:val="22"/>
          <w:szCs w:val="22"/>
        </w:rPr>
        <w:t>,</w:t>
      </w:r>
      <w:r w:rsidRPr="009D4349">
        <w:rPr>
          <w:rFonts w:ascii="Calibri" w:hAnsi="Calibri" w:cs="Calibri"/>
          <w:sz w:val="22"/>
          <w:szCs w:val="22"/>
        </w:rPr>
        <w:t xml:space="preserve"> according to key informants. When the army is sent to intervene, they split along ethnic lines and start fighting each other. Needless to say, returnees from Sudan and other areas originally from those areas are unable to settle in these </w:t>
      </w:r>
      <w:r w:rsidR="760F17F1" w:rsidRPr="009D4349">
        <w:rPr>
          <w:rFonts w:ascii="Calibri" w:hAnsi="Calibri" w:cs="Calibri"/>
          <w:sz w:val="22"/>
          <w:szCs w:val="22"/>
        </w:rPr>
        <w:t>conflict</w:t>
      </w:r>
      <w:r w:rsidRPr="009D4349">
        <w:rPr>
          <w:rFonts w:ascii="Calibri" w:hAnsi="Calibri" w:cs="Calibri"/>
          <w:sz w:val="22"/>
          <w:szCs w:val="22"/>
        </w:rPr>
        <w:t>-</w:t>
      </w:r>
      <w:r w:rsidR="00DF251B">
        <w:rPr>
          <w:rFonts w:ascii="Calibri" w:hAnsi="Calibri" w:cs="Calibri"/>
          <w:sz w:val="22"/>
          <w:szCs w:val="22"/>
        </w:rPr>
        <w:t>affected</w:t>
      </w:r>
      <w:r w:rsidRPr="009D4349">
        <w:rPr>
          <w:rFonts w:ascii="Calibri" w:hAnsi="Calibri" w:cs="Calibri"/>
          <w:sz w:val="22"/>
          <w:szCs w:val="22"/>
        </w:rPr>
        <w:t xml:space="preserve"> locations. Lastly</w:t>
      </w:r>
      <w:r w:rsidR="0004651A">
        <w:rPr>
          <w:rFonts w:ascii="Calibri" w:hAnsi="Calibri" w:cs="Calibri"/>
          <w:sz w:val="22"/>
          <w:szCs w:val="22"/>
        </w:rPr>
        <w:t>,</w:t>
      </w:r>
      <w:r w:rsidRPr="009D4349">
        <w:rPr>
          <w:rFonts w:ascii="Calibri" w:hAnsi="Calibri" w:cs="Calibri"/>
          <w:sz w:val="22"/>
          <w:szCs w:val="22"/>
        </w:rPr>
        <w:t xml:space="preserve"> there are many unresolved land issues between South Sudan and its neighbours – including Sudan, Uganda, Kenya, Ethiopia and DRC</w:t>
      </w:r>
      <w:r w:rsidR="00DF251B">
        <w:rPr>
          <w:rFonts w:ascii="Calibri" w:hAnsi="Calibri" w:cs="Calibri"/>
          <w:sz w:val="22"/>
          <w:szCs w:val="22"/>
        </w:rPr>
        <w:t xml:space="preserve">, periodically also leading to violent incidents such as in </w:t>
      </w:r>
      <w:proofErr w:type="spellStart"/>
      <w:r w:rsidR="00DF251B">
        <w:rPr>
          <w:rFonts w:ascii="Calibri" w:hAnsi="Calibri" w:cs="Calibri"/>
          <w:sz w:val="22"/>
          <w:szCs w:val="22"/>
        </w:rPr>
        <w:t>Kajokeji</w:t>
      </w:r>
      <w:proofErr w:type="spellEnd"/>
      <w:r w:rsidR="00DF251B">
        <w:rPr>
          <w:rFonts w:ascii="Calibri" w:hAnsi="Calibri" w:cs="Calibri"/>
          <w:sz w:val="22"/>
          <w:szCs w:val="22"/>
        </w:rPr>
        <w:t xml:space="preserve"> in 2014.</w:t>
      </w:r>
      <w:r w:rsidR="00DF251B">
        <w:rPr>
          <w:rStyle w:val="FootnoteReference"/>
          <w:rFonts w:ascii="Calibri" w:hAnsi="Calibri" w:cs="Calibri"/>
          <w:sz w:val="22"/>
          <w:szCs w:val="22"/>
        </w:rPr>
        <w:footnoteReference w:id="53"/>
      </w:r>
      <w:r w:rsidR="00DF251B">
        <w:rPr>
          <w:rFonts w:ascii="Calibri" w:hAnsi="Calibri" w:cs="Calibri"/>
          <w:sz w:val="22"/>
          <w:szCs w:val="22"/>
        </w:rPr>
        <w:t xml:space="preserve"> </w:t>
      </w:r>
      <w:r w:rsidRPr="009D4349">
        <w:rPr>
          <w:rFonts w:ascii="Calibri" w:hAnsi="Calibri" w:cs="Calibri"/>
          <w:sz w:val="22"/>
          <w:szCs w:val="22"/>
        </w:rPr>
        <w:t xml:space="preserve"> </w:t>
      </w:r>
    </w:p>
    <w:p w14:paraId="1BCC1C59" w14:textId="77777777" w:rsidR="00DF251B" w:rsidRPr="0045554F" w:rsidRDefault="00DF251B" w:rsidP="00DF251B">
      <w:pPr>
        <w:jc w:val="both"/>
        <w:rPr>
          <w:rFonts w:ascii="Calibri" w:hAnsi="Calibri" w:cs="Calibri"/>
          <w:b/>
          <w:bCs/>
          <w:sz w:val="22"/>
          <w:szCs w:val="22"/>
        </w:rPr>
      </w:pPr>
      <w:r w:rsidRPr="0045554F">
        <w:rPr>
          <w:rFonts w:ascii="Calibri" w:hAnsi="Calibri" w:cs="Calibri"/>
          <w:b/>
          <w:bCs/>
          <w:sz w:val="22"/>
          <w:szCs w:val="22"/>
        </w:rPr>
        <w:t>People’s own (re)integration priorities</w:t>
      </w:r>
    </w:p>
    <w:p w14:paraId="7D77321E" w14:textId="3C4C76DB" w:rsidR="00DA563C" w:rsidRPr="00153E87" w:rsidRDefault="00DF251B" w:rsidP="00153E87">
      <w:pPr>
        <w:jc w:val="both"/>
        <w:rPr>
          <w:rFonts w:ascii="Calibri" w:hAnsi="Calibri" w:cs="Calibri"/>
          <w:sz w:val="22"/>
          <w:szCs w:val="22"/>
        </w:rPr>
      </w:pPr>
      <w:r w:rsidRPr="7F04D31B">
        <w:rPr>
          <w:rFonts w:ascii="Calibri" w:hAnsi="Calibri" w:cs="Calibri"/>
          <w:sz w:val="22"/>
          <w:szCs w:val="22"/>
        </w:rPr>
        <w:t xml:space="preserve">Across locations, people’s own priorities for reintegration support were clearly articulated: Immediate food assistance and livelihood and </w:t>
      </w:r>
      <w:r w:rsidR="00B339B7">
        <w:rPr>
          <w:rFonts w:ascii="Calibri" w:hAnsi="Calibri" w:cs="Calibri"/>
          <w:sz w:val="22"/>
          <w:szCs w:val="22"/>
        </w:rPr>
        <w:t xml:space="preserve">non-food items </w:t>
      </w:r>
      <w:r w:rsidRPr="7F04D31B">
        <w:rPr>
          <w:rFonts w:ascii="Calibri" w:hAnsi="Calibri" w:cs="Calibri"/>
          <w:sz w:val="22"/>
          <w:szCs w:val="22"/>
        </w:rPr>
        <w:t>support to enable them to settle somewhere (small business support, tools for farming, fishing nets</w:t>
      </w:r>
      <w:r w:rsidR="005E7DC0">
        <w:rPr>
          <w:rFonts w:ascii="Calibri" w:hAnsi="Calibri" w:cs="Calibri"/>
          <w:sz w:val="22"/>
          <w:szCs w:val="22"/>
        </w:rPr>
        <w:t>,</w:t>
      </w:r>
      <w:r w:rsidRPr="7F04D31B">
        <w:rPr>
          <w:rFonts w:ascii="Calibri" w:hAnsi="Calibri" w:cs="Calibri"/>
          <w:sz w:val="22"/>
          <w:szCs w:val="22"/>
        </w:rPr>
        <w:t xml:space="preserve"> etc.) together with access to land and shelter were often mentioned as key first priorities. </w:t>
      </w:r>
      <w:r w:rsidRPr="7F04D31B">
        <w:rPr>
          <w:rFonts w:ascii="Calibri" w:hAnsi="Calibri" w:cs="Calibri"/>
          <w:sz w:val="22"/>
          <w:szCs w:val="22"/>
          <w:u w:val="single"/>
        </w:rPr>
        <w:t>It was striking how much food insecurity was reported across the different locations visited – with this clearly being the key issue affecting both returnees, hosts and IDPs in the various locations.</w:t>
      </w:r>
      <w:r w:rsidRPr="7F04D31B">
        <w:rPr>
          <w:rFonts w:ascii="Calibri" w:hAnsi="Calibri" w:cs="Calibri"/>
          <w:sz w:val="22"/>
          <w:szCs w:val="22"/>
        </w:rPr>
        <w:t xml:space="preserve"> Security and deployment of integrated and trained security forces, rather than those from one tribe only were equally mentioned across locations. Many said they had some access to water and healthcare – albeit facilities were often inadequate, dirty or overcrowded. Education was most often mentioned as absent, with children</w:t>
      </w:r>
      <w:r w:rsidR="00B86896">
        <w:rPr>
          <w:rFonts w:ascii="Calibri" w:hAnsi="Calibri" w:cs="Calibri"/>
          <w:sz w:val="22"/>
          <w:szCs w:val="22"/>
        </w:rPr>
        <w:t>,</w:t>
      </w:r>
      <w:r w:rsidRPr="7F04D31B">
        <w:rPr>
          <w:rFonts w:ascii="Calibri" w:hAnsi="Calibri" w:cs="Calibri"/>
          <w:sz w:val="22"/>
          <w:szCs w:val="22"/>
        </w:rPr>
        <w:t xml:space="preserve"> for example</w:t>
      </w:r>
      <w:r w:rsidR="00B86896">
        <w:rPr>
          <w:rFonts w:ascii="Calibri" w:hAnsi="Calibri" w:cs="Calibri"/>
          <w:sz w:val="22"/>
          <w:szCs w:val="22"/>
        </w:rPr>
        <w:t>,</w:t>
      </w:r>
      <w:r w:rsidRPr="7F04D31B">
        <w:rPr>
          <w:rFonts w:ascii="Calibri" w:hAnsi="Calibri" w:cs="Calibri"/>
          <w:sz w:val="22"/>
          <w:szCs w:val="22"/>
        </w:rPr>
        <w:t xml:space="preserve"> in Malakal roaming the streets. This was due to a mixture of education being too expensive to afford and schools being inaccessible or overcrowded.</w:t>
      </w:r>
      <w:r w:rsidR="00664F23">
        <w:rPr>
          <w:rFonts w:ascii="Calibri" w:hAnsi="Calibri" w:cs="Calibri"/>
          <w:sz w:val="22"/>
          <w:szCs w:val="22"/>
        </w:rPr>
        <w:t xml:space="preserve"> </w:t>
      </w:r>
      <w:r w:rsidRPr="7F04D31B">
        <w:rPr>
          <w:rFonts w:ascii="Calibri" w:hAnsi="Calibri" w:cs="Calibri"/>
          <w:sz w:val="22"/>
          <w:szCs w:val="22"/>
        </w:rPr>
        <w:t xml:space="preserve">Yet education was also mentioned as a key determinant of movement – with many highlighting that they would move </w:t>
      </w:r>
      <w:r w:rsidR="00952BEC" w:rsidRPr="7F04D31B">
        <w:rPr>
          <w:rFonts w:ascii="Calibri" w:hAnsi="Calibri" w:cs="Calibri"/>
          <w:sz w:val="22"/>
          <w:szCs w:val="22"/>
        </w:rPr>
        <w:t>to</w:t>
      </w:r>
      <w:r w:rsidRPr="7F04D31B">
        <w:rPr>
          <w:rFonts w:ascii="Calibri" w:hAnsi="Calibri" w:cs="Calibri"/>
          <w:sz w:val="22"/>
          <w:szCs w:val="22"/>
        </w:rPr>
        <w:t xml:space="preserve"> access education for children – even if this meant going to the refugee camps in Uganda or Kenya to access free education.   </w:t>
      </w:r>
    </w:p>
    <w:p w14:paraId="569B80A9" w14:textId="00616ABA" w:rsidR="00000C56" w:rsidRPr="0088760E" w:rsidRDefault="007A4455" w:rsidP="007A4455">
      <w:pPr>
        <w:pStyle w:val="Heading2"/>
        <w:rPr>
          <w:color w:val="262626" w:themeColor="text1" w:themeTint="D9"/>
          <w:sz w:val="32"/>
          <w:szCs w:val="32"/>
        </w:rPr>
      </w:pPr>
      <w:bookmarkStart w:id="18" w:name="_Toc162719471"/>
      <w:r>
        <w:rPr>
          <w:color w:val="262626" w:themeColor="text1" w:themeTint="D9"/>
          <w:sz w:val="32"/>
          <w:szCs w:val="32"/>
        </w:rPr>
        <w:lastRenderedPageBreak/>
        <w:t>3.</w:t>
      </w:r>
      <w:r w:rsidR="00D4788C">
        <w:rPr>
          <w:color w:val="262626" w:themeColor="text1" w:themeTint="D9"/>
          <w:sz w:val="32"/>
          <w:szCs w:val="32"/>
        </w:rPr>
        <w:t>3</w:t>
      </w:r>
      <w:r>
        <w:rPr>
          <w:color w:val="262626" w:themeColor="text1" w:themeTint="D9"/>
          <w:sz w:val="32"/>
          <w:szCs w:val="32"/>
        </w:rPr>
        <w:t xml:space="preserve"> </w:t>
      </w:r>
      <w:r w:rsidR="006855C9" w:rsidRPr="7F04D31B">
        <w:rPr>
          <w:color w:val="262626" w:themeColor="text1" w:themeTint="D9"/>
          <w:sz w:val="32"/>
          <w:szCs w:val="32"/>
        </w:rPr>
        <w:t>Categorisations of people for the purposes of the response do not correspond to reality</w:t>
      </w:r>
      <w:bookmarkEnd w:id="18"/>
    </w:p>
    <w:p w14:paraId="39BE61CD" w14:textId="49CDEB00" w:rsidR="009A0EE4" w:rsidRDefault="006855C9" w:rsidP="00714971">
      <w:pPr>
        <w:jc w:val="both"/>
        <w:rPr>
          <w:rFonts w:ascii="Calibri" w:hAnsi="Calibri" w:cs="Calibri"/>
          <w:sz w:val="22"/>
          <w:szCs w:val="22"/>
        </w:rPr>
      </w:pPr>
      <w:r w:rsidRPr="009D4349">
        <w:rPr>
          <w:rFonts w:ascii="Calibri" w:hAnsi="Calibri" w:cs="Calibri"/>
          <w:sz w:val="22"/>
          <w:szCs w:val="22"/>
        </w:rPr>
        <w:t>Despite the fact that humanitarian actors highlight that the current response is needs-based, the response, including the type and form of assistance that people receive</w:t>
      </w:r>
      <w:r w:rsidR="00003064">
        <w:rPr>
          <w:rFonts w:ascii="Calibri" w:hAnsi="Calibri" w:cs="Calibri"/>
          <w:sz w:val="22"/>
          <w:szCs w:val="22"/>
        </w:rPr>
        <w:t>,</w:t>
      </w:r>
      <w:r w:rsidRPr="009D4349">
        <w:rPr>
          <w:rFonts w:ascii="Calibri" w:hAnsi="Calibri" w:cs="Calibri"/>
          <w:sz w:val="22"/>
          <w:szCs w:val="22"/>
        </w:rPr>
        <w:t xml:space="preserve"> continues to be shaped by certain assumptions around the characteristics of people</w:t>
      </w:r>
      <w:r w:rsidR="00F0714D">
        <w:rPr>
          <w:rFonts w:ascii="Calibri" w:hAnsi="Calibri" w:cs="Calibri"/>
          <w:sz w:val="22"/>
          <w:szCs w:val="22"/>
        </w:rPr>
        <w:t xml:space="preserve"> who</w:t>
      </w:r>
      <w:r w:rsidRPr="009D4349">
        <w:rPr>
          <w:rFonts w:ascii="Calibri" w:hAnsi="Calibri" w:cs="Calibri"/>
          <w:sz w:val="22"/>
          <w:szCs w:val="22"/>
        </w:rPr>
        <w:t xml:space="preserve"> are coming to South Sudan. South Sudan citizens crossing from Sudan into South Sudan </w:t>
      </w:r>
      <w:r w:rsidR="005B4095">
        <w:rPr>
          <w:rFonts w:ascii="Calibri" w:hAnsi="Calibri" w:cs="Calibri"/>
          <w:sz w:val="22"/>
          <w:szCs w:val="22"/>
        </w:rPr>
        <w:t>are</w:t>
      </w:r>
      <w:r w:rsidRPr="009D4349">
        <w:rPr>
          <w:rFonts w:ascii="Calibri" w:hAnsi="Calibri" w:cs="Calibri"/>
          <w:sz w:val="22"/>
          <w:szCs w:val="22"/>
        </w:rPr>
        <w:t xml:space="preserve"> not categorised as ‘refugees’ or ‘displaced persons’, but as ‘returnees’ and</w:t>
      </w:r>
      <w:r w:rsidR="00D87ED9">
        <w:rPr>
          <w:rFonts w:ascii="Calibri" w:hAnsi="Calibri" w:cs="Calibri"/>
          <w:sz w:val="22"/>
          <w:szCs w:val="22"/>
        </w:rPr>
        <w:t xml:space="preserve"> are</w:t>
      </w:r>
      <w:r w:rsidRPr="009D4349">
        <w:rPr>
          <w:rFonts w:ascii="Calibri" w:hAnsi="Calibri" w:cs="Calibri"/>
          <w:sz w:val="22"/>
          <w:szCs w:val="22"/>
        </w:rPr>
        <w:t xml:space="preserve"> told they will receive transport assistance to return ‘home’ or to a location of their choice. </w:t>
      </w:r>
      <w:r w:rsidR="009F3858">
        <w:rPr>
          <w:rFonts w:ascii="Calibri" w:hAnsi="Calibri" w:cs="Calibri"/>
          <w:sz w:val="22"/>
          <w:szCs w:val="22"/>
        </w:rPr>
        <w:t xml:space="preserve">At the same time, agencies such as UNHCR, IOM and </w:t>
      </w:r>
      <w:r w:rsidR="0C90FBCA">
        <w:rPr>
          <w:rFonts w:ascii="Calibri" w:hAnsi="Calibri" w:cs="Calibri"/>
          <w:sz w:val="22"/>
          <w:szCs w:val="22"/>
        </w:rPr>
        <w:t>UN Office for the Coordination of Humanitarian Affairs (</w:t>
      </w:r>
      <w:r w:rsidR="009F3858">
        <w:rPr>
          <w:rFonts w:ascii="Calibri" w:hAnsi="Calibri" w:cs="Calibri"/>
          <w:sz w:val="22"/>
          <w:szCs w:val="22"/>
        </w:rPr>
        <w:t>OCHA</w:t>
      </w:r>
      <w:r w:rsidR="1EBC5AB2">
        <w:rPr>
          <w:rFonts w:ascii="Calibri" w:hAnsi="Calibri" w:cs="Calibri"/>
          <w:sz w:val="22"/>
          <w:szCs w:val="22"/>
        </w:rPr>
        <w:t>)</w:t>
      </w:r>
      <w:r w:rsidR="009F3858">
        <w:rPr>
          <w:rFonts w:ascii="Calibri" w:hAnsi="Calibri" w:cs="Calibri"/>
          <w:sz w:val="22"/>
          <w:szCs w:val="22"/>
        </w:rPr>
        <w:t xml:space="preserve"> have different definitions of what a ‘returnee’ is.</w:t>
      </w:r>
      <w:r w:rsidR="006034CD">
        <w:rPr>
          <w:rStyle w:val="FootnoteReference"/>
          <w:rFonts w:ascii="Calibri" w:hAnsi="Calibri" w:cs="Calibri"/>
          <w:sz w:val="22"/>
          <w:szCs w:val="22"/>
        </w:rPr>
        <w:footnoteReference w:id="54"/>
      </w:r>
      <w:r w:rsidR="009F3858">
        <w:rPr>
          <w:rFonts w:ascii="Calibri" w:hAnsi="Calibri" w:cs="Calibri"/>
          <w:sz w:val="22"/>
          <w:szCs w:val="22"/>
        </w:rPr>
        <w:t xml:space="preserve"> </w:t>
      </w:r>
      <w:r w:rsidRPr="009D4349">
        <w:rPr>
          <w:rFonts w:ascii="Calibri" w:hAnsi="Calibri" w:cs="Calibri"/>
          <w:sz w:val="22"/>
          <w:szCs w:val="22"/>
        </w:rPr>
        <w:t xml:space="preserve">However, many left South Sudan when they were young and lived their whole lives in Khartoum, at times marrying Sudanese citizens. </w:t>
      </w:r>
      <w:r w:rsidR="00A72076" w:rsidRPr="009D4349">
        <w:rPr>
          <w:rFonts w:ascii="Calibri" w:hAnsi="Calibri" w:cs="Calibri"/>
          <w:sz w:val="22"/>
          <w:szCs w:val="22"/>
        </w:rPr>
        <w:t xml:space="preserve">Some may </w:t>
      </w:r>
      <w:r w:rsidRPr="009D4349">
        <w:rPr>
          <w:rFonts w:ascii="Calibri" w:hAnsi="Calibri" w:cs="Calibri"/>
          <w:sz w:val="22"/>
          <w:szCs w:val="22"/>
        </w:rPr>
        <w:t>no longer have connections to the kindship and the HLP system in South Sudan. Many led an urbanised lifestyle, integrating into Khartoum’s outskirts in one of the sprawling informal settlements, and are no longer used to village life or farming. As a result, when they ‘return’ to South Sudan</w:t>
      </w:r>
      <w:r w:rsidR="00D73B66">
        <w:rPr>
          <w:rFonts w:ascii="Calibri" w:hAnsi="Calibri" w:cs="Calibri"/>
          <w:sz w:val="22"/>
          <w:szCs w:val="22"/>
        </w:rPr>
        <w:t>,</w:t>
      </w:r>
      <w:r w:rsidRPr="009D4349">
        <w:rPr>
          <w:rFonts w:ascii="Calibri" w:hAnsi="Calibri" w:cs="Calibri"/>
          <w:sz w:val="22"/>
          <w:szCs w:val="22"/>
        </w:rPr>
        <w:t xml:space="preserve"> they often face uncertainty and hardship in an area they are unfamiliar with and with very limited integration support beyond an initial cash payment that is meant to last anywhere between </w:t>
      </w:r>
      <w:r w:rsidR="00EE402E">
        <w:rPr>
          <w:rFonts w:ascii="Calibri" w:hAnsi="Calibri" w:cs="Calibri"/>
          <w:sz w:val="22"/>
          <w:szCs w:val="22"/>
        </w:rPr>
        <w:t>one to three</w:t>
      </w:r>
      <w:r w:rsidRPr="009D4349">
        <w:rPr>
          <w:rFonts w:ascii="Calibri" w:hAnsi="Calibri" w:cs="Calibri"/>
          <w:sz w:val="22"/>
          <w:szCs w:val="22"/>
        </w:rPr>
        <w:t xml:space="preserve"> months. </w:t>
      </w:r>
      <w:r w:rsidR="003E2D74" w:rsidRPr="009D4349">
        <w:rPr>
          <w:rFonts w:ascii="Calibri" w:hAnsi="Calibri" w:cs="Calibri"/>
          <w:sz w:val="22"/>
          <w:szCs w:val="22"/>
        </w:rPr>
        <w:t>Others are used to different levels of development and want to move on to Juba</w:t>
      </w:r>
      <w:r w:rsidR="005B4095">
        <w:rPr>
          <w:rFonts w:ascii="Calibri" w:hAnsi="Calibri" w:cs="Calibri"/>
          <w:sz w:val="22"/>
          <w:szCs w:val="22"/>
        </w:rPr>
        <w:t>, joining other IDP returnees</w:t>
      </w:r>
      <w:r w:rsidR="003E2D74" w:rsidRPr="009D4349">
        <w:rPr>
          <w:rFonts w:ascii="Calibri" w:hAnsi="Calibri" w:cs="Calibri"/>
          <w:sz w:val="22"/>
          <w:szCs w:val="22"/>
        </w:rPr>
        <w:t xml:space="preserve"> or </w:t>
      </w:r>
      <w:r w:rsidR="005B4095">
        <w:rPr>
          <w:rFonts w:ascii="Calibri" w:hAnsi="Calibri" w:cs="Calibri"/>
          <w:sz w:val="22"/>
          <w:szCs w:val="22"/>
        </w:rPr>
        <w:t xml:space="preserve">move to </w:t>
      </w:r>
      <w:r w:rsidR="003E2D74" w:rsidRPr="009D4349">
        <w:rPr>
          <w:rFonts w:ascii="Calibri" w:hAnsi="Calibri" w:cs="Calibri"/>
          <w:sz w:val="22"/>
          <w:szCs w:val="22"/>
        </w:rPr>
        <w:t xml:space="preserve">other countries. </w:t>
      </w:r>
      <w:bookmarkStart w:id="19" w:name="_Hlk161054964"/>
    </w:p>
    <w:p w14:paraId="0DCF8D77" w14:textId="6E09616D" w:rsidR="7F04D31B" w:rsidRDefault="7F04D31B" w:rsidP="7F04D31B">
      <w:pPr>
        <w:jc w:val="both"/>
        <w:rPr>
          <w:rFonts w:ascii="Calibri" w:hAnsi="Calibri" w:cs="Calibri"/>
          <w:sz w:val="22"/>
          <w:szCs w:val="22"/>
          <w:u w:val="single"/>
        </w:rPr>
      </w:pPr>
    </w:p>
    <w:p w14:paraId="33F1A7F8" w14:textId="271A5F15" w:rsidR="00EE00D1" w:rsidRPr="00201FC9" w:rsidRDefault="00EE00D1" w:rsidP="00714971">
      <w:pPr>
        <w:jc w:val="both"/>
        <w:rPr>
          <w:rFonts w:ascii="Calibri" w:hAnsi="Calibri" w:cs="Calibri"/>
          <w:b/>
          <w:bCs/>
          <w:sz w:val="22"/>
          <w:szCs w:val="22"/>
        </w:rPr>
      </w:pPr>
      <w:r w:rsidRPr="00201FC9">
        <w:rPr>
          <w:rFonts w:ascii="Calibri" w:hAnsi="Calibri" w:cs="Calibri"/>
          <w:b/>
          <w:bCs/>
          <w:sz w:val="22"/>
          <w:szCs w:val="22"/>
        </w:rPr>
        <w:t>Support to a forced displacement situation as if it was partly a ‘returns’ movement</w:t>
      </w:r>
    </w:p>
    <w:p w14:paraId="0630E513" w14:textId="5BFA6C78" w:rsidR="003E2D74" w:rsidRPr="009D4349" w:rsidRDefault="005B4095" w:rsidP="00714971">
      <w:pPr>
        <w:jc w:val="both"/>
        <w:rPr>
          <w:rFonts w:ascii="Calibri" w:hAnsi="Calibri" w:cs="Calibri"/>
          <w:sz w:val="22"/>
          <w:szCs w:val="22"/>
        </w:rPr>
      </w:pPr>
      <w:r w:rsidRPr="7F04D31B">
        <w:rPr>
          <w:rFonts w:ascii="Calibri" w:hAnsi="Calibri" w:cs="Calibri"/>
          <w:sz w:val="22"/>
          <w:szCs w:val="22"/>
        </w:rPr>
        <w:t>O</w:t>
      </w:r>
      <w:r w:rsidR="00794323" w:rsidRPr="7F04D31B">
        <w:rPr>
          <w:rFonts w:ascii="Calibri" w:hAnsi="Calibri" w:cs="Calibri"/>
          <w:sz w:val="22"/>
          <w:szCs w:val="22"/>
        </w:rPr>
        <w:t>fficially</w:t>
      </w:r>
      <w:r w:rsidR="00AD2BF9">
        <w:rPr>
          <w:rFonts w:ascii="Calibri" w:hAnsi="Calibri" w:cs="Calibri"/>
          <w:sz w:val="22"/>
          <w:szCs w:val="22"/>
        </w:rPr>
        <w:t>,</w:t>
      </w:r>
      <w:r w:rsidR="00794323" w:rsidRPr="7F04D31B">
        <w:rPr>
          <w:rFonts w:ascii="Calibri" w:hAnsi="Calibri" w:cs="Calibri"/>
          <w:sz w:val="22"/>
          <w:szCs w:val="22"/>
        </w:rPr>
        <w:t xml:space="preserve"> ‘returns’ to South Sudan </w:t>
      </w:r>
      <w:r w:rsidRPr="7F04D31B">
        <w:rPr>
          <w:rFonts w:ascii="Calibri" w:hAnsi="Calibri" w:cs="Calibri"/>
          <w:sz w:val="22"/>
          <w:szCs w:val="22"/>
        </w:rPr>
        <w:t xml:space="preserve">from a third country </w:t>
      </w:r>
      <w:r w:rsidR="00794323" w:rsidRPr="7F04D31B">
        <w:rPr>
          <w:rFonts w:ascii="Calibri" w:hAnsi="Calibri" w:cs="Calibri"/>
          <w:sz w:val="22"/>
          <w:szCs w:val="22"/>
        </w:rPr>
        <w:t xml:space="preserve">are not </w:t>
      </w:r>
      <w:r w:rsidR="003A5A05" w:rsidRPr="7F04D31B">
        <w:rPr>
          <w:rFonts w:ascii="Calibri" w:hAnsi="Calibri" w:cs="Calibri"/>
          <w:sz w:val="22"/>
          <w:szCs w:val="22"/>
        </w:rPr>
        <w:t>yet</w:t>
      </w:r>
      <w:r w:rsidR="00794323" w:rsidRPr="7F04D31B">
        <w:rPr>
          <w:rFonts w:ascii="Calibri" w:hAnsi="Calibri" w:cs="Calibri"/>
          <w:sz w:val="22"/>
          <w:szCs w:val="22"/>
        </w:rPr>
        <w:t xml:space="preserve"> supported by the international community, </w:t>
      </w:r>
      <w:r w:rsidR="003A5A05" w:rsidRPr="7F04D31B">
        <w:rPr>
          <w:rFonts w:ascii="Calibri" w:hAnsi="Calibri" w:cs="Calibri"/>
          <w:sz w:val="22"/>
          <w:szCs w:val="22"/>
        </w:rPr>
        <w:t>as c</w:t>
      </w:r>
      <w:r w:rsidR="00794323" w:rsidRPr="7F04D31B">
        <w:rPr>
          <w:rFonts w:ascii="Calibri" w:hAnsi="Calibri" w:cs="Calibri"/>
          <w:sz w:val="22"/>
          <w:szCs w:val="22"/>
        </w:rPr>
        <w:t>onditions</w:t>
      </w:r>
      <w:r w:rsidR="003A5A05" w:rsidRPr="7F04D31B">
        <w:rPr>
          <w:rFonts w:ascii="Calibri" w:hAnsi="Calibri" w:cs="Calibri"/>
          <w:sz w:val="22"/>
          <w:szCs w:val="22"/>
        </w:rPr>
        <w:t xml:space="preserve"> in return locations are still deemed unfavourable for returns.</w:t>
      </w:r>
      <w:r w:rsidR="00794323" w:rsidRPr="7F04D31B">
        <w:rPr>
          <w:rFonts w:ascii="Calibri" w:hAnsi="Calibri" w:cs="Calibri"/>
          <w:sz w:val="22"/>
          <w:szCs w:val="22"/>
        </w:rPr>
        <w:t xml:space="preserve"> At the same time</w:t>
      </w:r>
      <w:r w:rsidR="00EE00D1" w:rsidRPr="7F04D31B">
        <w:rPr>
          <w:rFonts w:ascii="Calibri" w:hAnsi="Calibri" w:cs="Calibri"/>
          <w:sz w:val="22"/>
          <w:szCs w:val="22"/>
        </w:rPr>
        <w:t>,</w:t>
      </w:r>
      <w:r w:rsidRPr="7F04D31B">
        <w:rPr>
          <w:rFonts w:ascii="Calibri" w:hAnsi="Calibri" w:cs="Calibri"/>
          <w:sz w:val="22"/>
          <w:szCs w:val="22"/>
        </w:rPr>
        <w:t xml:space="preserve"> </w:t>
      </w:r>
      <w:r w:rsidR="00794323" w:rsidRPr="7F04D31B">
        <w:rPr>
          <w:rFonts w:ascii="Calibri" w:hAnsi="Calibri" w:cs="Calibri"/>
          <w:sz w:val="22"/>
          <w:szCs w:val="22"/>
        </w:rPr>
        <w:t xml:space="preserve">organisations and the government are currently responding to an emergency influx of people as if it was partly a ‘return’ movement, yet many of the building blocks that </w:t>
      </w:r>
      <w:r w:rsidR="00A36A3D" w:rsidRPr="7F04D31B">
        <w:rPr>
          <w:rFonts w:ascii="Calibri" w:hAnsi="Calibri" w:cs="Calibri"/>
          <w:sz w:val="22"/>
          <w:szCs w:val="22"/>
        </w:rPr>
        <w:t xml:space="preserve">a </w:t>
      </w:r>
      <w:r w:rsidR="000466A8" w:rsidRPr="7F04D31B">
        <w:rPr>
          <w:rFonts w:ascii="Calibri" w:hAnsi="Calibri" w:cs="Calibri"/>
          <w:sz w:val="22"/>
          <w:szCs w:val="22"/>
        </w:rPr>
        <w:t>successful</w:t>
      </w:r>
      <w:r w:rsidR="000466A8">
        <w:rPr>
          <w:rFonts w:ascii="Calibri" w:hAnsi="Calibri" w:cs="Calibri"/>
          <w:sz w:val="22"/>
          <w:szCs w:val="22"/>
        </w:rPr>
        <w:t xml:space="preserve"> </w:t>
      </w:r>
      <w:r w:rsidR="000466A8" w:rsidRPr="7F04D31B">
        <w:rPr>
          <w:rFonts w:ascii="Calibri" w:hAnsi="Calibri" w:cs="Calibri"/>
          <w:sz w:val="22"/>
          <w:szCs w:val="22"/>
        </w:rPr>
        <w:t>return</w:t>
      </w:r>
      <w:r w:rsidR="00794323" w:rsidRPr="7F04D31B">
        <w:rPr>
          <w:rFonts w:ascii="Calibri" w:hAnsi="Calibri" w:cs="Calibri"/>
          <w:sz w:val="22"/>
          <w:szCs w:val="22"/>
        </w:rPr>
        <w:t xml:space="preserve"> and (re)integration </w:t>
      </w:r>
      <w:r w:rsidR="00A36A3D" w:rsidRPr="7F04D31B">
        <w:rPr>
          <w:rFonts w:ascii="Calibri" w:hAnsi="Calibri" w:cs="Calibri"/>
          <w:sz w:val="22"/>
          <w:szCs w:val="22"/>
        </w:rPr>
        <w:t xml:space="preserve">approach </w:t>
      </w:r>
      <w:r w:rsidR="00794323" w:rsidRPr="7F04D31B">
        <w:rPr>
          <w:rFonts w:ascii="Calibri" w:hAnsi="Calibri" w:cs="Calibri"/>
          <w:sz w:val="22"/>
          <w:szCs w:val="22"/>
        </w:rPr>
        <w:t>would need are not yet in place</w:t>
      </w:r>
      <w:r w:rsidR="00A36A3D" w:rsidRPr="7F04D31B">
        <w:rPr>
          <w:rFonts w:ascii="Calibri" w:hAnsi="Calibri" w:cs="Calibri"/>
          <w:sz w:val="22"/>
          <w:szCs w:val="22"/>
        </w:rPr>
        <w:t xml:space="preserve">. </w:t>
      </w:r>
      <w:r w:rsidR="00794323" w:rsidRPr="7F04D31B">
        <w:rPr>
          <w:rFonts w:ascii="Calibri" w:hAnsi="Calibri" w:cs="Calibri"/>
          <w:sz w:val="22"/>
          <w:szCs w:val="22"/>
        </w:rPr>
        <w:t xml:space="preserve">As a result, people are partially supported, based on certain assumptions about ongoing connections to kinship networks and HLP in their ‘home’ areas. </w:t>
      </w:r>
      <w:r w:rsidR="007C0849" w:rsidRPr="7F04D31B">
        <w:rPr>
          <w:rFonts w:ascii="Calibri" w:hAnsi="Calibri" w:cs="Calibri"/>
          <w:sz w:val="22"/>
          <w:szCs w:val="22"/>
        </w:rPr>
        <w:t>However</w:t>
      </w:r>
      <w:r w:rsidR="00B05B4B" w:rsidRPr="7F04D31B">
        <w:rPr>
          <w:rFonts w:ascii="Calibri" w:hAnsi="Calibri" w:cs="Calibri"/>
          <w:sz w:val="22"/>
          <w:szCs w:val="22"/>
        </w:rPr>
        <w:t>,</w:t>
      </w:r>
      <w:r w:rsidR="007C0849" w:rsidRPr="7F04D31B">
        <w:rPr>
          <w:rFonts w:ascii="Calibri" w:hAnsi="Calibri" w:cs="Calibri"/>
          <w:sz w:val="22"/>
          <w:szCs w:val="22"/>
        </w:rPr>
        <w:t xml:space="preserve"> this focus on ‘returns’ without the corresponding reintegration and early solutions support </w:t>
      </w:r>
      <w:r w:rsidR="00B909D0" w:rsidRPr="7F04D31B">
        <w:rPr>
          <w:rFonts w:ascii="Calibri" w:hAnsi="Calibri" w:cs="Calibri"/>
          <w:sz w:val="22"/>
          <w:szCs w:val="22"/>
        </w:rPr>
        <w:t xml:space="preserve">risks not only increasing individual vulnerabilities but also drawing entire hosting communities into crisis </w:t>
      </w:r>
      <w:r w:rsidRPr="7F04D31B">
        <w:rPr>
          <w:rFonts w:ascii="Calibri" w:hAnsi="Calibri" w:cs="Calibri"/>
          <w:sz w:val="22"/>
          <w:szCs w:val="22"/>
        </w:rPr>
        <w:t>conditions.</w:t>
      </w:r>
    </w:p>
    <w:bookmarkEnd w:id="19"/>
    <w:p w14:paraId="235637E8" w14:textId="77777777" w:rsidR="00EE00D1" w:rsidRDefault="00EE00D1" w:rsidP="00714971">
      <w:pPr>
        <w:jc w:val="both"/>
        <w:rPr>
          <w:rFonts w:ascii="Calibri" w:hAnsi="Calibri" w:cs="Calibri"/>
          <w:sz w:val="22"/>
          <w:szCs w:val="22"/>
          <w:u w:val="single"/>
        </w:rPr>
      </w:pPr>
    </w:p>
    <w:p w14:paraId="5EB9C89D" w14:textId="51617870" w:rsidR="00EE00D1" w:rsidRPr="00AB27AB" w:rsidRDefault="00EE00D1" w:rsidP="00714971">
      <w:pPr>
        <w:jc w:val="both"/>
        <w:rPr>
          <w:rFonts w:ascii="Calibri" w:hAnsi="Calibri" w:cs="Calibri"/>
          <w:b/>
          <w:bCs/>
          <w:sz w:val="22"/>
          <w:szCs w:val="22"/>
        </w:rPr>
      </w:pPr>
      <w:r w:rsidRPr="00AB27AB">
        <w:rPr>
          <w:rFonts w:ascii="Calibri" w:hAnsi="Calibri" w:cs="Calibri"/>
          <w:b/>
          <w:bCs/>
          <w:sz w:val="22"/>
          <w:szCs w:val="22"/>
        </w:rPr>
        <w:t>Refugees are supposed to go to camps</w:t>
      </w:r>
    </w:p>
    <w:p w14:paraId="2B32089F" w14:textId="35868B1E" w:rsidR="002E0E4A" w:rsidRDefault="006855C9" w:rsidP="002E0E4A">
      <w:pPr>
        <w:jc w:val="both"/>
        <w:rPr>
          <w:rFonts w:ascii="Calibri" w:hAnsi="Calibri" w:cs="Calibri"/>
          <w:sz w:val="22"/>
          <w:szCs w:val="22"/>
        </w:rPr>
      </w:pPr>
      <w:r w:rsidRPr="009D4349">
        <w:rPr>
          <w:rFonts w:ascii="Calibri" w:hAnsi="Calibri" w:cs="Calibri"/>
          <w:sz w:val="22"/>
          <w:szCs w:val="22"/>
        </w:rPr>
        <w:t xml:space="preserve">Refugees on the other hand – those with Sudanese </w:t>
      </w:r>
      <w:r w:rsidR="00A72076" w:rsidRPr="009D4349">
        <w:rPr>
          <w:rFonts w:ascii="Calibri" w:hAnsi="Calibri" w:cs="Calibri"/>
          <w:sz w:val="22"/>
          <w:szCs w:val="22"/>
        </w:rPr>
        <w:t xml:space="preserve">nationality - </w:t>
      </w:r>
      <w:r w:rsidRPr="009D4349">
        <w:rPr>
          <w:rFonts w:ascii="Calibri" w:hAnsi="Calibri" w:cs="Calibri"/>
          <w:sz w:val="22"/>
          <w:szCs w:val="22"/>
        </w:rPr>
        <w:t>are told to go to one of the available refugee camps</w:t>
      </w:r>
      <w:r w:rsidR="002E0E4A">
        <w:rPr>
          <w:rFonts w:ascii="Calibri" w:hAnsi="Calibri" w:cs="Calibri"/>
          <w:sz w:val="22"/>
          <w:szCs w:val="22"/>
        </w:rPr>
        <w:t xml:space="preserve"> - </w:t>
      </w:r>
      <w:r w:rsidR="002E0E4A" w:rsidRPr="002E0E4A">
        <w:rPr>
          <w:rFonts w:ascii="Calibri" w:hAnsi="Calibri" w:cs="Calibri"/>
          <w:sz w:val="22"/>
          <w:szCs w:val="22"/>
        </w:rPr>
        <w:t xml:space="preserve">mainly Maban in Upper Nile </w:t>
      </w:r>
      <w:r w:rsidR="00EB5E15">
        <w:rPr>
          <w:rFonts w:ascii="Calibri" w:hAnsi="Calibri" w:cs="Calibri"/>
          <w:sz w:val="22"/>
          <w:szCs w:val="22"/>
        </w:rPr>
        <w:t>S</w:t>
      </w:r>
      <w:r w:rsidR="002E0E4A" w:rsidRPr="002E0E4A">
        <w:rPr>
          <w:rFonts w:ascii="Calibri" w:hAnsi="Calibri" w:cs="Calibri"/>
          <w:sz w:val="22"/>
          <w:szCs w:val="22"/>
        </w:rPr>
        <w:t>tate, which already pre-existed the current cris</w:t>
      </w:r>
      <w:r w:rsidR="002E0E4A">
        <w:rPr>
          <w:rFonts w:ascii="Calibri" w:hAnsi="Calibri" w:cs="Calibri"/>
          <w:sz w:val="22"/>
          <w:szCs w:val="22"/>
        </w:rPr>
        <w:t>i</w:t>
      </w:r>
      <w:r w:rsidR="002E0E4A" w:rsidRPr="002E0E4A">
        <w:rPr>
          <w:rFonts w:ascii="Calibri" w:hAnsi="Calibri" w:cs="Calibri"/>
          <w:sz w:val="22"/>
          <w:szCs w:val="22"/>
        </w:rPr>
        <w:t xml:space="preserve">s, as well as </w:t>
      </w:r>
      <w:proofErr w:type="spellStart"/>
      <w:r w:rsidR="002E0E4A" w:rsidRPr="002E0E4A">
        <w:rPr>
          <w:rFonts w:ascii="Calibri" w:hAnsi="Calibri" w:cs="Calibri"/>
          <w:sz w:val="22"/>
          <w:szCs w:val="22"/>
        </w:rPr>
        <w:t>Wedweil</w:t>
      </w:r>
      <w:proofErr w:type="spellEnd"/>
      <w:r w:rsidR="002E0E4A" w:rsidRPr="002E0E4A">
        <w:rPr>
          <w:rFonts w:ascii="Calibri" w:hAnsi="Calibri" w:cs="Calibri"/>
          <w:sz w:val="22"/>
          <w:szCs w:val="22"/>
        </w:rPr>
        <w:t xml:space="preserve"> in Northern-Bahr -</w:t>
      </w:r>
      <w:proofErr w:type="spellStart"/>
      <w:r w:rsidR="002E0E4A" w:rsidRPr="002E0E4A">
        <w:rPr>
          <w:rFonts w:ascii="Calibri" w:hAnsi="Calibri" w:cs="Calibri"/>
          <w:sz w:val="22"/>
          <w:szCs w:val="22"/>
        </w:rPr>
        <w:t>el</w:t>
      </w:r>
      <w:proofErr w:type="spellEnd"/>
      <w:r w:rsidR="002E0E4A" w:rsidRPr="002E0E4A">
        <w:rPr>
          <w:rFonts w:ascii="Calibri" w:hAnsi="Calibri" w:cs="Calibri"/>
          <w:sz w:val="22"/>
          <w:szCs w:val="22"/>
        </w:rPr>
        <w:t>-Ghazal and Gorom in Juba</w:t>
      </w:r>
      <w:r w:rsidR="002E0E4A">
        <w:rPr>
          <w:rFonts w:ascii="Calibri" w:hAnsi="Calibri" w:cs="Calibri"/>
          <w:sz w:val="22"/>
          <w:szCs w:val="22"/>
        </w:rPr>
        <w:t xml:space="preserve"> - to</w:t>
      </w:r>
      <w:r w:rsidRPr="009D4349">
        <w:rPr>
          <w:rFonts w:ascii="Calibri" w:hAnsi="Calibri" w:cs="Calibri"/>
          <w:sz w:val="22"/>
          <w:szCs w:val="22"/>
        </w:rPr>
        <w:t xml:space="preserve"> receive support there</w:t>
      </w:r>
      <w:r w:rsidR="002E0E4A">
        <w:rPr>
          <w:rFonts w:ascii="Calibri" w:hAnsi="Calibri" w:cs="Calibri"/>
          <w:sz w:val="22"/>
          <w:szCs w:val="22"/>
        </w:rPr>
        <w:t xml:space="preserve">. </w:t>
      </w:r>
      <w:r w:rsidR="002E0E4A" w:rsidRPr="002E0E4A">
        <w:rPr>
          <w:rFonts w:ascii="Calibri" w:hAnsi="Calibri" w:cs="Calibri"/>
          <w:sz w:val="22"/>
          <w:szCs w:val="22"/>
        </w:rPr>
        <w:t>While UNHCR and the government are not forcing refugees to move to the camps, neither are they facilitating their movement to places where they would like to go</w:t>
      </w:r>
      <w:r w:rsidR="002E0E4A">
        <w:rPr>
          <w:rFonts w:ascii="Calibri" w:hAnsi="Calibri" w:cs="Calibri"/>
          <w:sz w:val="22"/>
          <w:szCs w:val="22"/>
        </w:rPr>
        <w:t>. In</w:t>
      </w:r>
      <w:r w:rsidRPr="009D4349">
        <w:rPr>
          <w:rFonts w:ascii="Calibri" w:hAnsi="Calibri" w:cs="Calibri"/>
          <w:sz w:val="22"/>
          <w:szCs w:val="22"/>
        </w:rPr>
        <w:t xml:space="preserve"> a number of </w:t>
      </w:r>
      <w:r w:rsidR="00B05B4B" w:rsidRPr="009D4349">
        <w:rPr>
          <w:rFonts w:ascii="Calibri" w:hAnsi="Calibri" w:cs="Calibri"/>
          <w:sz w:val="22"/>
          <w:szCs w:val="22"/>
        </w:rPr>
        <w:t>instances,</w:t>
      </w:r>
      <w:r w:rsidRPr="009D4349">
        <w:rPr>
          <w:rFonts w:ascii="Calibri" w:hAnsi="Calibri" w:cs="Calibri"/>
          <w:sz w:val="22"/>
          <w:szCs w:val="22"/>
        </w:rPr>
        <w:t xml:space="preserve"> we found cases where families were split and the husband was told to go to the camps while the wife was told to go to the village with the kids. These cases have also been documented by others.</w:t>
      </w:r>
      <w:r w:rsidRPr="009D4349">
        <w:rPr>
          <w:rStyle w:val="FootnoteReference"/>
          <w:rFonts w:ascii="Calibri" w:hAnsi="Calibri" w:cs="Calibri"/>
          <w:sz w:val="22"/>
          <w:szCs w:val="22"/>
        </w:rPr>
        <w:footnoteReference w:id="55"/>
      </w:r>
      <w:r w:rsidRPr="009D4349">
        <w:rPr>
          <w:rFonts w:ascii="Calibri" w:hAnsi="Calibri" w:cs="Calibri"/>
          <w:sz w:val="22"/>
          <w:szCs w:val="22"/>
        </w:rPr>
        <w:t xml:space="preserve"> While certainly not the majority, these cases fall through the cracks of humanitarian assistance. </w:t>
      </w:r>
      <w:r w:rsidR="002E0E4A">
        <w:rPr>
          <w:rFonts w:ascii="Calibri" w:hAnsi="Calibri" w:cs="Calibri"/>
          <w:sz w:val="22"/>
          <w:szCs w:val="22"/>
        </w:rPr>
        <w:t xml:space="preserve">In </w:t>
      </w:r>
      <w:r w:rsidR="002E0E4A" w:rsidRPr="002E0E4A">
        <w:rPr>
          <w:rFonts w:ascii="Calibri" w:hAnsi="Calibri" w:cs="Calibri"/>
          <w:sz w:val="22"/>
          <w:szCs w:val="22"/>
        </w:rPr>
        <w:t>practice</w:t>
      </w:r>
      <w:r w:rsidR="00F63B49">
        <w:rPr>
          <w:rFonts w:ascii="Calibri" w:hAnsi="Calibri" w:cs="Calibri"/>
          <w:sz w:val="22"/>
          <w:szCs w:val="22"/>
        </w:rPr>
        <w:t>,</w:t>
      </w:r>
      <w:r w:rsidR="002E0E4A" w:rsidRPr="002E0E4A">
        <w:rPr>
          <w:rFonts w:ascii="Calibri" w:hAnsi="Calibri" w:cs="Calibri"/>
          <w:sz w:val="22"/>
          <w:szCs w:val="22"/>
        </w:rPr>
        <w:t xml:space="preserve"> aid agencies are struggling to make movements happen to Maban, as people are voting with their feet and prefer to remain in Renk or Malakal, or move onto Juba rather than join Maban camp. This is partly due to difficult living conditions in the camp and the absence of services, as well as due to the </w:t>
      </w:r>
      <w:r w:rsidR="002E0E4A" w:rsidRPr="002E0E4A">
        <w:rPr>
          <w:rFonts w:ascii="Calibri" w:hAnsi="Calibri" w:cs="Calibri"/>
          <w:sz w:val="22"/>
          <w:szCs w:val="22"/>
        </w:rPr>
        <w:lastRenderedPageBreak/>
        <w:t>ethnic and political make</w:t>
      </w:r>
      <w:r w:rsidR="008318BF">
        <w:rPr>
          <w:rFonts w:ascii="Calibri" w:hAnsi="Calibri" w:cs="Calibri"/>
          <w:sz w:val="22"/>
          <w:szCs w:val="22"/>
        </w:rPr>
        <w:t>-</w:t>
      </w:r>
      <w:r w:rsidR="002E0E4A" w:rsidRPr="002E0E4A">
        <w:rPr>
          <w:rFonts w:ascii="Calibri" w:hAnsi="Calibri" w:cs="Calibri"/>
          <w:sz w:val="22"/>
          <w:szCs w:val="22"/>
        </w:rPr>
        <w:t>up of Maban</w:t>
      </w:r>
      <w:r w:rsidR="002E0E4A">
        <w:rPr>
          <w:rFonts w:ascii="Calibri" w:hAnsi="Calibri" w:cs="Calibri"/>
          <w:sz w:val="22"/>
          <w:szCs w:val="22"/>
        </w:rPr>
        <w:t xml:space="preserve">. </w:t>
      </w:r>
      <w:r w:rsidR="002E0E4A" w:rsidRPr="002E0E4A">
        <w:rPr>
          <w:rFonts w:ascii="Calibri" w:hAnsi="Calibri" w:cs="Calibri"/>
          <w:sz w:val="22"/>
          <w:szCs w:val="22"/>
        </w:rPr>
        <w:t>Others have relatives and family members who are in Juba or elsewhere and would like to join them.</w:t>
      </w:r>
      <w:r w:rsidR="002E0E4A" w:rsidRPr="002E0E4A">
        <w:t xml:space="preserve"> </w:t>
      </w:r>
      <w:r w:rsidR="002E0E4A" w:rsidRPr="002E0E4A">
        <w:rPr>
          <w:rFonts w:ascii="Calibri" w:hAnsi="Calibri" w:cs="Calibri"/>
          <w:sz w:val="22"/>
          <w:szCs w:val="22"/>
        </w:rPr>
        <w:t>We found many Sudanese refugees clustered at a mosque in Malakal, who do not want to go to Maban but equally do not have the means for onward transportation</w:t>
      </w:r>
      <w:r w:rsidR="002E0E4A">
        <w:rPr>
          <w:rFonts w:ascii="Calibri" w:hAnsi="Calibri" w:cs="Calibri"/>
          <w:sz w:val="22"/>
          <w:szCs w:val="22"/>
        </w:rPr>
        <w:t xml:space="preserve">. </w:t>
      </w:r>
    </w:p>
    <w:p w14:paraId="4D8EF20A" w14:textId="77777777" w:rsidR="002E0E4A" w:rsidRDefault="002E0E4A" w:rsidP="00714971">
      <w:pPr>
        <w:jc w:val="both"/>
        <w:rPr>
          <w:rFonts w:ascii="Calibri" w:hAnsi="Calibri" w:cs="Calibri"/>
          <w:sz w:val="22"/>
          <w:szCs w:val="22"/>
        </w:rPr>
      </w:pPr>
    </w:p>
    <w:p w14:paraId="0F1502E1" w14:textId="744D1E43" w:rsidR="00704DD5" w:rsidRPr="009D4349" w:rsidRDefault="006855C9" w:rsidP="00714971">
      <w:pPr>
        <w:jc w:val="both"/>
        <w:rPr>
          <w:sz w:val="22"/>
          <w:szCs w:val="22"/>
        </w:rPr>
      </w:pPr>
      <w:r w:rsidRPr="7F04D31B">
        <w:rPr>
          <w:rFonts w:ascii="Calibri" w:hAnsi="Calibri" w:cs="Calibri"/>
          <w:sz w:val="22"/>
          <w:szCs w:val="22"/>
        </w:rPr>
        <w:t xml:space="preserve">Lastly, </w:t>
      </w:r>
      <w:r w:rsidR="00EE00D1" w:rsidRPr="7F04D31B">
        <w:rPr>
          <w:rFonts w:ascii="Calibri" w:hAnsi="Calibri" w:cs="Calibri"/>
          <w:sz w:val="22"/>
          <w:szCs w:val="22"/>
        </w:rPr>
        <w:t xml:space="preserve">we found that often </w:t>
      </w:r>
      <w:r w:rsidRPr="7F04D31B">
        <w:rPr>
          <w:rFonts w:ascii="Calibri" w:hAnsi="Calibri" w:cs="Calibri"/>
          <w:sz w:val="22"/>
          <w:szCs w:val="22"/>
        </w:rPr>
        <w:t xml:space="preserve">‘hosts’ or </w:t>
      </w:r>
      <w:r w:rsidR="00EE00D1" w:rsidRPr="7F04D31B">
        <w:rPr>
          <w:rFonts w:ascii="Calibri" w:hAnsi="Calibri" w:cs="Calibri"/>
          <w:sz w:val="22"/>
          <w:szCs w:val="22"/>
        </w:rPr>
        <w:t xml:space="preserve">those </w:t>
      </w:r>
      <w:r w:rsidRPr="7F04D31B">
        <w:rPr>
          <w:rFonts w:ascii="Calibri" w:hAnsi="Calibri" w:cs="Calibri"/>
          <w:sz w:val="22"/>
          <w:szCs w:val="22"/>
        </w:rPr>
        <w:t>mo</w:t>
      </w:r>
      <w:r w:rsidR="00EE00D1" w:rsidRPr="7F04D31B">
        <w:rPr>
          <w:rFonts w:ascii="Calibri" w:hAnsi="Calibri" w:cs="Calibri"/>
          <w:sz w:val="22"/>
          <w:szCs w:val="22"/>
        </w:rPr>
        <w:t>st</w:t>
      </w:r>
      <w:r w:rsidRPr="7F04D31B">
        <w:rPr>
          <w:rFonts w:ascii="Calibri" w:hAnsi="Calibri" w:cs="Calibri"/>
          <w:sz w:val="22"/>
          <w:szCs w:val="22"/>
        </w:rPr>
        <w:t xml:space="preserve"> recently termed as the ‘resident population’ </w:t>
      </w:r>
      <w:r w:rsidR="009F3858" w:rsidRPr="7F04D31B">
        <w:rPr>
          <w:rFonts w:ascii="Calibri" w:hAnsi="Calibri" w:cs="Calibri"/>
          <w:sz w:val="22"/>
          <w:szCs w:val="22"/>
        </w:rPr>
        <w:t xml:space="preserve">in the 2024 HNRP </w:t>
      </w:r>
      <w:r w:rsidRPr="7F04D31B">
        <w:rPr>
          <w:rFonts w:ascii="Calibri" w:hAnsi="Calibri" w:cs="Calibri"/>
          <w:sz w:val="22"/>
          <w:szCs w:val="22"/>
        </w:rPr>
        <w:t>have often not resided much longer in the location than the ‘returnees’ or ‘refugees</w:t>
      </w:r>
      <w:r w:rsidR="00EE00D1" w:rsidRPr="7F04D31B">
        <w:rPr>
          <w:rFonts w:ascii="Calibri" w:hAnsi="Calibri" w:cs="Calibri"/>
          <w:sz w:val="22"/>
          <w:szCs w:val="22"/>
        </w:rPr>
        <w:t>.</w:t>
      </w:r>
      <w:r w:rsidRPr="7F04D31B">
        <w:rPr>
          <w:rFonts w:ascii="Calibri" w:hAnsi="Calibri" w:cs="Calibri"/>
          <w:sz w:val="22"/>
          <w:szCs w:val="22"/>
        </w:rPr>
        <w:t xml:space="preserve">’ Many have </w:t>
      </w:r>
      <w:r w:rsidR="00EE00D1" w:rsidRPr="7F04D31B">
        <w:rPr>
          <w:rFonts w:ascii="Calibri" w:hAnsi="Calibri" w:cs="Calibri"/>
          <w:sz w:val="22"/>
          <w:szCs w:val="22"/>
        </w:rPr>
        <w:t xml:space="preserve">a long history of displacement within South Sudan </w:t>
      </w:r>
      <w:r w:rsidRPr="7F04D31B">
        <w:rPr>
          <w:rFonts w:ascii="Calibri" w:hAnsi="Calibri" w:cs="Calibri"/>
          <w:sz w:val="22"/>
          <w:szCs w:val="22"/>
        </w:rPr>
        <w:t xml:space="preserve">and their most recent </w:t>
      </w:r>
      <w:r w:rsidR="00EE00D1" w:rsidRPr="7F04D31B">
        <w:rPr>
          <w:rFonts w:ascii="Calibri" w:hAnsi="Calibri" w:cs="Calibri"/>
          <w:sz w:val="22"/>
          <w:szCs w:val="22"/>
        </w:rPr>
        <w:t>‘</w:t>
      </w:r>
      <w:r w:rsidRPr="7F04D31B">
        <w:rPr>
          <w:rFonts w:ascii="Calibri" w:hAnsi="Calibri" w:cs="Calibri"/>
          <w:sz w:val="22"/>
          <w:szCs w:val="22"/>
        </w:rPr>
        <w:t>return</w:t>
      </w:r>
      <w:r w:rsidR="00EE00D1" w:rsidRPr="7F04D31B">
        <w:rPr>
          <w:rFonts w:ascii="Calibri" w:hAnsi="Calibri" w:cs="Calibri"/>
          <w:sz w:val="22"/>
          <w:szCs w:val="22"/>
        </w:rPr>
        <w:t>’</w:t>
      </w:r>
      <w:r w:rsidRPr="7F04D31B">
        <w:rPr>
          <w:rFonts w:ascii="Calibri" w:hAnsi="Calibri" w:cs="Calibri"/>
          <w:sz w:val="22"/>
          <w:szCs w:val="22"/>
        </w:rPr>
        <w:t xml:space="preserve"> is only one movement in a history of movements</w:t>
      </w:r>
      <w:r w:rsidR="00EE00D1" w:rsidRPr="7F04D31B">
        <w:rPr>
          <w:rFonts w:ascii="Calibri" w:hAnsi="Calibri" w:cs="Calibri"/>
          <w:sz w:val="22"/>
          <w:szCs w:val="22"/>
        </w:rPr>
        <w:t xml:space="preserve">. </w:t>
      </w:r>
      <w:r w:rsidRPr="7F04D31B">
        <w:rPr>
          <w:rFonts w:ascii="Calibri" w:hAnsi="Calibri" w:cs="Calibri"/>
          <w:sz w:val="22"/>
          <w:szCs w:val="22"/>
        </w:rPr>
        <w:t xml:space="preserve"> </w:t>
      </w:r>
    </w:p>
    <w:p w14:paraId="341C2A29" w14:textId="77777777" w:rsidR="00704DD5" w:rsidRPr="009D4349" w:rsidRDefault="00704DD5" w:rsidP="00714971">
      <w:pPr>
        <w:jc w:val="both"/>
        <w:rPr>
          <w:sz w:val="22"/>
          <w:szCs w:val="22"/>
        </w:rPr>
      </w:pPr>
    </w:p>
    <w:p w14:paraId="378A381E" w14:textId="00CA4543" w:rsidR="002C34D9" w:rsidRPr="009D4349" w:rsidRDefault="00704DD5" w:rsidP="7F04D31B">
      <w:pPr>
        <w:jc w:val="both"/>
        <w:rPr>
          <w:rFonts w:ascii="Calibri" w:hAnsi="Calibri" w:cs="Calibri"/>
          <w:i/>
          <w:iCs/>
          <w:sz w:val="22"/>
          <w:szCs w:val="22"/>
        </w:rPr>
      </w:pPr>
      <w:r w:rsidRPr="7F04D31B">
        <w:rPr>
          <w:rFonts w:ascii="Calibri" w:hAnsi="Calibri" w:cs="Calibri"/>
          <w:sz w:val="22"/>
          <w:szCs w:val="22"/>
        </w:rPr>
        <w:t>For the 2024 HRP</w:t>
      </w:r>
      <w:r w:rsidR="00603C70">
        <w:rPr>
          <w:rFonts w:ascii="Calibri" w:hAnsi="Calibri" w:cs="Calibri"/>
          <w:sz w:val="22"/>
          <w:szCs w:val="22"/>
        </w:rPr>
        <w:t>,</w:t>
      </w:r>
      <w:r w:rsidRPr="7F04D31B">
        <w:rPr>
          <w:rFonts w:ascii="Calibri" w:hAnsi="Calibri" w:cs="Calibri"/>
          <w:sz w:val="22"/>
          <w:szCs w:val="22"/>
        </w:rPr>
        <w:t xml:space="preserve"> there was an agreement to ‘re-categorise’ </w:t>
      </w:r>
      <w:r w:rsidR="00F6691E" w:rsidRPr="7F04D31B">
        <w:rPr>
          <w:rFonts w:ascii="Calibri" w:hAnsi="Calibri" w:cs="Calibri"/>
          <w:sz w:val="22"/>
          <w:szCs w:val="22"/>
        </w:rPr>
        <w:t>some groups</w:t>
      </w:r>
      <w:r w:rsidRPr="7F04D31B">
        <w:rPr>
          <w:rFonts w:ascii="Calibri" w:hAnsi="Calibri" w:cs="Calibri"/>
          <w:sz w:val="22"/>
          <w:szCs w:val="22"/>
        </w:rPr>
        <w:t xml:space="preserve"> as part of a prioritisation exercise in a context of diminishing funding: someone can only be categorised as a ‘returnee’ if he</w:t>
      </w:r>
      <w:r w:rsidR="009F3858" w:rsidRPr="7F04D31B">
        <w:rPr>
          <w:rFonts w:ascii="Calibri" w:hAnsi="Calibri" w:cs="Calibri"/>
          <w:sz w:val="22"/>
          <w:szCs w:val="22"/>
        </w:rPr>
        <w:t>/she</w:t>
      </w:r>
      <w:r w:rsidRPr="7F04D31B">
        <w:rPr>
          <w:rFonts w:ascii="Calibri" w:hAnsi="Calibri" w:cs="Calibri"/>
          <w:sz w:val="22"/>
          <w:szCs w:val="22"/>
        </w:rPr>
        <w:t xml:space="preserve"> came after January 2023</w:t>
      </w:r>
      <w:r w:rsidR="002E0E4A" w:rsidRPr="7F04D31B">
        <w:rPr>
          <w:rFonts w:ascii="Calibri" w:hAnsi="Calibri" w:cs="Calibri"/>
          <w:sz w:val="22"/>
          <w:szCs w:val="22"/>
        </w:rPr>
        <w:t xml:space="preserve"> in an attempt to reduce overall nu</w:t>
      </w:r>
      <w:r w:rsidR="009F3858" w:rsidRPr="7F04D31B">
        <w:rPr>
          <w:rFonts w:ascii="Calibri" w:hAnsi="Calibri" w:cs="Calibri"/>
          <w:sz w:val="22"/>
          <w:szCs w:val="22"/>
        </w:rPr>
        <w:t xml:space="preserve">mbers of People in Need (PIN) in the context of extremely limited resources. </w:t>
      </w:r>
      <w:r w:rsidR="00B05B4B" w:rsidRPr="7F04D31B">
        <w:rPr>
          <w:rFonts w:ascii="Calibri" w:hAnsi="Calibri" w:cs="Calibri"/>
          <w:sz w:val="22"/>
          <w:szCs w:val="22"/>
        </w:rPr>
        <w:t>However,</w:t>
      </w:r>
      <w:r w:rsidRPr="7F04D31B">
        <w:rPr>
          <w:rFonts w:ascii="Calibri" w:hAnsi="Calibri" w:cs="Calibri"/>
          <w:sz w:val="22"/>
          <w:szCs w:val="22"/>
        </w:rPr>
        <w:t xml:space="preserve"> th</w:t>
      </w:r>
      <w:r w:rsidR="009F3858" w:rsidRPr="7F04D31B">
        <w:rPr>
          <w:rFonts w:ascii="Calibri" w:hAnsi="Calibri" w:cs="Calibri"/>
          <w:sz w:val="22"/>
          <w:szCs w:val="22"/>
        </w:rPr>
        <w:t>ese categorisation</w:t>
      </w:r>
      <w:r w:rsidR="00F6691E" w:rsidRPr="7F04D31B">
        <w:rPr>
          <w:rFonts w:ascii="Calibri" w:hAnsi="Calibri" w:cs="Calibri"/>
          <w:sz w:val="22"/>
          <w:szCs w:val="22"/>
        </w:rPr>
        <w:t>s</w:t>
      </w:r>
      <w:r w:rsidR="009F3858" w:rsidRPr="7F04D31B">
        <w:rPr>
          <w:rFonts w:ascii="Calibri" w:hAnsi="Calibri" w:cs="Calibri"/>
          <w:sz w:val="22"/>
          <w:szCs w:val="22"/>
        </w:rPr>
        <w:t xml:space="preserve">, even if necessary for the purposes of funding appeals, </w:t>
      </w:r>
      <w:r w:rsidRPr="7F04D31B">
        <w:rPr>
          <w:rFonts w:ascii="Calibri" w:hAnsi="Calibri" w:cs="Calibri"/>
          <w:sz w:val="22"/>
          <w:szCs w:val="22"/>
        </w:rPr>
        <w:t>miss the point that groups are experiencing similar vulnerabilities and supporting each of them individually rather than focusing on community-based responses</w:t>
      </w:r>
      <w:r w:rsidR="002C34D9" w:rsidRPr="7F04D31B">
        <w:rPr>
          <w:rFonts w:ascii="Calibri" w:hAnsi="Calibri" w:cs="Calibri"/>
          <w:sz w:val="22"/>
          <w:szCs w:val="22"/>
        </w:rPr>
        <w:t xml:space="preserve"> </w:t>
      </w:r>
      <w:r w:rsidR="002E0E4A" w:rsidRPr="7F04D31B">
        <w:rPr>
          <w:rFonts w:ascii="Calibri" w:hAnsi="Calibri" w:cs="Calibri"/>
          <w:sz w:val="22"/>
          <w:szCs w:val="22"/>
        </w:rPr>
        <w:t xml:space="preserve">in the places they reside </w:t>
      </w:r>
      <w:r w:rsidR="002C34D9" w:rsidRPr="7F04D31B">
        <w:rPr>
          <w:rFonts w:ascii="Calibri" w:hAnsi="Calibri" w:cs="Calibri"/>
          <w:sz w:val="22"/>
          <w:szCs w:val="22"/>
        </w:rPr>
        <w:t xml:space="preserve">is likely counter-productive to </w:t>
      </w:r>
      <w:r w:rsidR="00EE2AC1" w:rsidRPr="7F04D31B">
        <w:rPr>
          <w:rFonts w:ascii="Calibri" w:hAnsi="Calibri" w:cs="Calibri"/>
          <w:sz w:val="22"/>
          <w:szCs w:val="22"/>
        </w:rPr>
        <w:t>communities’</w:t>
      </w:r>
      <w:r w:rsidR="002C34D9" w:rsidRPr="7F04D31B">
        <w:rPr>
          <w:rFonts w:ascii="Calibri" w:hAnsi="Calibri" w:cs="Calibri"/>
          <w:sz w:val="22"/>
          <w:szCs w:val="22"/>
        </w:rPr>
        <w:t xml:space="preserve"> support networks that have already been severely undermined by years of war, displacement and humanitarian assistance. Agency’s categorisation </w:t>
      </w:r>
      <w:r w:rsidR="00EE2AC1" w:rsidRPr="7F04D31B">
        <w:rPr>
          <w:rFonts w:ascii="Calibri" w:hAnsi="Calibri" w:cs="Calibri"/>
          <w:sz w:val="22"/>
          <w:szCs w:val="22"/>
        </w:rPr>
        <w:t>is</w:t>
      </w:r>
      <w:r w:rsidR="002C34D9" w:rsidRPr="7F04D31B">
        <w:rPr>
          <w:rFonts w:ascii="Calibri" w:hAnsi="Calibri" w:cs="Calibri"/>
          <w:sz w:val="22"/>
          <w:szCs w:val="22"/>
        </w:rPr>
        <w:t xml:space="preserve"> often at odds with how communities categorise people</w:t>
      </w:r>
      <w:r w:rsidR="003A18A2">
        <w:rPr>
          <w:rFonts w:ascii="Calibri" w:hAnsi="Calibri" w:cs="Calibri"/>
          <w:sz w:val="22"/>
          <w:szCs w:val="22"/>
        </w:rPr>
        <w:t xml:space="preserve"> </w:t>
      </w:r>
      <w:proofErr w:type="gramStart"/>
      <w:r w:rsidR="002C34D9" w:rsidRPr="7F04D31B">
        <w:rPr>
          <w:rFonts w:ascii="Calibri" w:hAnsi="Calibri" w:cs="Calibri"/>
          <w:sz w:val="22"/>
          <w:szCs w:val="22"/>
        </w:rPr>
        <w:t>As</w:t>
      </w:r>
      <w:proofErr w:type="gramEnd"/>
      <w:r w:rsidR="002C34D9" w:rsidRPr="7F04D31B">
        <w:rPr>
          <w:rFonts w:ascii="Calibri" w:hAnsi="Calibri" w:cs="Calibri"/>
          <w:sz w:val="22"/>
          <w:szCs w:val="22"/>
        </w:rPr>
        <w:t xml:space="preserve"> this </w:t>
      </w:r>
      <w:r w:rsidR="00603C70">
        <w:rPr>
          <w:rFonts w:ascii="Calibri" w:hAnsi="Calibri" w:cs="Calibri"/>
          <w:sz w:val="22"/>
          <w:szCs w:val="22"/>
        </w:rPr>
        <w:t>h</w:t>
      </w:r>
      <w:r w:rsidR="002C34D9" w:rsidRPr="7F04D31B">
        <w:rPr>
          <w:rFonts w:ascii="Calibri" w:hAnsi="Calibri" w:cs="Calibri"/>
          <w:sz w:val="22"/>
          <w:szCs w:val="22"/>
        </w:rPr>
        <w:t>ost in Gok Machar</w:t>
      </w:r>
      <w:r w:rsidR="00F6691E" w:rsidRPr="7F04D31B">
        <w:rPr>
          <w:rFonts w:ascii="Calibri" w:hAnsi="Calibri" w:cs="Calibri"/>
          <w:sz w:val="22"/>
          <w:szCs w:val="22"/>
        </w:rPr>
        <w:t xml:space="preserve"> said</w:t>
      </w:r>
      <w:r w:rsidR="002C34D9" w:rsidRPr="7F04D31B">
        <w:rPr>
          <w:rFonts w:ascii="Calibri" w:hAnsi="Calibri" w:cs="Calibri"/>
          <w:sz w:val="22"/>
          <w:szCs w:val="22"/>
        </w:rPr>
        <w:t xml:space="preserve">: </w:t>
      </w:r>
      <w:r w:rsidR="00B05B4B" w:rsidRPr="7F04D31B">
        <w:rPr>
          <w:rFonts w:ascii="Calibri" w:hAnsi="Calibri" w:cs="Calibri"/>
          <w:sz w:val="22"/>
          <w:szCs w:val="22"/>
        </w:rPr>
        <w:t>‘</w:t>
      </w:r>
      <w:r w:rsidR="002C34D9" w:rsidRPr="7F04D31B">
        <w:rPr>
          <w:rFonts w:ascii="Calibri" w:hAnsi="Calibri"/>
          <w:i/>
          <w:iCs/>
          <w:sz w:val="22"/>
          <w:szCs w:val="22"/>
        </w:rPr>
        <w:t>I</w:t>
      </w:r>
      <w:r w:rsidR="002C34D9" w:rsidRPr="7F04D31B">
        <w:rPr>
          <w:rFonts w:ascii="Calibri" w:hAnsi="Calibri" w:cs="Calibri"/>
          <w:i/>
          <w:iCs/>
          <w:sz w:val="22"/>
          <w:szCs w:val="22"/>
        </w:rPr>
        <w:t xml:space="preserve"> personally categorise them as my brothers and sisters who come back to their </w:t>
      </w:r>
      <w:r w:rsidR="00603C70" w:rsidRPr="7F04D31B">
        <w:rPr>
          <w:rFonts w:ascii="Calibri" w:hAnsi="Calibri" w:cs="Calibri"/>
          <w:i/>
          <w:iCs/>
          <w:sz w:val="22"/>
          <w:szCs w:val="22"/>
        </w:rPr>
        <w:t>homeland,</w:t>
      </w:r>
      <w:r w:rsidR="002C34D9" w:rsidRPr="7F04D31B">
        <w:rPr>
          <w:rFonts w:ascii="Calibri" w:hAnsi="Calibri" w:cs="Calibri"/>
          <w:i/>
          <w:iCs/>
          <w:sz w:val="22"/>
          <w:szCs w:val="22"/>
        </w:rPr>
        <w:t xml:space="preserve"> but international agencies have their own language of calling them. ‘I think solutions that</w:t>
      </w:r>
      <w:r w:rsidR="0015258B">
        <w:rPr>
          <w:rFonts w:ascii="Calibri" w:hAnsi="Calibri" w:cs="Calibri"/>
          <w:i/>
          <w:iCs/>
          <w:sz w:val="22"/>
          <w:szCs w:val="22"/>
        </w:rPr>
        <w:t xml:space="preserve"> are</w:t>
      </w:r>
      <w:r w:rsidR="002C34D9" w:rsidRPr="7F04D31B">
        <w:rPr>
          <w:rFonts w:ascii="Calibri" w:hAnsi="Calibri" w:cs="Calibri"/>
          <w:i/>
          <w:iCs/>
          <w:sz w:val="22"/>
          <w:szCs w:val="22"/>
        </w:rPr>
        <w:t xml:space="preserve"> needed is to balance them because they all need support with land, food, NFIs and so on just to sustain their lives.</w:t>
      </w:r>
      <w:r w:rsidR="000C5801">
        <w:rPr>
          <w:rFonts w:ascii="Calibri" w:hAnsi="Calibri" w:cs="Calibri"/>
          <w:i/>
          <w:iCs/>
          <w:sz w:val="22"/>
          <w:szCs w:val="22"/>
        </w:rPr>
        <w:t>’</w:t>
      </w:r>
    </w:p>
    <w:p w14:paraId="4C97ACD7" w14:textId="77777777" w:rsidR="006855C9" w:rsidRPr="009D4349" w:rsidRDefault="006855C9" w:rsidP="00714971">
      <w:pPr>
        <w:jc w:val="both"/>
        <w:rPr>
          <w:rFonts w:ascii="Calibri" w:hAnsi="Calibri" w:cs="Calibri"/>
          <w:sz w:val="22"/>
          <w:szCs w:val="22"/>
        </w:rPr>
      </w:pPr>
    </w:p>
    <w:p w14:paraId="028C32BD" w14:textId="67FA3D28" w:rsidR="00704DD5" w:rsidRPr="0062123E" w:rsidRDefault="002D17C0" w:rsidP="00714971">
      <w:pPr>
        <w:jc w:val="both"/>
        <w:rPr>
          <w:rFonts w:ascii="Calibri" w:hAnsi="Calibri" w:cs="Calibri"/>
          <w:b/>
          <w:bCs/>
          <w:sz w:val="22"/>
          <w:szCs w:val="22"/>
        </w:rPr>
      </w:pPr>
      <w:r w:rsidRPr="0062123E">
        <w:rPr>
          <w:rFonts w:ascii="Calibri" w:hAnsi="Calibri" w:cs="Calibri"/>
          <w:b/>
          <w:bCs/>
          <w:sz w:val="22"/>
          <w:szCs w:val="22"/>
        </w:rPr>
        <w:t>Different treatment for different ‘categories’ of people is creating jealousy and potential for conflict</w:t>
      </w:r>
    </w:p>
    <w:p w14:paraId="40CD0FB6" w14:textId="78484EC5" w:rsidR="003E2D74" w:rsidRPr="009D4349" w:rsidRDefault="002C34D9" w:rsidP="7F04D31B">
      <w:pPr>
        <w:jc w:val="both"/>
        <w:rPr>
          <w:rFonts w:ascii="Calibri" w:hAnsi="Calibri" w:cs="Calibri"/>
          <w:i/>
          <w:iCs/>
          <w:sz w:val="22"/>
          <w:szCs w:val="22"/>
        </w:rPr>
      </w:pPr>
      <w:r w:rsidRPr="7F04D31B">
        <w:rPr>
          <w:rFonts w:ascii="Calibri" w:hAnsi="Calibri" w:cs="Calibri"/>
          <w:sz w:val="22"/>
          <w:szCs w:val="22"/>
        </w:rPr>
        <w:t xml:space="preserve">In </w:t>
      </w:r>
      <w:proofErr w:type="spellStart"/>
      <w:r w:rsidRPr="7F04D31B">
        <w:rPr>
          <w:rFonts w:ascii="Calibri" w:hAnsi="Calibri" w:cs="Calibri"/>
          <w:sz w:val="22"/>
          <w:szCs w:val="22"/>
        </w:rPr>
        <w:t>Wedweil</w:t>
      </w:r>
      <w:proofErr w:type="spellEnd"/>
      <w:r w:rsidR="7CED3241" w:rsidRPr="7F04D31B">
        <w:rPr>
          <w:rFonts w:ascii="Calibri" w:hAnsi="Calibri" w:cs="Calibri"/>
          <w:sz w:val="22"/>
          <w:szCs w:val="22"/>
        </w:rPr>
        <w:t>,</w:t>
      </w:r>
      <w:r w:rsidRPr="7F04D31B">
        <w:rPr>
          <w:rFonts w:ascii="Calibri" w:hAnsi="Calibri" w:cs="Calibri"/>
          <w:sz w:val="22"/>
          <w:szCs w:val="22"/>
        </w:rPr>
        <w:t xml:space="preserve"> for example, host community members </w:t>
      </w:r>
      <w:r w:rsidR="0062123E">
        <w:rPr>
          <w:rFonts w:ascii="Calibri" w:hAnsi="Calibri" w:cs="Calibri"/>
          <w:sz w:val="22"/>
          <w:szCs w:val="22"/>
        </w:rPr>
        <w:t xml:space="preserve">have </w:t>
      </w:r>
      <w:r w:rsidRPr="7F04D31B">
        <w:rPr>
          <w:rFonts w:ascii="Calibri" w:hAnsi="Calibri" w:cs="Calibri"/>
          <w:sz w:val="22"/>
          <w:szCs w:val="22"/>
        </w:rPr>
        <w:t>perceived refugees to have unfair advantages over returnees and hosts</w:t>
      </w:r>
      <w:r w:rsidR="00477B2E" w:rsidRPr="7F04D31B">
        <w:rPr>
          <w:rFonts w:ascii="Calibri" w:hAnsi="Calibri" w:cs="Calibri"/>
          <w:sz w:val="22"/>
          <w:szCs w:val="22"/>
        </w:rPr>
        <w:t>.</w:t>
      </w:r>
      <w:r w:rsidRPr="7F04D31B">
        <w:rPr>
          <w:rFonts w:ascii="Calibri" w:hAnsi="Calibri" w:cs="Calibri"/>
          <w:sz w:val="22"/>
          <w:szCs w:val="22"/>
        </w:rPr>
        <w:t xml:space="preserve"> In contrast in Malakal, refugees perceive returnees to receive better assistance, in particular onward transportation to a location of their </w:t>
      </w:r>
      <w:r w:rsidR="00CA7617" w:rsidRPr="7F04D31B">
        <w:rPr>
          <w:rFonts w:ascii="Calibri" w:hAnsi="Calibri" w:cs="Calibri"/>
          <w:sz w:val="22"/>
          <w:szCs w:val="22"/>
        </w:rPr>
        <w:t>choice</w:t>
      </w:r>
      <w:r w:rsidRPr="7F04D31B">
        <w:rPr>
          <w:rFonts w:ascii="Calibri" w:hAnsi="Calibri" w:cs="Calibri"/>
          <w:sz w:val="22"/>
          <w:szCs w:val="22"/>
        </w:rPr>
        <w:t xml:space="preserve">: </w:t>
      </w:r>
      <w:r w:rsidR="006855C9" w:rsidRPr="7F04D31B">
        <w:rPr>
          <w:rFonts w:ascii="Calibri" w:hAnsi="Calibri" w:cs="Calibri"/>
          <w:sz w:val="22"/>
          <w:szCs w:val="22"/>
        </w:rPr>
        <w:t>As a middle</w:t>
      </w:r>
      <w:r w:rsidR="5C2D6248" w:rsidRPr="7F04D31B">
        <w:rPr>
          <w:rFonts w:ascii="Calibri" w:hAnsi="Calibri" w:cs="Calibri"/>
          <w:sz w:val="22"/>
          <w:szCs w:val="22"/>
        </w:rPr>
        <w:t>-</w:t>
      </w:r>
      <w:r w:rsidR="006855C9" w:rsidRPr="7F04D31B">
        <w:rPr>
          <w:rFonts w:ascii="Calibri" w:hAnsi="Calibri" w:cs="Calibri"/>
          <w:sz w:val="22"/>
          <w:szCs w:val="22"/>
        </w:rPr>
        <w:t>aged male refugee in Malakal said: ‘</w:t>
      </w:r>
      <w:r w:rsidR="006855C9" w:rsidRPr="7F04D31B">
        <w:rPr>
          <w:rFonts w:ascii="Calibri" w:hAnsi="Calibri" w:cs="Calibri"/>
          <w:i/>
          <w:iCs/>
          <w:sz w:val="22"/>
          <w:szCs w:val="22"/>
        </w:rPr>
        <w:t>The agencies consider me as a refugee. I don’t feel good about being considered a refugee. Assistance is not the same – throughout the journey from Renk to Malakal both returnees and Sudanese are given biscuits and 14,000 SSP but since their arrival, returnees have been receiving better assistance</w:t>
      </w:r>
      <w:r w:rsidR="006855C9" w:rsidRPr="7F04D31B">
        <w:rPr>
          <w:rFonts w:ascii="Calibri" w:hAnsi="Calibri" w:cs="Calibri"/>
          <w:sz w:val="22"/>
          <w:szCs w:val="22"/>
        </w:rPr>
        <w:t>.’</w:t>
      </w:r>
      <w:r w:rsidR="003E2D74" w:rsidRPr="7F04D31B">
        <w:rPr>
          <w:rFonts w:ascii="Calibri" w:hAnsi="Calibri" w:cs="Calibri"/>
          <w:sz w:val="22"/>
          <w:szCs w:val="22"/>
        </w:rPr>
        <w:t xml:space="preserve"> A</w:t>
      </w:r>
      <w:r w:rsidR="1151C503" w:rsidRPr="7F04D31B">
        <w:rPr>
          <w:rFonts w:ascii="Calibri" w:hAnsi="Calibri" w:cs="Calibri"/>
          <w:sz w:val="22"/>
          <w:szCs w:val="22"/>
        </w:rPr>
        <w:t xml:space="preserve"> female</w:t>
      </w:r>
      <w:r w:rsidR="003E2D74" w:rsidRPr="7F04D31B">
        <w:rPr>
          <w:rFonts w:ascii="Calibri" w:hAnsi="Calibri" w:cs="Calibri"/>
          <w:sz w:val="22"/>
          <w:szCs w:val="22"/>
        </w:rPr>
        <w:t xml:space="preserve"> refugee from South Darfur said: </w:t>
      </w:r>
      <w:r w:rsidR="003E2D74">
        <w:t>‘</w:t>
      </w:r>
      <w:r w:rsidR="003E2D74" w:rsidRPr="7F04D31B">
        <w:rPr>
          <w:rFonts w:ascii="Calibri" w:hAnsi="Calibri" w:cs="Calibri"/>
          <w:i/>
          <w:iCs/>
          <w:sz w:val="22"/>
          <w:szCs w:val="22"/>
        </w:rPr>
        <w:t>We are treated differently compared to returnees - the returnees are getting better assistance, they are given a better place to stay and they get transported to other places.’</w:t>
      </w:r>
    </w:p>
    <w:p w14:paraId="15E088B2" w14:textId="77777777" w:rsidR="003E2D74" w:rsidRPr="009D4349" w:rsidRDefault="003E2D74" w:rsidP="00714971">
      <w:pPr>
        <w:jc w:val="both"/>
        <w:rPr>
          <w:rFonts w:ascii="Calibri" w:hAnsi="Calibri" w:cs="Calibri"/>
          <w:sz w:val="22"/>
          <w:szCs w:val="22"/>
        </w:rPr>
      </w:pPr>
    </w:p>
    <w:p w14:paraId="61E8C464" w14:textId="0DFF4354" w:rsidR="006855C9" w:rsidRPr="009D4349" w:rsidRDefault="006034CD" w:rsidP="00714971">
      <w:pPr>
        <w:jc w:val="both"/>
        <w:rPr>
          <w:rFonts w:ascii="Calibri" w:hAnsi="Calibri" w:cs="Calibri"/>
          <w:sz w:val="22"/>
          <w:szCs w:val="22"/>
        </w:rPr>
      </w:pPr>
      <w:r>
        <w:rPr>
          <w:rFonts w:ascii="Calibri" w:hAnsi="Calibri" w:cs="Calibri"/>
          <w:sz w:val="22"/>
          <w:szCs w:val="22"/>
        </w:rPr>
        <w:t>According to interviews, m</w:t>
      </w:r>
      <w:r w:rsidR="006855C9" w:rsidRPr="009D4349">
        <w:rPr>
          <w:rFonts w:ascii="Calibri" w:hAnsi="Calibri" w:cs="Calibri"/>
          <w:sz w:val="22"/>
          <w:szCs w:val="22"/>
        </w:rPr>
        <w:t xml:space="preserve">any agencies continue to </w:t>
      </w:r>
      <w:r w:rsidR="00E55431">
        <w:rPr>
          <w:rFonts w:ascii="Calibri" w:hAnsi="Calibri" w:cs="Calibri"/>
          <w:sz w:val="22"/>
          <w:szCs w:val="22"/>
        </w:rPr>
        <w:t xml:space="preserve">adopt ‘status-based </w:t>
      </w:r>
      <w:r w:rsidR="00CA27AF">
        <w:rPr>
          <w:rFonts w:ascii="Calibri" w:hAnsi="Calibri" w:cs="Calibri"/>
          <w:sz w:val="22"/>
          <w:szCs w:val="22"/>
        </w:rPr>
        <w:t>selection</w:t>
      </w:r>
      <w:r w:rsidR="00E55431">
        <w:rPr>
          <w:rFonts w:ascii="Calibri" w:hAnsi="Calibri" w:cs="Calibri"/>
          <w:sz w:val="22"/>
          <w:szCs w:val="22"/>
        </w:rPr>
        <w:t>’</w:t>
      </w:r>
      <w:r w:rsidR="006855C9" w:rsidRPr="009D4349">
        <w:rPr>
          <w:rFonts w:ascii="Calibri" w:hAnsi="Calibri" w:cs="Calibri"/>
          <w:sz w:val="22"/>
          <w:szCs w:val="22"/>
        </w:rPr>
        <w:t xml:space="preserve"> based on </w:t>
      </w:r>
      <w:r w:rsidR="00E55431">
        <w:rPr>
          <w:rFonts w:ascii="Calibri" w:hAnsi="Calibri" w:cs="Calibri"/>
          <w:sz w:val="22"/>
          <w:szCs w:val="22"/>
        </w:rPr>
        <w:t xml:space="preserve">the </w:t>
      </w:r>
      <w:r w:rsidR="006855C9" w:rsidRPr="009D4349">
        <w:rPr>
          <w:rFonts w:ascii="Calibri" w:hAnsi="Calibri" w:cs="Calibri"/>
          <w:sz w:val="22"/>
          <w:szCs w:val="22"/>
        </w:rPr>
        <w:t xml:space="preserve">particular </w:t>
      </w:r>
      <w:r w:rsidR="00E55431">
        <w:rPr>
          <w:rFonts w:ascii="Calibri" w:hAnsi="Calibri" w:cs="Calibri"/>
          <w:sz w:val="22"/>
          <w:szCs w:val="22"/>
        </w:rPr>
        <w:t>displacement status of individuals</w:t>
      </w:r>
      <w:r w:rsidR="4414E9A0" w:rsidRPr="009D4349">
        <w:rPr>
          <w:rFonts w:ascii="Calibri" w:hAnsi="Calibri" w:cs="Calibri"/>
          <w:sz w:val="22"/>
          <w:szCs w:val="22"/>
        </w:rPr>
        <w:t xml:space="preserve">, </w:t>
      </w:r>
      <w:r w:rsidR="006855C9" w:rsidRPr="009D4349">
        <w:rPr>
          <w:rFonts w:ascii="Calibri" w:hAnsi="Calibri" w:cs="Calibri"/>
          <w:sz w:val="22"/>
          <w:szCs w:val="22"/>
        </w:rPr>
        <w:t>e.g.</w:t>
      </w:r>
      <w:r w:rsidR="606545D2" w:rsidRPr="009D4349">
        <w:rPr>
          <w:rFonts w:ascii="Calibri" w:hAnsi="Calibri" w:cs="Calibri"/>
          <w:sz w:val="22"/>
          <w:szCs w:val="22"/>
        </w:rPr>
        <w:t>,</w:t>
      </w:r>
      <w:r w:rsidR="006855C9" w:rsidRPr="009D4349">
        <w:rPr>
          <w:rFonts w:ascii="Calibri" w:hAnsi="Calibri" w:cs="Calibri"/>
          <w:sz w:val="22"/>
          <w:szCs w:val="22"/>
        </w:rPr>
        <w:t xml:space="preserve"> returnee, refugee even if at times they do include the ‘host’</w:t>
      </w:r>
      <w:r w:rsidR="00C52441">
        <w:rPr>
          <w:rFonts w:ascii="Calibri" w:hAnsi="Calibri" w:cs="Calibri"/>
          <w:sz w:val="22"/>
          <w:szCs w:val="22"/>
        </w:rPr>
        <w:t xml:space="preserve"> </w:t>
      </w:r>
      <w:r w:rsidR="006855C9" w:rsidRPr="009D4349">
        <w:rPr>
          <w:rFonts w:ascii="Calibri" w:hAnsi="Calibri" w:cs="Calibri"/>
          <w:sz w:val="22"/>
          <w:szCs w:val="22"/>
        </w:rPr>
        <w:t>community</w:t>
      </w:r>
      <w:r w:rsidR="00F6691E">
        <w:rPr>
          <w:rFonts w:ascii="Calibri" w:hAnsi="Calibri" w:cs="Calibri"/>
          <w:sz w:val="22"/>
          <w:szCs w:val="22"/>
        </w:rPr>
        <w:t xml:space="preserve"> </w:t>
      </w:r>
      <w:r w:rsidR="002C34D9">
        <w:rPr>
          <w:rFonts w:ascii="Calibri" w:hAnsi="Calibri" w:cs="Calibri"/>
          <w:sz w:val="22"/>
          <w:szCs w:val="22"/>
        </w:rPr>
        <w:t>(</w:t>
      </w:r>
      <w:r w:rsidR="006855C9" w:rsidRPr="009D4349">
        <w:rPr>
          <w:rFonts w:ascii="Calibri" w:hAnsi="Calibri" w:cs="Calibri"/>
          <w:sz w:val="22"/>
          <w:szCs w:val="22"/>
        </w:rPr>
        <w:t>e.g.</w:t>
      </w:r>
      <w:r w:rsidR="17342945" w:rsidRPr="009D4349">
        <w:rPr>
          <w:rFonts w:ascii="Calibri" w:hAnsi="Calibri" w:cs="Calibri"/>
          <w:sz w:val="22"/>
          <w:szCs w:val="22"/>
        </w:rPr>
        <w:t>,</w:t>
      </w:r>
      <w:r w:rsidR="006855C9" w:rsidRPr="009D4349">
        <w:rPr>
          <w:rFonts w:ascii="Calibri" w:hAnsi="Calibri" w:cs="Calibri"/>
          <w:sz w:val="22"/>
          <w:szCs w:val="22"/>
        </w:rPr>
        <w:t xml:space="preserve"> in Renk with around 30% </w:t>
      </w:r>
      <w:r w:rsidR="002C34D9">
        <w:rPr>
          <w:rFonts w:ascii="Calibri" w:hAnsi="Calibri" w:cs="Calibri"/>
          <w:sz w:val="22"/>
          <w:szCs w:val="22"/>
        </w:rPr>
        <w:t xml:space="preserve">to hosts after </w:t>
      </w:r>
      <w:r w:rsidR="00CA27AF">
        <w:rPr>
          <w:rFonts w:ascii="Calibri" w:hAnsi="Calibri" w:cs="Calibri"/>
          <w:sz w:val="22"/>
          <w:szCs w:val="22"/>
        </w:rPr>
        <w:t>selecting</w:t>
      </w:r>
      <w:r w:rsidR="002C34D9">
        <w:rPr>
          <w:rFonts w:ascii="Calibri" w:hAnsi="Calibri" w:cs="Calibri"/>
          <w:sz w:val="22"/>
          <w:szCs w:val="22"/>
        </w:rPr>
        <w:t xml:space="preserve"> only returnees led to conflict)</w:t>
      </w:r>
      <w:r w:rsidR="6EAEA45A">
        <w:rPr>
          <w:rFonts w:ascii="Calibri" w:hAnsi="Calibri" w:cs="Calibri"/>
          <w:sz w:val="22"/>
          <w:szCs w:val="22"/>
        </w:rPr>
        <w:t xml:space="preserve">, </w:t>
      </w:r>
      <w:r w:rsidR="002C34D9">
        <w:rPr>
          <w:rFonts w:ascii="Calibri" w:hAnsi="Calibri" w:cs="Calibri"/>
          <w:sz w:val="22"/>
          <w:szCs w:val="22"/>
        </w:rPr>
        <w:t>rather than focus on community</w:t>
      </w:r>
      <w:r w:rsidR="08A9E640">
        <w:rPr>
          <w:rFonts w:ascii="Calibri" w:hAnsi="Calibri" w:cs="Calibri"/>
          <w:sz w:val="22"/>
          <w:szCs w:val="22"/>
        </w:rPr>
        <w:t>- and</w:t>
      </w:r>
      <w:r w:rsidR="002C34D9">
        <w:rPr>
          <w:rFonts w:ascii="Calibri" w:hAnsi="Calibri" w:cs="Calibri"/>
          <w:sz w:val="22"/>
          <w:szCs w:val="22"/>
        </w:rPr>
        <w:t xml:space="preserve"> area</w:t>
      </w:r>
      <w:r w:rsidR="002D17C0">
        <w:rPr>
          <w:rFonts w:ascii="Calibri" w:hAnsi="Calibri" w:cs="Calibri"/>
          <w:sz w:val="22"/>
          <w:szCs w:val="22"/>
        </w:rPr>
        <w:t>-</w:t>
      </w:r>
      <w:r w:rsidR="002C34D9">
        <w:rPr>
          <w:rFonts w:ascii="Calibri" w:hAnsi="Calibri" w:cs="Calibri"/>
          <w:sz w:val="22"/>
          <w:szCs w:val="22"/>
        </w:rPr>
        <w:t xml:space="preserve">based responses. </w:t>
      </w:r>
      <w:r>
        <w:rPr>
          <w:rFonts w:ascii="Calibri" w:hAnsi="Calibri" w:cs="Calibri"/>
          <w:sz w:val="22"/>
          <w:szCs w:val="22"/>
        </w:rPr>
        <w:t xml:space="preserve">This is partly due to constraints related to donor funding and reporting, where often a certain ‘number’ of a particular ‘category’ </w:t>
      </w:r>
      <w:r w:rsidR="00F6691E">
        <w:rPr>
          <w:rFonts w:ascii="Calibri" w:hAnsi="Calibri" w:cs="Calibri"/>
          <w:sz w:val="22"/>
          <w:szCs w:val="22"/>
        </w:rPr>
        <w:t>are stipulated. T</w:t>
      </w:r>
      <w:r w:rsidR="006855C9" w:rsidRPr="009D4349">
        <w:rPr>
          <w:rFonts w:ascii="Calibri" w:hAnsi="Calibri" w:cs="Calibri"/>
          <w:sz w:val="22"/>
          <w:szCs w:val="22"/>
        </w:rPr>
        <w:t>he cyclical nature of displacement and return in South Suda</w:t>
      </w:r>
      <w:r w:rsidR="00F6691E">
        <w:rPr>
          <w:rFonts w:ascii="Calibri" w:hAnsi="Calibri" w:cs="Calibri"/>
          <w:sz w:val="22"/>
          <w:szCs w:val="22"/>
        </w:rPr>
        <w:t>n</w:t>
      </w:r>
      <w:r w:rsidR="006855C9" w:rsidRPr="009D4349">
        <w:rPr>
          <w:rFonts w:ascii="Calibri" w:hAnsi="Calibri" w:cs="Calibri"/>
          <w:sz w:val="22"/>
          <w:szCs w:val="22"/>
        </w:rPr>
        <w:t xml:space="preserve"> </w:t>
      </w:r>
      <w:r w:rsidR="00D203B4">
        <w:rPr>
          <w:rFonts w:ascii="Calibri" w:hAnsi="Calibri" w:cs="Calibri"/>
          <w:sz w:val="22"/>
          <w:szCs w:val="22"/>
        </w:rPr>
        <w:t xml:space="preserve">that </w:t>
      </w:r>
      <w:r w:rsidR="006855C9" w:rsidRPr="009D4349">
        <w:rPr>
          <w:rFonts w:ascii="Calibri" w:hAnsi="Calibri" w:cs="Calibri"/>
          <w:sz w:val="22"/>
          <w:szCs w:val="22"/>
        </w:rPr>
        <w:t>has been well</w:t>
      </w:r>
      <w:r w:rsidR="4D3CA6A6" w:rsidRPr="009D4349">
        <w:rPr>
          <w:rFonts w:ascii="Calibri" w:hAnsi="Calibri" w:cs="Calibri"/>
          <w:sz w:val="22"/>
          <w:szCs w:val="22"/>
        </w:rPr>
        <w:t>-</w:t>
      </w:r>
      <w:r w:rsidR="006855C9" w:rsidRPr="009D4349">
        <w:rPr>
          <w:rFonts w:ascii="Calibri" w:hAnsi="Calibri" w:cs="Calibri"/>
          <w:sz w:val="22"/>
          <w:szCs w:val="22"/>
        </w:rPr>
        <w:t>documented by others</w:t>
      </w:r>
      <w:r>
        <w:rPr>
          <w:rStyle w:val="FootnoteReference"/>
          <w:rFonts w:ascii="Calibri" w:hAnsi="Calibri" w:cs="Calibri"/>
          <w:sz w:val="22"/>
          <w:szCs w:val="22"/>
        </w:rPr>
        <w:footnoteReference w:id="56"/>
      </w:r>
      <w:r>
        <w:rPr>
          <w:rFonts w:ascii="Calibri" w:hAnsi="Calibri" w:cs="Calibri"/>
          <w:sz w:val="22"/>
          <w:szCs w:val="22"/>
        </w:rPr>
        <w:t xml:space="preserve"> </w:t>
      </w:r>
      <w:r w:rsidR="006855C9" w:rsidRPr="009D4349">
        <w:rPr>
          <w:rFonts w:ascii="Calibri" w:hAnsi="Calibri" w:cs="Calibri"/>
          <w:sz w:val="22"/>
          <w:szCs w:val="22"/>
        </w:rPr>
        <w:t>means that</w:t>
      </w:r>
      <w:r w:rsidR="00D203B4">
        <w:rPr>
          <w:rFonts w:ascii="Calibri" w:hAnsi="Calibri" w:cs="Calibri"/>
          <w:sz w:val="22"/>
          <w:szCs w:val="22"/>
        </w:rPr>
        <w:t xml:space="preserve"> </w:t>
      </w:r>
      <w:r w:rsidR="006855C9" w:rsidRPr="009D4349">
        <w:rPr>
          <w:rFonts w:ascii="Calibri" w:hAnsi="Calibri" w:cs="Calibri"/>
          <w:sz w:val="22"/>
          <w:szCs w:val="22"/>
        </w:rPr>
        <w:t xml:space="preserve">people have </w:t>
      </w:r>
      <w:r w:rsidR="002C34D9">
        <w:rPr>
          <w:rFonts w:ascii="Calibri" w:hAnsi="Calibri" w:cs="Calibri"/>
          <w:sz w:val="22"/>
          <w:szCs w:val="22"/>
        </w:rPr>
        <w:t xml:space="preserve">similar </w:t>
      </w:r>
      <w:r w:rsidR="006855C9" w:rsidRPr="009D4349">
        <w:rPr>
          <w:rFonts w:ascii="Calibri" w:hAnsi="Calibri" w:cs="Calibri"/>
          <w:sz w:val="22"/>
          <w:szCs w:val="22"/>
        </w:rPr>
        <w:t xml:space="preserve">experiences of displacement, mobility and return </w:t>
      </w:r>
      <w:r w:rsidR="002C34D9">
        <w:rPr>
          <w:rFonts w:ascii="Calibri" w:hAnsi="Calibri" w:cs="Calibri"/>
          <w:sz w:val="22"/>
          <w:szCs w:val="22"/>
        </w:rPr>
        <w:t xml:space="preserve">and are experiencing similar levels of vulnerability; </w:t>
      </w:r>
      <w:r w:rsidR="006855C9" w:rsidRPr="009D4349">
        <w:rPr>
          <w:rFonts w:ascii="Calibri" w:hAnsi="Calibri" w:cs="Calibri"/>
          <w:sz w:val="22"/>
          <w:szCs w:val="22"/>
        </w:rPr>
        <w:t xml:space="preserve">assigned categories do not represent people’s lived experiences and risk creating community divisions and conflicts rather than enhance social cohesion in an already resource-scarce environment. </w:t>
      </w:r>
    </w:p>
    <w:p w14:paraId="39C32538" w14:textId="77777777" w:rsidR="006855C9" w:rsidRPr="009D4349" w:rsidRDefault="006855C9" w:rsidP="00714971">
      <w:pPr>
        <w:jc w:val="both"/>
        <w:rPr>
          <w:rFonts w:ascii="Calibri" w:hAnsi="Calibri" w:cs="Calibri"/>
          <w:sz w:val="22"/>
          <w:szCs w:val="22"/>
        </w:rPr>
      </w:pPr>
    </w:p>
    <w:p w14:paraId="132D411E" w14:textId="67CD95E3" w:rsidR="002D17C0" w:rsidRPr="002D17C0" w:rsidRDefault="006855C9" w:rsidP="007009EA">
      <w:pPr>
        <w:jc w:val="both"/>
        <w:rPr>
          <w:rFonts w:ascii="Calibri" w:hAnsi="Calibri" w:cs="Calibri"/>
          <w:sz w:val="22"/>
          <w:szCs w:val="22"/>
        </w:rPr>
      </w:pPr>
      <w:r w:rsidRPr="7F04D31B">
        <w:rPr>
          <w:rFonts w:ascii="Calibri" w:hAnsi="Calibri" w:cs="Calibri"/>
          <w:sz w:val="22"/>
          <w:szCs w:val="22"/>
        </w:rPr>
        <w:t>In places such as Akobo</w:t>
      </w:r>
      <w:r w:rsidR="72DA6DD3" w:rsidRPr="7F04D31B">
        <w:rPr>
          <w:rFonts w:ascii="Calibri" w:hAnsi="Calibri" w:cs="Calibri"/>
          <w:sz w:val="22"/>
          <w:szCs w:val="22"/>
        </w:rPr>
        <w:t>,</w:t>
      </w:r>
      <w:r w:rsidRPr="7F04D31B">
        <w:rPr>
          <w:rFonts w:ascii="Calibri" w:hAnsi="Calibri" w:cs="Calibri"/>
          <w:sz w:val="22"/>
          <w:szCs w:val="22"/>
        </w:rPr>
        <w:t xml:space="preserve"> </w:t>
      </w:r>
      <w:r w:rsidR="00D203B4" w:rsidRPr="7F04D31B">
        <w:rPr>
          <w:rFonts w:ascii="Calibri" w:hAnsi="Calibri" w:cs="Calibri"/>
          <w:sz w:val="22"/>
          <w:szCs w:val="22"/>
        </w:rPr>
        <w:t>there are</w:t>
      </w:r>
      <w:r w:rsidRPr="7F04D31B">
        <w:rPr>
          <w:rFonts w:ascii="Calibri" w:hAnsi="Calibri" w:cs="Calibri"/>
          <w:sz w:val="22"/>
          <w:szCs w:val="22"/>
        </w:rPr>
        <w:t xml:space="preserve"> overlaying ‘categories’ of people – recent returnees and refugees from Sudan, recent returnees from Ethiopia and recently returned IDPs who are all staying within the town and competing over existing resources. Unsurprisingly</w:t>
      </w:r>
      <w:r w:rsidR="64E2E87E" w:rsidRPr="7F04D31B">
        <w:rPr>
          <w:rFonts w:ascii="Calibri" w:hAnsi="Calibri" w:cs="Calibri"/>
          <w:sz w:val="22"/>
          <w:szCs w:val="22"/>
        </w:rPr>
        <w:t>,</w:t>
      </w:r>
      <w:r w:rsidRPr="7F04D31B">
        <w:rPr>
          <w:rFonts w:ascii="Calibri" w:hAnsi="Calibri" w:cs="Calibri"/>
          <w:sz w:val="22"/>
          <w:szCs w:val="22"/>
        </w:rPr>
        <w:t xml:space="preserve"> this is rapidly leading to depleted food stores and hunger. Exacerbating this situation is the inability of people to move outside of the town to cultivate or collect firewood – largely due to continued insecurity due to Nuer/Murle conflicts in </w:t>
      </w:r>
      <w:r w:rsidRPr="7F04D31B">
        <w:rPr>
          <w:rFonts w:ascii="Calibri" w:hAnsi="Calibri" w:cs="Calibri"/>
          <w:sz w:val="22"/>
          <w:szCs w:val="22"/>
        </w:rPr>
        <w:lastRenderedPageBreak/>
        <w:t xml:space="preserve">the outskirts as well as ongoing cattle raiding and criminality. In this context, the introduction of assistance for only one category of people over another can quickly lead to feelings of </w:t>
      </w:r>
      <w:r w:rsidR="005B15A5">
        <w:rPr>
          <w:rFonts w:ascii="Calibri" w:hAnsi="Calibri" w:cs="Calibri"/>
          <w:sz w:val="22"/>
          <w:szCs w:val="22"/>
        </w:rPr>
        <w:t>unmet needs or insecurity</w:t>
      </w:r>
      <w:r w:rsidR="00153EEA">
        <w:rPr>
          <w:rFonts w:ascii="Calibri" w:hAnsi="Calibri" w:cs="Calibri"/>
          <w:sz w:val="22"/>
          <w:szCs w:val="22"/>
        </w:rPr>
        <w:t>.</w:t>
      </w:r>
      <w:r w:rsidRPr="7F04D31B">
        <w:rPr>
          <w:rFonts w:ascii="Calibri" w:hAnsi="Calibri" w:cs="Calibri"/>
          <w:sz w:val="22"/>
          <w:szCs w:val="22"/>
        </w:rPr>
        <w:t xml:space="preserve"> </w:t>
      </w:r>
      <w:r w:rsidR="00153EEA">
        <w:rPr>
          <w:rFonts w:ascii="Calibri" w:hAnsi="Calibri" w:cs="Calibri"/>
          <w:sz w:val="22"/>
          <w:szCs w:val="22"/>
        </w:rPr>
        <w:t>This</w:t>
      </w:r>
      <w:r w:rsidR="7A36FCA4" w:rsidRPr="7F04D31B">
        <w:rPr>
          <w:rFonts w:ascii="Calibri" w:hAnsi="Calibri" w:cs="Calibri"/>
          <w:sz w:val="22"/>
          <w:szCs w:val="22"/>
        </w:rPr>
        <w:t xml:space="preserve"> </w:t>
      </w:r>
      <w:r w:rsidRPr="7F04D31B">
        <w:rPr>
          <w:rFonts w:ascii="Calibri" w:hAnsi="Calibri" w:cs="Calibri"/>
          <w:sz w:val="22"/>
          <w:szCs w:val="22"/>
        </w:rPr>
        <w:t xml:space="preserve">carries significant potential </w:t>
      </w:r>
      <w:r w:rsidR="00E55431">
        <w:rPr>
          <w:rFonts w:ascii="Calibri" w:hAnsi="Calibri" w:cs="Calibri"/>
          <w:sz w:val="22"/>
          <w:szCs w:val="22"/>
        </w:rPr>
        <w:t xml:space="preserve">to generate </w:t>
      </w:r>
      <w:r w:rsidR="00153EEA">
        <w:rPr>
          <w:rFonts w:ascii="Calibri" w:hAnsi="Calibri" w:cs="Calibri"/>
          <w:sz w:val="22"/>
          <w:szCs w:val="22"/>
        </w:rPr>
        <w:t xml:space="preserve">perceptions of unfairness and </w:t>
      </w:r>
      <w:r w:rsidR="00E55431">
        <w:rPr>
          <w:rFonts w:ascii="Calibri" w:hAnsi="Calibri" w:cs="Calibri"/>
          <w:sz w:val="22"/>
          <w:szCs w:val="22"/>
        </w:rPr>
        <w:t xml:space="preserve">grievances </w:t>
      </w:r>
      <w:r w:rsidR="00153EEA">
        <w:rPr>
          <w:rFonts w:ascii="Calibri" w:hAnsi="Calibri" w:cs="Calibri"/>
          <w:sz w:val="22"/>
          <w:szCs w:val="22"/>
        </w:rPr>
        <w:t>towards both the aid sector and prioritised groups, which can drive</w:t>
      </w:r>
      <w:r w:rsidR="00E55431">
        <w:rPr>
          <w:rFonts w:ascii="Calibri" w:hAnsi="Calibri" w:cs="Calibri"/>
          <w:sz w:val="22"/>
          <w:szCs w:val="22"/>
        </w:rPr>
        <w:t xml:space="preserve"> conflict</w:t>
      </w:r>
      <w:r w:rsidR="00153EEA">
        <w:rPr>
          <w:rFonts w:ascii="Calibri" w:hAnsi="Calibri" w:cs="Calibri"/>
          <w:sz w:val="22"/>
          <w:szCs w:val="22"/>
        </w:rPr>
        <w:t xml:space="preserve"> in</w:t>
      </w:r>
      <w:r w:rsidR="00153EEA" w:rsidRPr="7F04D31B">
        <w:rPr>
          <w:rFonts w:ascii="Calibri" w:hAnsi="Calibri" w:cs="Calibri"/>
          <w:sz w:val="22"/>
          <w:szCs w:val="22"/>
        </w:rPr>
        <w:t xml:space="preserve"> </w:t>
      </w:r>
      <w:r w:rsidRPr="7F04D31B">
        <w:rPr>
          <w:rFonts w:ascii="Calibri" w:hAnsi="Calibri" w:cs="Calibri"/>
          <w:sz w:val="22"/>
          <w:szCs w:val="22"/>
        </w:rPr>
        <w:t xml:space="preserve">the future. </w:t>
      </w:r>
      <w:r w:rsidR="002D17C0" w:rsidRPr="7F04D31B">
        <w:rPr>
          <w:rFonts w:ascii="Calibri" w:hAnsi="Calibri" w:cs="Calibri"/>
          <w:sz w:val="22"/>
          <w:szCs w:val="22"/>
        </w:rPr>
        <w:t>There was also some indication in interviews that competition had already started with recently returned IDPs complaining of a shift of attention towards returnees from Sudan and recent arrivals from Ethiopia</w:t>
      </w:r>
      <w:r w:rsidR="005B15A5">
        <w:rPr>
          <w:rFonts w:ascii="Calibri" w:hAnsi="Calibri" w:cs="Calibri"/>
          <w:sz w:val="22"/>
          <w:szCs w:val="22"/>
        </w:rPr>
        <w:t>,</w:t>
      </w:r>
      <w:r w:rsidR="002D17C0" w:rsidRPr="7F04D31B">
        <w:rPr>
          <w:rFonts w:ascii="Calibri" w:hAnsi="Calibri" w:cs="Calibri"/>
          <w:sz w:val="22"/>
          <w:szCs w:val="22"/>
        </w:rPr>
        <w:t xml:space="preserve"> complaining they are not getting enough support. </w:t>
      </w:r>
    </w:p>
    <w:p w14:paraId="1CD99A2B" w14:textId="77777777" w:rsidR="00246CE1" w:rsidRPr="009D4349" w:rsidRDefault="00246CE1" w:rsidP="007009EA">
      <w:pPr>
        <w:jc w:val="both"/>
        <w:rPr>
          <w:rFonts w:ascii="Calibri" w:hAnsi="Calibri" w:cs="Calibri"/>
          <w:sz w:val="22"/>
          <w:szCs w:val="22"/>
        </w:rPr>
      </w:pPr>
    </w:p>
    <w:p w14:paraId="7D569D02" w14:textId="37EC0BB5" w:rsidR="00A9729E" w:rsidRDefault="00900FB5" w:rsidP="007009EA">
      <w:pPr>
        <w:jc w:val="both"/>
        <w:rPr>
          <w:rFonts w:ascii="Calibri" w:hAnsi="Calibri" w:cs="Calibri"/>
          <w:sz w:val="22"/>
          <w:szCs w:val="22"/>
        </w:rPr>
      </w:pPr>
      <w:r w:rsidRPr="7F04D31B">
        <w:rPr>
          <w:rFonts w:ascii="Calibri" w:hAnsi="Calibri" w:cs="Calibri"/>
          <w:sz w:val="22"/>
          <w:szCs w:val="22"/>
        </w:rPr>
        <w:t xml:space="preserve">In </w:t>
      </w:r>
      <w:proofErr w:type="spellStart"/>
      <w:r w:rsidRPr="7F04D31B">
        <w:rPr>
          <w:rFonts w:ascii="Calibri" w:hAnsi="Calibri" w:cs="Calibri"/>
          <w:sz w:val="22"/>
          <w:szCs w:val="22"/>
        </w:rPr>
        <w:t>Magwi</w:t>
      </w:r>
      <w:proofErr w:type="spellEnd"/>
      <w:r w:rsidR="797F3C3F" w:rsidRPr="7F04D31B">
        <w:rPr>
          <w:rFonts w:ascii="Calibri" w:hAnsi="Calibri" w:cs="Calibri"/>
          <w:sz w:val="22"/>
          <w:szCs w:val="22"/>
        </w:rPr>
        <w:t>,</w:t>
      </w:r>
      <w:r w:rsidRPr="7F04D31B">
        <w:rPr>
          <w:rFonts w:ascii="Calibri" w:hAnsi="Calibri" w:cs="Calibri"/>
          <w:sz w:val="22"/>
          <w:szCs w:val="22"/>
        </w:rPr>
        <w:t xml:space="preserve"> we </w:t>
      </w:r>
      <w:r w:rsidR="78F7F1B9" w:rsidRPr="7F04D31B">
        <w:rPr>
          <w:rFonts w:ascii="Calibri" w:hAnsi="Calibri" w:cs="Calibri"/>
          <w:sz w:val="22"/>
          <w:szCs w:val="22"/>
        </w:rPr>
        <w:t>also</w:t>
      </w:r>
      <w:r w:rsidRPr="7F04D31B">
        <w:rPr>
          <w:rFonts w:ascii="Calibri" w:hAnsi="Calibri" w:cs="Calibri"/>
          <w:sz w:val="22"/>
          <w:szCs w:val="22"/>
        </w:rPr>
        <w:t xml:space="preserve"> found returnees, IDPs and hosts with similar experiences of </w:t>
      </w:r>
      <w:r w:rsidR="00A9729E" w:rsidRPr="7F04D31B">
        <w:rPr>
          <w:rFonts w:ascii="Calibri" w:hAnsi="Calibri" w:cs="Calibri"/>
          <w:sz w:val="22"/>
          <w:szCs w:val="22"/>
        </w:rPr>
        <w:t xml:space="preserve">mobility, displacement and trauma staying together within the town, due to continued fear of insecurity in their original </w:t>
      </w:r>
      <w:r w:rsidR="00A9729E" w:rsidRPr="00554578">
        <w:rPr>
          <w:rFonts w:ascii="Calibri" w:hAnsi="Calibri" w:cs="Calibri"/>
          <w:i/>
          <w:iCs/>
          <w:sz w:val="22"/>
          <w:szCs w:val="22"/>
        </w:rPr>
        <w:t>payams</w:t>
      </w:r>
      <w:r w:rsidR="00A9729E" w:rsidRPr="7F04D31B">
        <w:rPr>
          <w:rFonts w:ascii="Calibri" w:hAnsi="Calibri" w:cs="Calibri"/>
          <w:sz w:val="22"/>
          <w:szCs w:val="22"/>
        </w:rPr>
        <w:t xml:space="preserve"> outside of the town</w:t>
      </w:r>
      <w:r w:rsidR="00E24398" w:rsidRPr="7F04D31B">
        <w:rPr>
          <w:rFonts w:ascii="Calibri" w:hAnsi="Calibri" w:cs="Calibri"/>
          <w:sz w:val="22"/>
          <w:szCs w:val="22"/>
        </w:rPr>
        <w:t xml:space="preserve">. </w:t>
      </w:r>
      <w:r w:rsidR="00D203B4" w:rsidRPr="7F04D31B">
        <w:rPr>
          <w:rFonts w:ascii="Calibri" w:hAnsi="Calibri" w:cs="Calibri"/>
          <w:sz w:val="22"/>
          <w:szCs w:val="22"/>
        </w:rPr>
        <w:t>This case study epitomises this well:</w:t>
      </w:r>
    </w:p>
    <w:p w14:paraId="573C4C98" w14:textId="77777777" w:rsidR="00D203B4" w:rsidRPr="009D4349" w:rsidRDefault="00D203B4" w:rsidP="00714971">
      <w:pPr>
        <w:jc w:val="both"/>
        <w:rPr>
          <w:rFonts w:ascii="Calibri" w:hAnsi="Calibri" w:cs="Calibri"/>
          <w:sz w:val="22"/>
          <w:szCs w:val="22"/>
        </w:rPr>
      </w:pPr>
    </w:p>
    <w:p w14:paraId="2DCEF5F7" w14:textId="49172E0D" w:rsidR="00D203B4" w:rsidRPr="0088760E" w:rsidRDefault="00A9729E" w:rsidP="7F04D31B">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Calibri" w:hAnsi="Calibri" w:cs="Calibri"/>
          <w:sz w:val="22"/>
          <w:szCs w:val="22"/>
        </w:rPr>
      </w:pPr>
      <w:r w:rsidRPr="7F04D31B">
        <w:rPr>
          <w:rFonts w:ascii="Calibri" w:hAnsi="Calibri" w:cs="Calibri"/>
          <w:sz w:val="22"/>
          <w:szCs w:val="22"/>
        </w:rPr>
        <w:t>A m</w:t>
      </w:r>
      <w:r w:rsidR="0951E808" w:rsidRPr="7F04D31B">
        <w:rPr>
          <w:rFonts w:ascii="Calibri" w:hAnsi="Calibri" w:cs="Calibri"/>
          <w:sz w:val="22"/>
          <w:szCs w:val="22"/>
        </w:rPr>
        <w:t>a</w:t>
      </w:r>
      <w:r w:rsidRPr="7F04D31B">
        <w:rPr>
          <w:rFonts w:ascii="Calibri" w:hAnsi="Calibri" w:cs="Calibri"/>
          <w:sz w:val="22"/>
          <w:szCs w:val="22"/>
        </w:rPr>
        <w:t xml:space="preserve">n returned from Uganda with his family due to the drastic reduction in food assistance within the camps there. They initially came with the kids, but then sent them back to Uganda as it was too hard to support them </w:t>
      </w:r>
      <w:r w:rsidR="446D1C17" w:rsidRPr="7F04D31B">
        <w:rPr>
          <w:rFonts w:ascii="Calibri" w:hAnsi="Calibri" w:cs="Calibri"/>
          <w:sz w:val="22"/>
          <w:szCs w:val="22"/>
        </w:rPr>
        <w:t>and their</w:t>
      </w:r>
      <w:r w:rsidRPr="7F04D31B">
        <w:rPr>
          <w:rFonts w:ascii="Calibri" w:hAnsi="Calibri" w:cs="Calibri"/>
          <w:sz w:val="22"/>
          <w:szCs w:val="22"/>
        </w:rPr>
        <w:t xml:space="preserve"> education, whereas in Uganda they had continued access to education in the camps. On the way from Uganda</w:t>
      </w:r>
      <w:r w:rsidR="53934B59" w:rsidRPr="7F04D31B">
        <w:rPr>
          <w:rFonts w:ascii="Calibri" w:hAnsi="Calibri" w:cs="Calibri"/>
          <w:sz w:val="22"/>
          <w:szCs w:val="22"/>
        </w:rPr>
        <w:t>,</w:t>
      </w:r>
      <w:r w:rsidRPr="7F04D31B">
        <w:rPr>
          <w:rFonts w:ascii="Calibri" w:hAnsi="Calibri" w:cs="Calibri"/>
          <w:sz w:val="22"/>
          <w:szCs w:val="22"/>
        </w:rPr>
        <w:t xml:space="preserve"> his wife </w:t>
      </w:r>
      <w:r w:rsidR="46C786FE" w:rsidRPr="7F04D31B">
        <w:rPr>
          <w:rFonts w:ascii="Calibri" w:hAnsi="Calibri" w:cs="Calibri"/>
          <w:sz w:val="22"/>
          <w:szCs w:val="22"/>
        </w:rPr>
        <w:t>was</w:t>
      </w:r>
      <w:r w:rsidRPr="7F04D31B">
        <w:rPr>
          <w:rFonts w:ascii="Calibri" w:hAnsi="Calibri" w:cs="Calibri"/>
          <w:sz w:val="22"/>
          <w:szCs w:val="22"/>
        </w:rPr>
        <w:t xml:space="preserve"> abducted by unknown gunmen. This experience makes him not sleep at night. She has now joined the kids back in Uganda. This is his </w:t>
      </w:r>
      <w:r w:rsidR="23BF8EB0" w:rsidRPr="7F04D31B">
        <w:rPr>
          <w:rFonts w:ascii="Calibri" w:hAnsi="Calibri" w:cs="Calibri"/>
          <w:sz w:val="22"/>
          <w:szCs w:val="22"/>
        </w:rPr>
        <w:t>eighth</w:t>
      </w:r>
      <w:r w:rsidR="00153EEA">
        <w:rPr>
          <w:rFonts w:ascii="Calibri" w:hAnsi="Calibri" w:cs="Calibri"/>
          <w:sz w:val="22"/>
          <w:szCs w:val="22"/>
        </w:rPr>
        <w:t xml:space="preserve"> </w:t>
      </w:r>
      <w:r w:rsidRPr="7F04D31B">
        <w:rPr>
          <w:rFonts w:ascii="Calibri" w:hAnsi="Calibri" w:cs="Calibri"/>
          <w:sz w:val="22"/>
          <w:szCs w:val="22"/>
        </w:rPr>
        <w:t xml:space="preserve">attempt at coming back and settling in South Sudan. Previous attempts always ended with having to go back across the border due to insecurity. </w:t>
      </w:r>
      <w:r w:rsidR="4FB4E2D7" w:rsidRPr="7F04D31B">
        <w:rPr>
          <w:rFonts w:ascii="Calibri" w:hAnsi="Calibri" w:cs="Calibri"/>
          <w:sz w:val="22"/>
          <w:szCs w:val="22"/>
        </w:rPr>
        <w:t>H</w:t>
      </w:r>
      <w:r w:rsidRPr="7F04D31B">
        <w:rPr>
          <w:rFonts w:ascii="Calibri" w:hAnsi="Calibri" w:cs="Calibri"/>
          <w:sz w:val="22"/>
          <w:szCs w:val="22"/>
        </w:rPr>
        <w:t>e had a land title for his land</w:t>
      </w:r>
      <w:r w:rsidR="1A8A798D" w:rsidRPr="7F04D31B">
        <w:rPr>
          <w:rFonts w:ascii="Calibri" w:hAnsi="Calibri" w:cs="Calibri"/>
          <w:sz w:val="22"/>
          <w:szCs w:val="22"/>
        </w:rPr>
        <w:t>,</w:t>
      </w:r>
      <w:r w:rsidRPr="7F04D31B">
        <w:rPr>
          <w:rFonts w:ascii="Calibri" w:hAnsi="Calibri" w:cs="Calibri"/>
          <w:sz w:val="22"/>
          <w:szCs w:val="22"/>
        </w:rPr>
        <w:t xml:space="preserve"> which is surveyed land within the town, and when he returned</w:t>
      </w:r>
      <w:r w:rsidR="64940311" w:rsidRPr="7F04D31B">
        <w:rPr>
          <w:rFonts w:ascii="Calibri" w:hAnsi="Calibri" w:cs="Calibri"/>
          <w:sz w:val="22"/>
          <w:szCs w:val="22"/>
        </w:rPr>
        <w:t>,</w:t>
      </w:r>
      <w:r w:rsidRPr="7F04D31B">
        <w:rPr>
          <w:rFonts w:ascii="Calibri" w:hAnsi="Calibri" w:cs="Calibri"/>
          <w:sz w:val="22"/>
          <w:szCs w:val="22"/>
        </w:rPr>
        <w:t xml:space="preserve"> he found the land is settled. He now lives with </w:t>
      </w:r>
      <w:r w:rsidR="00D60D5D" w:rsidRPr="7F04D31B">
        <w:rPr>
          <w:rFonts w:ascii="Calibri" w:hAnsi="Calibri" w:cs="Calibri"/>
          <w:sz w:val="22"/>
          <w:szCs w:val="22"/>
        </w:rPr>
        <w:t xml:space="preserve">his new wife, an IDP from Agoro, one of the surrounding </w:t>
      </w:r>
      <w:r w:rsidR="00D60D5D" w:rsidRPr="00984DDF">
        <w:rPr>
          <w:rFonts w:ascii="Calibri" w:hAnsi="Calibri" w:cs="Calibri"/>
          <w:i/>
          <w:iCs/>
          <w:sz w:val="22"/>
          <w:szCs w:val="22"/>
        </w:rPr>
        <w:t>payams</w:t>
      </w:r>
      <w:r w:rsidR="00D60D5D" w:rsidRPr="7F04D31B">
        <w:rPr>
          <w:rFonts w:ascii="Calibri" w:hAnsi="Calibri" w:cs="Calibri"/>
          <w:sz w:val="22"/>
          <w:szCs w:val="22"/>
        </w:rPr>
        <w:t xml:space="preserve"> of </w:t>
      </w:r>
      <w:proofErr w:type="spellStart"/>
      <w:r w:rsidR="00D60D5D" w:rsidRPr="7F04D31B">
        <w:rPr>
          <w:rFonts w:ascii="Calibri" w:hAnsi="Calibri" w:cs="Calibri"/>
          <w:sz w:val="22"/>
          <w:szCs w:val="22"/>
        </w:rPr>
        <w:t>Magwi</w:t>
      </w:r>
      <w:proofErr w:type="spellEnd"/>
      <w:r w:rsidR="00D60D5D" w:rsidRPr="7F04D31B">
        <w:rPr>
          <w:rFonts w:ascii="Calibri" w:hAnsi="Calibri" w:cs="Calibri"/>
          <w:sz w:val="22"/>
          <w:szCs w:val="22"/>
        </w:rPr>
        <w:t xml:space="preserve"> town. She was displaced to the town by the conflict with internally displaced cattle keepers that took place in 2022. Cattle keepers’ cows trampled on farmland in the area and when they got chased away by the </w:t>
      </w:r>
      <w:r w:rsidR="23C9895B" w:rsidRPr="7F04D31B">
        <w:rPr>
          <w:rFonts w:ascii="Calibri" w:hAnsi="Calibri" w:cs="Calibri"/>
          <w:sz w:val="22"/>
          <w:szCs w:val="22"/>
        </w:rPr>
        <w:t>farmers</w:t>
      </w:r>
      <w:r w:rsidR="00D60D5D" w:rsidRPr="7F04D31B">
        <w:rPr>
          <w:rFonts w:ascii="Calibri" w:hAnsi="Calibri" w:cs="Calibri"/>
          <w:sz w:val="22"/>
          <w:szCs w:val="22"/>
        </w:rPr>
        <w:t xml:space="preserve"> they came back and took revenge on some of the villages. They burned houses in the </w:t>
      </w:r>
      <w:r w:rsidR="00D60D5D" w:rsidRPr="00984DDF">
        <w:rPr>
          <w:rFonts w:ascii="Calibri" w:hAnsi="Calibri" w:cs="Calibri"/>
          <w:i/>
          <w:iCs/>
          <w:sz w:val="22"/>
          <w:szCs w:val="22"/>
        </w:rPr>
        <w:t>boma</w:t>
      </w:r>
      <w:r w:rsidR="00D60D5D" w:rsidRPr="7F04D31B">
        <w:rPr>
          <w:rFonts w:ascii="Calibri" w:hAnsi="Calibri" w:cs="Calibri"/>
          <w:sz w:val="22"/>
          <w:szCs w:val="22"/>
        </w:rPr>
        <w:t xml:space="preserve"> and her husband </w:t>
      </w:r>
      <w:r w:rsidR="143C2C4B" w:rsidRPr="7F04D31B">
        <w:rPr>
          <w:rFonts w:ascii="Calibri" w:hAnsi="Calibri" w:cs="Calibri"/>
          <w:sz w:val="22"/>
          <w:szCs w:val="22"/>
        </w:rPr>
        <w:t>was</w:t>
      </w:r>
      <w:r w:rsidR="00D60D5D" w:rsidRPr="7F04D31B">
        <w:rPr>
          <w:rFonts w:ascii="Calibri" w:hAnsi="Calibri" w:cs="Calibri"/>
          <w:sz w:val="22"/>
          <w:szCs w:val="22"/>
        </w:rPr>
        <w:t xml:space="preserve"> killed in the process. She is still traumati</w:t>
      </w:r>
      <w:r w:rsidR="6D6B898D" w:rsidRPr="7F04D31B">
        <w:rPr>
          <w:rFonts w:ascii="Calibri" w:hAnsi="Calibri" w:cs="Calibri"/>
          <w:sz w:val="22"/>
          <w:szCs w:val="22"/>
        </w:rPr>
        <w:t>s</w:t>
      </w:r>
      <w:r w:rsidR="00D60D5D" w:rsidRPr="7F04D31B">
        <w:rPr>
          <w:rFonts w:ascii="Calibri" w:hAnsi="Calibri" w:cs="Calibri"/>
          <w:sz w:val="22"/>
          <w:szCs w:val="22"/>
        </w:rPr>
        <w:t>ed by the experience. When she came to town</w:t>
      </w:r>
      <w:r w:rsidR="4A29F636" w:rsidRPr="7F04D31B">
        <w:rPr>
          <w:rFonts w:ascii="Calibri" w:hAnsi="Calibri" w:cs="Calibri"/>
          <w:sz w:val="22"/>
          <w:szCs w:val="22"/>
        </w:rPr>
        <w:t>,</w:t>
      </w:r>
      <w:r w:rsidR="00D60D5D" w:rsidRPr="7F04D31B">
        <w:rPr>
          <w:rFonts w:ascii="Calibri" w:hAnsi="Calibri" w:cs="Calibri"/>
          <w:sz w:val="22"/>
          <w:szCs w:val="22"/>
        </w:rPr>
        <w:t xml:space="preserve"> she met her new husband </w:t>
      </w:r>
      <w:r w:rsidR="79F53547" w:rsidRPr="7F04D31B">
        <w:rPr>
          <w:rFonts w:ascii="Calibri" w:hAnsi="Calibri" w:cs="Calibri"/>
          <w:sz w:val="22"/>
          <w:szCs w:val="22"/>
        </w:rPr>
        <w:t xml:space="preserve">(the man returned from Uganda) </w:t>
      </w:r>
      <w:r w:rsidR="00D60D5D" w:rsidRPr="7F04D31B">
        <w:rPr>
          <w:rFonts w:ascii="Calibri" w:hAnsi="Calibri" w:cs="Calibri"/>
          <w:sz w:val="22"/>
          <w:szCs w:val="22"/>
        </w:rPr>
        <w:t>and they are now staying together</w:t>
      </w:r>
      <w:r w:rsidR="00623393" w:rsidRPr="7F04D31B">
        <w:rPr>
          <w:rFonts w:ascii="Calibri" w:hAnsi="Calibri" w:cs="Calibri"/>
          <w:sz w:val="22"/>
          <w:szCs w:val="22"/>
        </w:rPr>
        <w:t xml:space="preserve">, but life is </w:t>
      </w:r>
      <w:r w:rsidR="001A217F" w:rsidRPr="7F04D31B">
        <w:rPr>
          <w:rFonts w:ascii="Calibri" w:hAnsi="Calibri" w:cs="Calibri"/>
          <w:sz w:val="22"/>
          <w:szCs w:val="22"/>
        </w:rPr>
        <w:t>hard,</w:t>
      </w:r>
      <w:r w:rsidR="738E9EE3" w:rsidRPr="7F04D31B">
        <w:rPr>
          <w:rFonts w:ascii="Calibri" w:hAnsi="Calibri" w:cs="Calibri"/>
          <w:sz w:val="22"/>
          <w:szCs w:val="22"/>
        </w:rPr>
        <w:t xml:space="preserve"> and</w:t>
      </w:r>
      <w:r w:rsidR="00623393" w:rsidRPr="7F04D31B">
        <w:rPr>
          <w:rFonts w:ascii="Calibri" w:hAnsi="Calibri" w:cs="Calibri"/>
          <w:sz w:val="22"/>
          <w:szCs w:val="22"/>
        </w:rPr>
        <w:t xml:space="preserve"> she is not feeling well. The m</w:t>
      </w:r>
      <w:r w:rsidR="2F2FB728" w:rsidRPr="7F04D31B">
        <w:rPr>
          <w:rFonts w:ascii="Calibri" w:hAnsi="Calibri" w:cs="Calibri"/>
          <w:sz w:val="22"/>
          <w:szCs w:val="22"/>
        </w:rPr>
        <w:t>a</w:t>
      </w:r>
      <w:r w:rsidR="00623393" w:rsidRPr="7F04D31B">
        <w:rPr>
          <w:rFonts w:ascii="Calibri" w:hAnsi="Calibri" w:cs="Calibri"/>
          <w:sz w:val="22"/>
          <w:szCs w:val="22"/>
        </w:rPr>
        <w:t xml:space="preserve">n </w:t>
      </w:r>
      <w:r w:rsidR="37A8B430" w:rsidRPr="7F04D31B">
        <w:rPr>
          <w:rFonts w:ascii="Calibri" w:hAnsi="Calibri" w:cs="Calibri"/>
          <w:sz w:val="22"/>
          <w:szCs w:val="22"/>
        </w:rPr>
        <w:t xml:space="preserve">was injured in </w:t>
      </w:r>
      <w:r w:rsidR="00623393" w:rsidRPr="7F04D31B">
        <w:rPr>
          <w:rFonts w:ascii="Calibri" w:hAnsi="Calibri" w:cs="Calibri"/>
          <w:sz w:val="22"/>
          <w:szCs w:val="22"/>
        </w:rPr>
        <w:t xml:space="preserve">an accident and many of his carpentry tools </w:t>
      </w:r>
      <w:r w:rsidR="005BCBAC" w:rsidRPr="7F04D31B">
        <w:rPr>
          <w:rFonts w:ascii="Calibri" w:hAnsi="Calibri" w:cs="Calibri"/>
          <w:sz w:val="22"/>
          <w:szCs w:val="22"/>
        </w:rPr>
        <w:t>were</w:t>
      </w:r>
      <w:r w:rsidR="00153EEA">
        <w:rPr>
          <w:rFonts w:ascii="Calibri" w:hAnsi="Calibri" w:cs="Calibri"/>
          <w:sz w:val="22"/>
          <w:szCs w:val="22"/>
        </w:rPr>
        <w:t xml:space="preserve"> </w:t>
      </w:r>
      <w:r w:rsidR="00623393" w:rsidRPr="7F04D31B">
        <w:rPr>
          <w:rFonts w:ascii="Calibri" w:hAnsi="Calibri" w:cs="Calibri"/>
          <w:sz w:val="22"/>
          <w:szCs w:val="22"/>
        </w:rPr>
        <w:t xml:space="preserve">stolen. He now is in poor health and cannot work. </w:t>
      </w:r>
      <w:r w:rsidR="00D60D5D" w:rsidRPr="7F04D31B">
        <w:rPr>
          <w:rFonts w:ascii="Calibri" w:hAnsi="Calibri" w:cs="Calibri"/>
          <w:sz w:val="22"/>
          <w:szCs w:val="22"/>
        </w:rPr>
        <w:t xml:space="preserve">  </w:t>
      </w:r>
      <w:r w:rsidRPr="7F04D31B">
        <w:rPr>
          <w:rFonts w:ascii="Calibri" w:hAnsi="Calibri" w:cs="Calibri"/>
          <w:sz w:val="22"/>
          <w:szCs w:val="22"/>
        </w:rPr>
        <w:t xml:space="preserve"> </w:t>
      </w:r>
      <w:r w:rsidR="00900FB5" w:rsidRPr="7F04D31B">
        <w:rPr>
          <w:rFonts w:ascii="Calibri" w:hAnsi="Calibri" w:cs="Calibri"/>
          <w:sz w:val="22"/>
          <w:szCs w:val="22"/>
        </w:rPr>
        <w:t xml:space="preserve"> </w:t>
      </w:r>
    </w:p>
    <w:p w14:paraId="1834A35F" w14:textId="77777777" w:rsidR="0088760E" w:rsidRPr="00984DDF" w:rsidRDefault="0088760E" w:rsidP="7F04D31B">
      <w:pPr>
        <w:pStyle w:val="ListParagraph"/>
        <w:spacing w:after="160"/>
        <w:ind w:left="440"/>
        <w:rPr>
          <w:rFonts w:ascii="Calibri" w:hAnsi="Calibri" w:cs="Calibri"/>
          <w:sz w:val="22"/>
          <w:szCs w:val="22"/>
        </w:rPr>
      </w:pPr>
    </w:p>
    <w:p w14:paraId="5602E563" w14:textId="09D793BA" w:rsidR="00246CE1" w:rsidRPr="00786F85" w:rsidRDefault="002D17C0" w:rsidP="00786F85">
      <w:pPr>
        <w:pStyle w:val="Heading2"/>
        <w:rPr>
          <w:color w:val="262626" w:themeColor="text1" w:themeTint="D9"/>
          <w:sz w:val="32"/>
          <w:szCs w:val="32"/>
        </w:rPr>
      </w:pPr>
      <w:bookmarkStart w:id="20" w:name="_Toc162719472"/>
      <w:r w:rsidRPr="00786F85">
        <w:rPr>
          <w:color w:val="262626" w:themeColor="text1" w:themeTint="D9"/>
          <w:sz w:val="32"/>
          <w:szCs w:val="32"/>
        </w:rPr>
        <w:t xml:space="preserve">3.4 </w:t>
      </w:r>
      <w:r w:rsidR="00246CE1" w:rsidRPr="00786F85">
        <w:rPr>
          <w:color w:val="262626" w:themeColor="text1" w:themeTint="D9"/>
          <w:sz w:val="32"/>
          <w:szCs w:val="32"/>
        </w:rPr>
        <w:t xml:space="preserve">People are going to towns and joining existing </w:t>
      </w:r>
      <w:r w:rsidRPr="00786F85">
        <w:rPr>
          <w:color w:val="262626" w:themeColor="text1" w:themeTint="D9"/>
          <w:sz w:val="32"/>
          <w:szCs w:val="32"/>
        </w:rPr>
        <w:t xml:space="preserve">displacement </w:t>
      </w:r>
      <w:r w:rsidR="006458D1" w:rsidRPr="00786F85">
        <w:rPr>
          <w:color w:val="262626" w:themeColor="text1" w:themeTint="D9"/>
          <w:sz w:val="32"/>
          <w:szCs w:val="32"/>
        </w:rPr>
        <w:t>sites</w:t>
      </w:r>
      <w:bookmarkEnd w:id="20"/>
    </w:p>
    <w:p w14:paraId="4E1B8524" w14:textId="43E83FDB" w:rsidR="009F64BD" w:rsidRPr="009F64BD" w:rsidRDefault="00246CE1" w:rsidP="7F04D31B">
      <w:pPr>
        <w:pStyle w:val="ListParagraph"/>
        <w:spacing w:after="160"/>
        <w:ind w:left="0"/>
        <w:jc w:val="both"/>
        <w:rPr>
          <w:rFonts w:ascii="Calibri" w:hAnsi="Calibri" w:cs="Calibri"/>
          <w:i/>
          <w:iCs/>
          <w:sz w:val="22"/>
          <w:szCs w:val="22"/>
        </w:rPr>
      </w:pPr>
      <w:r w:rsidRPr="7F04D31B">
        <w:rPr>
          <w:rFonts w:ascii="Calibri" w:hAnsi="Calibri" w:cs="Calibri"/>
          <w:sz w:val="22"/>
          <w:szCs w:val="22"/>
        </w:rPr>
        <w:t xml:space="preserve">Aid actors have noted key changes in the dynamics of movement, compared to the first few months of the operation. As several key informants </w:t>
      </w:r>
      <w:r w:rsidR="00A462BE" w:rsidRPr="7F04D31B">
        <w:rPr>
          <w:rFonts w:ascii="Calibri" w:hAnsi="Calibri" w:cs="Calibri"/>
          <w:sz w:val="22"/>
          <w:szCs w:val="22"/>
        </w:rPr>
        <w:t>mentioned</w:t>
      </w:r>
      <w:r w:rsidRPr="7F04D31B">
        <w:rPr>
          <w:rFonts w:ascii="Calibri" w:hAnsi="Calibri" w:cs="Calibri"/>
          <w:sz w:val="22"/>
          <w:szCs w:val="22"/>
        </w:rPr>
        <w:t>, during the early movements most people stated that they wanted to go to their original areas – mostly in Upper Nile, Unity State and Bahr-el-Ghazal. However, by end of July 2023, there was</w:t>
      </w:r>
      <w:r w:rsidR="009F64BD" w:rsidRPr="7F04D31B">
        <w:rPr>
          <w:rFonts w:ascii="Calibri" w:hAnsi="Calibri" w:cs="Calibri"/>
          <w:sz w:val="22"/>
          <w:szCs w:val="22"/>
        </w:rPr>
        <w:t xml:space="preserve"> reportedly</w:t>
      </w:r>
      <w:r w:rsidRPr="7F04D31B">
        <w:rPr>
          <w:rFonts w:ascii="Calibri" w:hAnsi="Calibri" w:cs="Calibri"/>
          <w:sz w:val="22"/>
          <w:szCs w:val="22"/>
        </w:rPr>
        <w:t xml:space="preserve"> a marked change in trends where people regardless of ethnic origin and original destination said that they intended to go to Juba. Since then, numbers for people going to Juba and Wau have increased significantl</w:t>
      </w:r>
      <w:r w:rsidR="00EE7AFF" w:rsidRPr="7F04D31B">
        <w:rPr>
          <w:rFonts w:ascii="Calibri" w:hAnsi="Calibri" w:cs="Calibri"/>
          <w:sz w:val="22"/>
          <w:szCs w:val="22"/>
        </w:rPr>
        <w:t>y.</w:t>
      </w:r>
      <w:r w:rsidR="00EE7AFF" w:rsidRPr="7F04D31B">
        <w:rPr>
          <w:rStyle w:val="FootnoteReference"/>
          <w:rFonts w:ascii="Calibri" w:hAnsi="Calibri" w:cs="Calibri"/>
          <w:sz w:val="22"/>
          <w:szCs w:val="22"/>
        </w:rPr>
        <w:footnoteReference w:id="57"/>
      </w:r>
      <w:r w:rsidR="00EE7AFF" w:rsidRPr="7F04D31B">
        <w:rPr>
          <w:rFonts w:ascii="Calibri" w:hAnsi="Calibri" w:cs="Calibri"/>
          <w:sz w:val="22"/>
          <w:szCs w:val="22"/>
        </w:rPr>
        <w:t xml:space="preserve"> </w:t>
      </w:r>
      <w:r w:rsidRPr="7F04D31B">
        <w:rPr>
          <w:rFonts w:ascii="Calibri" w:hAnsi="Calibri" w:cs="Calibri"/>
          <w:sz w:val="22"/>
          <w:szCs w:val="22"/>
        </w:rPr>
        <w:t>Respondents attributed this early change to feedback that was coming back from those who had gone to their villages, report</w:t>
      </w:r>
      <w:r w:rsidR="00A662ED" w:rsidRPr="7F04D31B">
        <w:rPr>
          <w:rFonts w:ascii="Calibri" w:hAnsi="Calibri" w:cs="Calibri"/>
          <w:sz w:val="22"/>
          <w:szCs w:val="22"/>
        </w:rPr>
        <w:t>ing</w:t>
      </w:r>
      <w:r w:rsidRPr="7F04D31B">
        <w:rPr>
          <w:rFonts w:ascii="Calibri" w:hAnsi="Calibri" w:cs="Calibri"/>
          <w:sz w:val="22"/>
          <w:szCs w:val="22"/>
        </w:rPr>
        <w:t xml:space="preserve"> on the lack of services and perspectives in those areas</w:t>
      </w:r>
      <w:r w:rsidR="00C02DDE" w:rsidRPr="7F04D31B">
        <w:rPr>
          <w:rFonts w:ascii="Calibri" w:hAnsi="Calibri" w:cs="Calibri"/>
          <w:sz w:val="22"/>
          <w:szCs w:val="22"/>
        </w:rPr>
        <w:t xml:space="preserve">, prompting others to go to towns. </w:t>
      </w:r>
      <w:r w:rsidR="009F64BD" w:rsidRPr="7F04D31B">
        <w:rPr>
          <w:rFonts w:ascii="Calibri" w:hAnsi="Calibri" w:cs="Calibri"/>
          <w:sz w:val="22"/>
          <w:szCs w:val="22"/>
        </w:rPr>
        <w:t xml:space="preserve">Others interviewed stated that they were making their way to refugee camps in Uganda and Kenya due to a perception of better services, and in particular access to free education. </w:t>
      </w:r>
      <w:r w:rsidRPr="7F04D31B">
        <w:rPr>
          <w:rFonts w:ascii="Calibri" w:hAnsi="Calibri" w:cs="Calibri"/>
          <w:sz w:val="22"/>
          <w:szCs w:val="22"/>
        </w:rPr>
        <w:t xml:space="preserve">The reasons </w:t>
      </w:r>
      <w:r w:rsidR="009F64BD" w:rsidRPr="7F04D31B">
        <w:rPr>
          <w:rFonts w:ascii="Calibri" w:hAnsi="Calibri" w:cs="Calibri"/>
          <w:sz w:val="22"/>
          <w:szCs w:val="22"/>
        </w:rPr>
        <w:t xml:space="preserve">to move to town </w:t>
      </w:r>
      <w:r w:rsidRPr="7F04D31B">
        <w:rPr>
          <w:rFonts w:ascii="Calibri" w:hAnsi="Calibri" w:cs="Calibri"/>
          <w:sz w:val="22"/>
          <w:szCs w:val="22"/>
        </w:rPr>
        <w:t xml:space="preserve">are </w:t>
      </w:r>
      <w:proofErr w:type="spellStart"/>
      <w:r w:rsidRPr="7F04D31B">
        <w:rPr>
          <w:rFonts w:ascii="Calibri" w:hAnsi="Calibri" w:cs="Calibri"/>
          <w:sz w:val="22"/>
          <w:szCs w:val="22"/>
        </w:rPr>
        <w:t>multifold</w:t>
      </w:r>
      <w:proofErr w:type="spellEnd"/>
      <w:r w:rsidRPr="7F04D31B">
        <w:rPr>
          <w:rFonts w:ascii="Calibri" w:hAnsi="Calibri" w:cs="Calibri"/>
          <w:sz w:val="22"/>
          <w:szCs w:val="22"/>
        </w:rPr>
        <w:t xml:space="preserve"> and due to a mix of land issues, </w:t>
      </w:r>
      <w:r w:rsidR="006458D1" w:rsidRPr="7F04D31B">
        <w:rPr>
          <w:rFonts w:ascii="Calibri" w:hAnsi="Calibri" w:cs="Calibri"/>
          <w:sz w:val="22"/>
          <w:szCs w:val="22"/>
        </w:rPr>
        <w:t>conflict,</w:t>
      </w:r>
      <w:r w:rsidRPr="7F04D31B">
        <w:rPr>
          <w:rFonts w:ascii="Calibri" w:hAnsi="Calibri" w:cs="Calibri"/>
          <w:sz w:val="22"/>
          <w:szCs w:val="22"/>
        </w:rPr>
        <w:t xml:space="preserve"> and insecurity in home areas, as well as a perception of increased opportunities in towns. As these youth returnees said: </w:t>
      </w:r>
      <w:r w:rsidR="009F64BD" w:rsidRPr="7F04D31B">
        <w:rPr>
          <w:rFonts w:ascii="Calibri" w:hAnsi="Calibri" w:cs="Calibri"/>
          <w:i/>
          <w:iCs/>
          <w:sz w:val="22"/>
          <w:szCs w:val="22"/>
        </w:rPr>
        <w:t>‘We need development to take place. We want to see schools and hospitals but for this place to be the way we want it</w:t>
      </w:r>
      <w:r w:rsidR="001960E7" w:rsidRPr="7F04D31B">
        <w:rPr>
          <w:rFonts w:ascii="Calibri" w:hAnsi="Calibri" w:cs="Calibri"/>
          <w:i/>
          <w:iCs/>
          <w:sz w:val="22"/>
          <w:szCs w:val="22"/>
        </w:rPr>
        <w:t>;</w:t>
      </w:r>
      <w:r w:rsidR="009F64BD" w:rsidRPr="7F04D31B">
        <w:rPr>
          <w:rFonts w:ascii="Calibri" w:hAnsi="Calibri" w:cs="Calibri"/>
          <w:i/>
          <w:iCs/>
          <w:sz w:val="22"/>
          <w:szCs w:val="22"/>
        </w:rPr>
        <w:t xml:space="preserve"> it will take a long time. We cannot wait for it</w:t>
      </w:r>
      <w:r w:rsidR="10D2A0E1" w:rsidRPr="7F04D31B">
        <w:rPr>
          <w:rFonts w:ascii="Calibri" w:hAnsi="Calibri" w:cs="Calibri"/>
          <w:i/>
          <w:iCs/>
          <w:sz w:val="22"/>
          <w:szCs w:val="22"/>
        </w:rPr>
        <w:t>.</w:t>
      </w:r>
      <w:r w:rsidR="009F64BD" w:rsidRPr="7F04D31B">
        <w:rPr>
          <w:rFonts w:ascii="Calibri" w:hAnsi="Calibri" w:cs="Calibri"/>
          <w:i/>
          <w:iCs/>
          <w:sz w:val="22"/>
          <w:szCs w:val="22"/>
        </w:rPr>
        <w:t>’</w:t>
      </w:r>
    </w:p>
    <w:p w14:paraId="10CF8EDF" w14:textId="77777777" w:rsidR="00246CE1" w:rsidRPr="009D4349" w:rsidRDefault="00246CE1" w:rsidP="7F04D31B">
      <w:pPr>
        <w:pStyle w:val="ListParagraph"/>
        <w:spacing w:after="160"/>
        <w:ind w:left="0"/>
        <w:jc w:val="both"/>
        <w:rPr>
          <w:rFonts w:ascii="Calibri" w:hAnsi="Calibri" w:cs="Calibri"/>
          <w:sz w:val="22"/>
          <w:szCs w:val="22"/>
        </w:rPr>
      </w:pPr>
    </w:p>
    <w:p w14:paraId="2C548F0E" w14:textId="462103AE" w:rsidR="00EF381A" w:rsidRDefault="00246CE1" w:rsidP="7F04D31B">
      <w:pPr>
        <w:pStyle w:val="ListParagraph"/>
        <w:spacing w:after="160"/>
        <w:ind w:left="0"/>
        <w:jc w:val="both"/>
        <w:rPr>
          <w:rFonts w:ascii="Calibri" w:hAnsi="Calibri" w:cs="Calibri"/>
          <w:sz w:val="22"/>
          <w:szCs w:val="22"/>
        </w:rPr>
      </w:pPr>
      <w:r w:rsidRPr="7F04D31B">
        <w:rPr>
          <w:rFonts w:ascii="Calibri" w:hAnsi="Calibri" w:cs="Calibri"/>
          <w:sz w:val="22"/>
          <w:szCs w:val="22"/>
        </w:rPr>
        <w:t xml:space="preserve">Interviews with different populations as well as key informants also reveal significant secondary movements to towns, though exact numbers are hard to come by as they are only captured in a limited way by ongoing tracking mechanisms. </w:t>
      </w:r>
    </w:p>
    <w:p w14:paraId="1F716817" w14:textId="4076DC70" w:rsidR="007C7BFF" w:rsidRPr="009B3086" w:rsidRDefault="007C7BFF" w:rsidP="7F04D31B">
      <w:pPr>
        <w:pStyle w:val="ListParagraph"/>
        <w:spacing w:after="160"/>
        <w:ind w:left="0"/>
        <w:jc w:val="both"/>
        <w:rPr>
          <w:rFonts w:ascii="Calibri" w:hAnsi="Calibri" w:cs="Calibri"/>
          <w:b/>
          <w:bCs/>
          <w:sz w:val="22"/>
          <w:szCs w:val="22"/>
        </w:rPr>
      </w:pPr>
      <w:r w:rsidRPr="009B3086">
        <w:rPr>
          <w:rFonts w:ascii="Calibri" w:hAnsi="Calibri" w:cs="Calibri"/>
          <w:b/>
          <w:bCs/>
          <w:sz w:val="22"/>
          <w:szCs w:val="22"/>
        </w:rPr>
        <w:lastRenderedPageBreak/>
        <w:t>Overcrowded and insecure conditions in displacement sites, including former PoC camps</w:t>
      </w:r>
    </w:p>
    <w:p w14:paraId="472F405A" w14:textId="62D62115" w:rsidR="00F04918" w:rsidRDefault="00246CE1" w:rsidP="7F04D31B">
      <w:pPr>
        <w:pStyle w:val="ListParagraph"/>
        <w:spacing w:after="160"/>
        <w:ind w:left="0"/>
        <w:jc w:val="both"/>
        <w:rPr>
          <w:rFonts w:ascii="Calibri" w:hAnsi="Calibri" w:cs="Calibri"/>
          <w:sz w:val="22"/>
          <w:szCs w:val="22"/>
        </w:rPr>
      </w:pPr>
      <w:r w:rsidRPr="7F04D31B">
        <w:rPr>
          <w:rFonts w:ascii="Calibri" w:hAnsi="Calibri" w:cs="Calibri"/>
          <w:sz w:val="22"/>
          <w:szCs w:val="22"/>
        </w:rPr>
        <w:t xml:space="preserve">In urban areas, we heard across </w:t>
      </w:r>
      <w:r w:rsidR="007F2A01">
        <w:rPr>
          <w:rFonts w:ascii="Calibri" w:hAnsi="Calibri" w:cs="Calibri"/>
          <w:sz w:val="22"/>
          <w:szCs w:val="22"/>
        </w:rPr>
        <w:t xml:space="preserve">a number of </w:t>
      </w:r>
      <w:r w:rsidR="008D2D47" w:rsidRPr="7F04D31B">
        <w:rPr>
          <w:rFonts w:ascii="Calibri" w:hAnsi="Calibri" w:cs="Calibri"/>
          <w:sz w:val="22"/>
          <w:szCs w:val="22"/>
        </w:rPr>
        <w:t>different research sites</w:t>
      </w:r>
      <w:r w:rsidRPr="7F04D31B">
        <w:rPr>
          <w:rFonts w:ascii="Calibri" w:hAnsi="Calibri" w:cs="Calibri"/>
          <w:sz w:val="22"/>
          <w:szCs w:val="22"/>
        </w:rPr>
        <w:t xml:space="preserve"> that people are either joining relatives in existing informal urban settlements or slums (except for a small minority that have the financial means to rent or set up their own places in town</w:t>
      </w:r>
      <w:r w:rsidR="006458D1" w:rsidRPr="7F04D31B">
        <w:rPr>
          <w:rFonts w:ascii="Calibri" w:hAnsi="Calibri" w:cs="Calibri"/>
          <w:sz w:val="22"/>
          <w:szCs w:val="22"/>
        </w:rPr>
        <w:t>) or</w:t>
      </w:r>
      <w:r w:rsidRPr="7F04D31B">
        <w:rPr>
          <w:rFonts w:ascii="Calibri" w:hAnsi="Calibri" w:cs="Calibri"/>
          <w:sz w:val="22"/>
          <w:szCs w:val="22"/>
        </w:rPr>
        <w:t xml:space="preserve"> are joining relatives in </w:t>
      </w:r>
      <w:r w:rsidR="00C02DDE" w:rsidRPr="7F04D31B">
        <w:rPr>
          <w:rFonts w:ascii="Calibri" w:hAnsi="Calibri" w:cs="Calibri"/>
          <w:sz w:val="22"/>
          <w:szCs w:val="22"/>
        </w:rPr>
        <w:t>IDP camps.</w:t>
      </w:r>
      <w:r w:rsidR="00C02DDE">
        <w:rPr>
          <w:rStyle w:val="CommentReference"/>
          <w:rFonts w:ascii="Calibri" w:eastAsia="Calibri" w:hAnsi="Calibri"/>
          <w:lang w:val="en-ZA" w:eastAsia="x-none"/>
        </w:rPr>
        <w:t xml:space="preserve"> </w:t>
      </w:r>
      <w:r w:rsidR="00C02DDE" w:rsidRPr="7F04D31B">
        <w:rPr>
          <w:rFonts w:ascii="Calibri" w:hAnsi="Calibri" w:cs="Calibri"/>
          <w:sz w:val="22"/>
          <w:szCs w:val="22"/>
        </w:rPr>
        <w:t>Ex</w:t>
      </w:r>
      <w:r w:rsidRPr="7F04D31B">
        <w:rPr>
          <w:rFonts w:ascii="Calibri" w:hAnsi="Calibri" w:cs="Calibri"/>
          <w:sz w:val="22"/>
          <w:szCs w:val="22"/>
        </w:rPr>
        <w:t xml:space="preserve">-PoC camps in Juba,  Bentiu, </w:t>
      </w:r>
      <w:r w:rsidR="009F64BD" w:rsidRPr="7F04D31B">
        <w:rPr>
          <w:rFonts w:ascii="Calibri" w:hAnsi="Calibri" w:cs="Calibri"/>
          <w:sz w:val="22"/>
          <w:szCs w:val="22"/>
        </w:rPr>
        <w:t xml:space="preserve">and </w:t>
      </w:r>
      <w:r w:rsidR="00C02DDE" w:rsidRPr="7F04D31B">
        <w:rPr>
          <w:rFonts w:ascii="Calibri" w:hAnsi="Calibri" w:cs="Calibri"/>
          <w:sz w:val="22"/>
          <w:szCs w:val="22"/>
        </w:rPr>
        <w:t xml:space="preserve">(the only existing </w:t>
      </w:r>
      <w:proofErr w:type="spellStart"/>
      <w:r w:rsidR="00C02DDE" w:rsidRPr="7F04D31B">
        <w:rPr>
          <w:rFonts w:ascii="Calibri" w:hAnsi="Calibri" w:cs="Calibri"/>
          <w:sz w:val="22"/>
          <w:szCs w:val="22"/>
        </w:rPr>
        <w:t>PoC</w:t>
      </w:r>
      <w:r w:rsidR="00663DA8">
        <w:rPr>
          <w:rFonts w:ascii="Calibri" w:hAnsi="Calibri" w:cs="Calibri"/>
          <w:sz w:val="22"/>
          <w:szCs w:val="22"/>
        </w:rPr>
        <w:t>s</w:t>
      </w:r>
      <w:proofErr w:type="spellEnd"/>
      <w:r w:rsidR="00C02DDE" w:rsidRPr="7F04D31B">
        <w:rPr>
          <w:rFonts w:ascii="Calibri" w:hAnsi="Calibri" w:cs="Calibri"/>
          <w:sz w:val="22"/>
          <w:szCs w:val="22"/>
        </w:rPr>
        <w:t xml:space="preserve">) in </w:t>
      </w:r>
      <w:r w:rsidRPr="7F04D31B">
        <w:rPr>
          <w:rFonts w:ascii="Calibri" w:hAnsi="Calibri" w:cs="Calibri"/>
          <w:sz w:val="22"/>
          <w:szCs w:val="22"/>
        </w:rPr>
        <w:t xml:space="preserve">Malakal are </w:t>
      </w:r>
      <w:r w:rsidR="00C02DDE" w:rsidRPr="7F04D31B">
        <w:rPr>
          <w:rFonts w:ascii="Calibri" w:hAnsi="Calibri" w:cs="Calibri"/>
          <w:sz w:val="22"/>
          <w:szCs w:val="22"/>
        </w:rPr>
        <w:t xml:space="preserve">reportedly </w:t>
      </w:r>
      <w:r w:rsidRPr="7F04D31B">
        <w:rPr>
          <w:rFonts w:ascii="Calibri" w:hAnsi="Calibri" w:cs="Calibri"/>
          <w:sz w:val="22"/>
          <w:szCs w:val="22"/>
        </w:rPr>
        <w:t xml:space="preserve">filling up with people again, while the government and </w:t>
      </w:r>
      <w:r w:rsidR="006458D1" w:rsidRPr="7F04D31B">
        <w:rPr>
          <w:rFonts w:ascii="Calibri" w:hAnsi="Calibri" w:cs="Calibri"/>
          <w:sz w:val="22"/>
          <w:szCs w:val="22"/>
        </w:rPr>
        <w:t>aid</w:t>
      </w:r>
      <w:r w:rsidRPr="7F04D31B">
        <w:rPr>
          <w:rFonts w:ascii="Calibri" w:hAnsi="Calibri" w:cs="Calibri"/>
          <w:sz w:val="22"/>
          <w:szCs w:val="22"/>
        </w:rPr>
        <w:t xml:space="preserve"> actors are engaged in various strategies aimed at ‘emptying’ </w:t>
      </w:r>
      <w:r w:rsidR="00422843" w:rsidRPr="7F04D31B">
        <w:rPr>
          <w:rFonts w:ascii="Calibri" w:hAnsi="Calibri" w:cs="Calibri"/>
          <w:sz w:val="22"/>
          <w:szCs w:val="22"/>
        </w:rPr>
        <w:t xml:space="preserve">the </w:t>
      </w:r>
      <w:r w:rsidRPr="7F04D31B">
        <w:rPr>
          <w:rFonts w:ascii="Calibri" w:hAnsi="Calibri" w:cs="Calibri"/>
          <w:sz w:val="22"/>
          <w:szCs w:val="22"/>
        </w:rPr>
        <w:t xml:space="preserve">PoC camps </w:t>
      </w:r>
      <w:r w:rsidR="00422843" w:rsidRPr="7F04D31B">
        <w:rPr>
          <w:rFonts w:ascii="Calibri" w:hAnsi="Calibri" w:cs="Calibri"/>
          <w:sz w:val="22"/>
          <w:szCs w:val="22"/>
        </w:rPr>
        <w:t>of the IDPs from previous conflicts that still remain.</w:t>
      </w:r>
      <w:r w:rsidR="006458D1" w:rsidRPr="7F04D31B">
        <w:rPr>
          <w:rStyle w:val="FootnoteReference"/>
          <w:rFonts w:ascii="Calibri" w:hAnsi="Calibri" w:cs="Calibri"/>
          <w:sz w:val="22"/>
          <w:szCs w:val="22"/>
        </w:rPr>
        <w:footnoteReference w:id="58"/>
      </w:r>
      <w:r w:rsidR="00422843" w:rsidRPr="7F04D31B">
        <w:rPr>
          <w:rFonts w:ascii="Calibri" w:hAnsi="Calibri" w:cs="Calibri"/>
          <w:sz w:val="22"/>
          <w:szCs w:val="22"/>
        </w:rPr>
        <w:t xml:space="preserve"> Due to government policies hoping to ‘transition’ the ex-PoC camps, there is currently very li</w:t>
      </w:r>
      <w:r w:rsidR="00DB7B34" w:rsidRPr="7F04D31B">
        <w:rPr>
          <w:rFonts w:ascii="Calibri" w:hAnsi="Calibri" w:cs="Calibri"/>
          <w:sz w:val="22"/>
          <w:szCs w:val="22"/>
        </w:rPr>
        <w:t>mited</w:t>
      </w:r>
      <w:r w:rsidR="00422843" w:rsidRPr="7F04D31B">
        <w:rPr>
          <w:rFonts w:ascii="Calibri" w:hAnsi="Calibri" w:cs="Calibri"/>
          <w:sz w:val="22"/>
          <w:szCs w:val="22"/>
        </w:rPr>
        <w:t xml:space="preserve"> humanitarian support in these sites, despite the obvious humanitarian need and the often squalid conditions inside. </w:t>
      </w:r>
      <w:r w:rsidR="00F04918" w:rsidRPr="7F04D31B">
        <w:rPr>
          <w:rFonts w:ascii="Calibri" w:hAnsi="Calibri" w:cs="Calibri"/>
          <w:sz w:val="22"/>
          <w:szCs w:val="22"/>
        </w:rPr>
        <w:t>As an elderly male returnee in Juba</w:t>
      </w:r>
      <w:r w:rsidR="00DB7B34" w:rsidRPr="7F04D31B">
        <w:rPr>
          <w:rFonts w:ascii="Calibri" w:hAnsi="Calibri" w:cs="Calibri"/>
          <w:sz w:val="22"/>
          <w:szCs w:val="22"/>
        </w:rPr>
        <w:t xml:space="preserve">’s </w:t>
      </w:r>
      <w:proofErr w:type="spellStart"/>
      <w:r w:rsidR="00DB7B34" w:rsidRPr="7F04D31B">
        <w:rPr>
          <w:rFonts w:ascii="Calibri" w:hAnsi="Calibri" w:cs="Calibri"/>
          <w:sz w:val="22"/>
          <w:szCs w:val="22"/>
        </w:rPr>
        <w:t>PoC</w:t>
      </w:r>
      <w:r w:rsidR="00663DA8">
        <w:rPr>
          <w:rFonts w:ascii="Calibri" w:hAnsi="Calibri" w:cs="Calibri"/>
          <w:sz w:val="22"/>
          <w:szCs w:val="22"/>
        </w:rPr>
        <w:t>s</w:t>
      </w:r>
      <w:proofErr w:type="spellEnd"/>
      <w:r w:rsidR="00663DA8">
        <w:rPr>
          <w:rFonts w:ascii="Calibri" w:hAnsi="Calibri" w:cs="Calibri"/>
          <w:sz w:val="22"/>
          <w:szCs w:val="22"/>
        </w:rPr>
        <w:t xml:space="preserve"> </w:t>
      </w:r>
      <w:r w:rsidR="00DB7B34" w:rsidRPr="7F04D31B">
        <w:rPr>
          <w:rFonts w:ascii="Calibri" w:hAnsi="Calibri" w:cs="Calibri"/>
          <w:sz w:val="22"/>
          <w:szCs w:val="22"/>
        </w:rPr>
        <w:t>3</w:t>
      </w:r>
      <w:r w:rsidR="00F04918" w:rsidRPr="7F04D31B">
        <w:rPr>
          <w:rFonts w:ascii="Calibri" w:hAnsi="Calibri" w:cs="Calibri"/>
          <w:sz w:val="22"/>
          <w:szCs w:val="22"/>
        </w:rPr>
        <w:t xml:space="preserve"> explained: </w:t>
      </w:r>
    </w:p>
    <w:p w14:paraId="7AC49362" w14:textId="77777777" w:rsidR="00754ADD" w:rsidRPr="009D4349" w:rsidRDefault="00754ADD" w:rsidP="7F04D31B">
      <w:pPr>
        <w:pStyle w:val="ListParagraph"/>
        <w:spacing w:after="160"/>
        <w:ind w:left="0"/>
        <w:jc w:val="both"/>
        <w:rPr>
          <w:rFonts w:ascii="Calibri" w:hAnsi="Calibri" w:cs="Calibri"/>
          <w:sz w:val="22"/>
          <w:szCs w:val="22"/>
        </w:rPr>
      </w:pPr>
    </w:p>
    <w:p w14:paraId="62571CDF" w14:textId="42C1BD15" w:rsidR="00422843" w:rsidRPr="009D4349" w:rsidRDefault="00B443EC" w:rsidP="7F04D31B">
      <w:pPr>
        <w:pStyle w:val="ListParagraph"/>
        <w:spacing w:after="160"/>
        <w:ind w:left="0"/>
        <w:jc w:val="both"/>
        <w:rPr>
          <w:rFonts w:ascii="Calibri" w:hAnsi="Calibri" w:cs="Calibri"/>
          <w:i/>
          <w:iCs/>
          <w:sz w:val="22"/>
          <w:szCs w:val="22"/>
        </w:rPr>
      </w:pPr>
      <w:r>
        <w:rPr>
          <w:rFonts w:ascii="Calibri" w:hAnsi="Calibri" w:cs="Calibri"/>
          <w:i/>
          <w:iCs/>
          <w:sz w:val="22"/>
          <w:szCs w:val="22"/>
        </w:rPr>
        <w:t>‘</w:t>
      </w:r>
      <w:r w:rsidR="00F04918" w:rsidRPr="7F04D31B">
        <w:rPr>
          <w:rFonts w:ascii="Calibri" w:hAnsi="Calibri" w:cs="Calibri"/>
          <w:i/>
          <w:iCs/>
          <w:sz w:val="22"/>
          <w:szCs w:val="22"/>
        </w:rPr>
        <w:t xml:space="preserve">I came to South Sudan from Al </w:t>
      </w:r>
      <w:proofErr w:type="spellStart"/>
      <w:r w:rsidR="00F04918" w:rsidRPr="7F04D31B">
        <w:rPr>
          <w:rFonts w:ascii="Calibri" w:hAnsi="Calibri" w:cs="Calibri"/>
          <w:i/>
          <w:iCs/>
          <w:sz w:val="22"/>
          <w:szCs w:val="22"/>
        </w:rPr>
        <w:t>gaya</w:t>
      </w:r>
      <w:proofErr w:type="spellEnd"/>
      <w:r w:rsidR="00F04918" w:rsidRPr="7F04D31B">
        <w:rPr>
          <w:rFonts w:ascii="Calibri" w:hAnsi="Calibri" w:cs="Calibri"/>
          <w:i/>
          <w:iCs/>
          <w:sz w:val="22"/>
          <w:szCs w:val="22"/>
        </w:rPr>
        <w:t xml:space="preserve"> camp in August 2023. I visited the border four times to see whether some assistance was there to move us to Juba. The UN and some NGOs brought us to Renk, where </w:t>
      </w:r>
      <w:r w:rsidR="6BB4A8C5" w:rsidRPr="7F04D31B">
        <w:rPr>
          <w:rFonts w:ascii="Calibri" w:hAnsi="Calibri" w:cs="Calibri"/>
          <w:i/>
          <w:iCs/>
          <w:sz w:val="22"/>
          <w:szCs w:val="22"/>
        </w:rPr>
        <w:t xml:space="preserve">we </w:t>
      </w:r>
      <w:r w:rsidR="00F04918" w:rsidRPr="7F04D31B">
        <w:rPr>
          <w:rFonts w:ascii="Calibri" w:hAnsi="Calibri" w:cs="Calibri"/>
          <w:i/>
          <w:iCs/>
          <w:sz w:val="22"/>
          <w:szCs w:val="22"/>
        </w:rPr>
        <w:t>were put in buildings belonging to Upper Nile University. We were moved on</w:t>
      </w:r>
      <w:r w:rsidR="62A63B3E" w:rsidRPr="7F04D31B">
        <w:rPr>
          <w:rFonts w:ascii="Calibri" w:hAnsi="Calibri" w:cs="Calibri"/>
          <w:i/>
          <w:iCs/>
          <w:sz w:val="22"/>
          <w:szCs w:val="22"/>
        </w:rPr>
        <w:t xml:space="preserve"> a</w:t>
      </w:r>
      <w:r w:rsidR="00F04918" w:rsidRPr="7F04D31B">
        <w:rPr>
          <w:rFonts w:ascii="Calibri" w:hAnsi="Calibri" w:cs="Calibri"/>
          <w:i/>
          <w:iCs/>
          <w:sz w:val="22"/>
          <w:szCs w:val="22"/>
        </w:rPr>
        <w:t xml:space="preserve"> boat to Malakal after spending two weeks there, in September</w:t>
      </w:r>
      <w:r w:rsidR="6A700FDD" w:rsidRPr="7F04D31B">
        <w:rPr>
          <w:rFonts w:ascii="Calibri" w:hAnsi="Calibri" w:cs="Calibri"/>
          <w:i/>
          <w:iCs/>
          <w:sz w:val="22"/>
          <w:szCs w:val="22"/>
        </w:rPr>
        <w:t xml:space="preserve"> 2023</w:t>
      </w:r>
      <w:r w:rsidR="00F04918" w:rsidRPr="7F04D31B">
        <w:rPr>
          <w:rFonts w:ascii="Calibri" w:hAnsi="Calibri" w:cs="Calibri"/>
          <w:i/>
          <w:iCs/>
          <w:sz w:val="22"/>
          <w:szCs w:val="22"/>
        </w:rPr>
        <w:t xml:space="preserve">. We spent </w:t>
      </w:r>
      <w:r w:rsidR="00B06BA7">
        <w:rPr>
          <w:rFonts w:ascii="Calibri" w:hAnsi="Calibri" w:cs="Calibri"/>
          <w:i/>
          <w:iCs/>
          <w:sz w:val="22"/>
          <w:szCs w:val="22"/>
        </w:rPr>
        <w:t>ten</w:t>
      </w:r>
      <w:r w:rsidR="00F04918" w:rsidRPr="7F04D31B">
        <w:rPr>
          <w:rFonts w:ascii="Calibri" w:hAnsi="Calibri" w:cs="Calibri"/>
          <w:i/>
          <w:iCs/>
          <w:sz w:val="22"/>
          <w:szCs w:val="22"/>
        </w:rPr>
        <w:t xml:space="preserve"> days in Malakal, waiting for flight. Our relatives received us at the airport and took us to </w:t>
      </w:r>
      <w:proofErr w:type="spellStart"/>
      <w:r w:rsidR="00F04918" w:rsidRPr="7F04D31B">
        <w:rPr>
          <w:rFonts w:ascii="Calibri" w:hAnsi="Calibri" w:cs="Calibri"/>
          <w:i/>
          <w:iCs/>
          <w:sz w:val="22"/>
          <w:szCs w:val="22"/>
        </w:rPr>
        <w:t>PoC</w:t>
      </w:r>
      <w:r w:rsidR="00663DA8">
        <w:rPr>
          <w:rFonts w:ascii="Calibri" w:hAnsi="Calibri" w:cs="Calibri"/>
          <w:i/>
          <w:iCs/>
          <w:sz w:val="22"/>
          <w:szCs w:val="22"/>
        </w:rPr>
        <w:t>s</w:t>
      </w:r>
      <w:proofErr w:type="spellEnd"/>
      <w:r w:rsidR="00F04918" w:rsidRPr="7F04D31B">
        <w:rPr>
          <w:rFonts w:ascii="Calibri" w:hAnsi="Calibri" w:cs="Calibri"/>
          <w:i/>
          <w:iCs/>
          <w:sz w:val="22"/>
          <w:szCs w:val="22"/>
        </w:rPr>
        <w:t xml:space="preserve"> 3. After </w:t>
      </w:r>
      <w:r w:rsidR="5C3FA4DA" w:rsidRPr="7F04D31B">
        <w:rPr>
          <w:rFonts w:ascii="Calibri" w:hAnsi="Calibri" w:cs="Calibri"/>
          <w:i/>
          <w:iCs/>
          <w:sz w:val="22"/>
          <w:szCs w:val="22"/>
        </w:rPr>
        <w:t>three</w:t>
      </w:r>
      <w:r w:rsidR="00F04918" w:rsidRPr="7F04D31B">
        <w:rPr>
          <w:rFonts w:ascii="Calibri" w:hAnsi="Calibri" w:cs="Calibri"/>
          <w:i/>
          <w:iCs/>
          <w:sz w:val="22"/>
          <w:szCs w:val="22"/>
        </w:rPr>
        <w:t xml:space="preserve"> weeks, we received a call from UNHCR to bring the cards we were given in Renk. We presented in October</w:t>
      </w:r>
      <w:r w:rsidR="384BE3A6" w:rsidRPr="7F04D31B">
        <w:rPr>
          <w:rFonts w:ascii="Calibri" w:hAnsi="Calibri" w:cs="Calibri"/>
          <w:i/>
          <w:iCs/>
          <w:sz w:val="22"/>
          <w:szCs w:val="22"/>
        </w:rPr>
        <w:t xml:space="preserve"> 2023</w:t>
      </w:r>
      <w:r w:rsidR="00F04918" w:rsidRPr="7F04D31B">
        <w:rPr>
          <w:rFonts w:ascii="Calibri" w:hAnsi="Calibri" w:cs="Calibri"/>
          <w:i/>
          <w:iCs/>
          <w:sz w:val="22"/>
          <w:szCs w:val="22"/>
        </w:rPr>
        <w:t>. We were given some food items and NFIs</w:t>
      </w:r>
      <w:r w:rsidR="008A10F6">
        <w:rPr>
          <w:rFonts w:ascii="Calibri" w:hAnsi="Calibri" w:cs="Calibri"/>
          <w:i/>
          <w:iCs/>
          <w:sz w:val="22"/>
          <w:szCs w:val="22"/>
        </w:rPr>
        <w:t>,</w:t>
      </w:r>
      <w:r w:rsidR="00F04918" w:rsidRPr="7F04D31B">
        <w:rPr>
          <w:rFonts w:ascii="Calibri" w:hAnsi="Calibri" w:cs="Calibri"/>
          <w:i/>
          <w:iCs/>
          <w:sz w:val="22"/>
          <w:szCs w:val="22"/>
        </w:rPr>
        <w:t xml:space="preserve"> including a big tent in November. We never heard again from UNHCR. It is now three months”. Now, we live in </w:t>
      </w:r>
      <w:proofErr w:type="spellStart"/>
      <w:r w:rsidR="00F04918" w:rsidRPr="7F04D31B">
        <w:rPr>
          <w:rFonts w:ascii="Calibri" w:hAnsi="Calibri" w:cs="Calibri"/>
          <w:i/>
          <w:iCs/>
          <w:sz w:val="22"/>
          <w:szCs w:val="22"/>
        </w:rPr>
        <w:t>PoC</w:t>
      </w:r>
      <w:r w:rsidR="00663DA8">
        <w:rPr>
          <w:rFonts w:ascii="Calibri" w:hAnsi="Calibri" w:cs="Calibri"/>
          <w:i/>
          <w:iCs/>
          <w:sz w:val="22"/>
          <w:szCs w:val="22"/>
        </w:rPr>
        <w:t>s</w:t>
      </w:r>
      <w:proofErr w:type="spellEnd"/>
      <w:r w:rsidR="00663DA8">
        <w:rPr>
          <w:rFonts w:ascii="Calibri" w:hAnsi="Calibri" w:cs="Calibri"/>
          <w:i/>
          <w:iCs/>
          <w:sz w:val="22"/>
          <w:szCs w:val="22"/>
        </w:rPr>
        <w:t xml:space="preserve"> </w:t>
      </w:r>
      <w:r w:rsidR="00F04918" w:rsidRPr="7F04D31B">
        <w:rPr>
          <w:rFonts w:ascii="Calibri" w:hAnsi="Calibri" w:cs="Calibri"/>
          <w:i/>
          <w:iCs/>
          <w:sz w:val="22"/>
          <w:szCs w:val="22"/>
        </w:rPr>
        <w:t xml:space="preserve">3 but want to move if we get land. I will go to my original place if a </w:t>
      </w:r>
      <w:r w:rsidR="24750ADB" w:rsidRPr="7F04D31B">
        <w:rPr>
          <w:rFonts w:ascii="Calibri" w:hAnsi="Calibri" w:cs="Calibri"/>
          <w:i/>
          <w:iCs/>
          <w:sz w:val="22"/>
          <w:szCs w:val="22"/>
        </w:rPr>
        <w:t>[</w:t>
      </w:r>
      <w:r w:rsidR="00F04918" w:rsidRPr="7F04D31B">
        <w:rPr>
          <w:rFonts w:ascii="Calibri" w:hAnsi="Calibri" w:cs="Calibri"/>
          <w:i/>
          <w:iCs/>
          <w:sz w:val="22"/>
          <w:szCs w:val="22"/>
        </w:rPr>
        <w:t>durable</w:t>
      </w:r>
      <w:r w:rsidR="763B7785" w:rsidRPr="7F04D31B">
        <w:rPr>
          <w:rFonts w:ascii="Calibri" w:hAnsi="Calibri" w:cs="Calibri"/>
          <w:i/>
          <w:iCs/>
          <w:sz w:val="22"/>
          <w:szCs w:val="22"/>
        </w:rPr>
        <w:t>]</w:t>
      </w:r>
      <w:r w:rsidR="00F04918" w:rsidRPr="7F04D31B">
        <w:rPr>
          <w:rFonts w:ascii="Calibri" w:hAnsi="Calibri" w:cs="Calibri"/>
          <w:i/>
          <w:iCs/>
          <w:sz w:val="22"/>
          <w:szCs w:val="22"/>
        </w:rPr>
        <w:t xml:space="preserve"> solution to flooding is found. I do not feel good being called a </w:t>
      </w:r>
      <w:r w:rsidR="00C52441" w:rsidRPr="7F04D31B">
        <w:rPr>
          <w:rFonts w:ascii="Calibri" w:hAnsi="Calibri" w:cs="Calibri"/>
          <w:i/>
          <w:iCs/>
          <w:sz w:val="22"/>
          <w:szCs w:val="22"/>
        </w:rPr>
        <w:t>returnee</w:t>
      </w:r>
      <w:r w:rsidR="00F04918" w:rsidRPr="7F04D31B">
        <w:rPr>
          <w:rFonts w:ascii="Calibri" w:hAnsi="Calibri" w:cs="Calibri"/>
          <w:i/>
          <w:iCs/>
          <w:sz w:val="22"/>
          <w:szCs w:val="22"/>
        </w:rPr>
        <w:t xml:space="preserve"> because it does not show my full identity. Moreover, it has implications for assistance as one get</w:t>
      </w:r>
      <w:r w:rsidR="006D75E6">
        <w:rPr>
          <w:rFonts w:ascii="Calibri" w:hAnsi="Calibri" w:cs="Calibri"/>
          <w:i/>
          <w:iCs/>
          <w:sz w:val="22"/>
          <w:szCs w:val="22"/>
        </w:rPr>
        <w:t>s</w:t>
      </w:r>
      <w:r w:rsidR="00F04918" w:rsidRPr="7F04D31B">
        <w:rPr>
          <w:rFonts w:ascii="Calibri" w:hAnsi="Calibri" w:cs="Calibri"/>
          <w:i/>
          <w:iCs/>
          <w:sz w:val="22"/>
          <w:szCs w:val="22"/>
        </w:rPr>
        <w:t xml:space="preserve"> less assistance compared to refugees and IDPs. Living in </w:t>
      </w:r>
      <w:proofErr w:type="spellStart"/>
      <w:r w:rsidR="00F04918" w:rsidRPr="7F04D31B">
        <w:rPr>
          <w:rFonts w:ascii="Calibri" w:hAnsi="Calibri" w:cs="Calibri"/>
          <w:i/>
          <w:iCs/>
          <w:sz w:val="22"/>
          <w:szCs w:val="22"/>
        </w:rPr>
        <w:t>PoC</w:t>
      </w:r>
      <w:r w:rsidR="00663DA8">
        <w:rPr>
          <w:rFonts w:ascii="Calibri" w:hAnsi="Calibri" w:cs="Calibri"/>
          <w:i/>
          <w:iCs/>
          <w:sz w:val="22"/>
          <w:szCs w:val="22"/>
        </w:rPr>
        <w:t>s</w:t>
      </w:r>
      <w:proofErr w:type="spellEnd"/>
      <w:r w:rsidR="00F04918" w:rsidRPr="7F04D31B">
        <w:rPr>
          <w:rFonts w:ascii="Calibri" w:hAnsi="Calibri" w:cs="Calibri"/>
          <w:i/>
          <w:iCs/>
          <w:sz w:val="22"/>
          <w:szCs w:val="22"/>
        </w:rPr>
        <w:t xml:space="preserve"> 3 is not sustainable and also there are thieves and communal conflicts.’</w:t>
      </w:r>
    </w:p>
    <w:p w14:paraId="42FB8408" w14:textId="77777777" w:rsidR="00F04918" w:rsidRPr="009D4349" w:rsidRDefault="00F04918" w:rsidP="7F04D31B">
      <w:pPr>
        <w:pStyle w:val="ListParagraph"/>
        <w:spacing w:after="160"/>
        <w:ind w:left="0"/>
        <w:jc w:val="both"/>
        <w:rPr>
          <w:rFonts w:ascii="Calibri" w:hAnsi="Calibri" w:cs="Calibri"/>
          <w:sz w:val="22"/>
          <w:szCs w:val="22"/>
        </w:rPr>
      </w:pPr>
    </w:p>
    <w:p w14:paraId="46050BC2" w14:textId="34ABDED1" w:rsidR="00422843" w:rsidRDefault="00DB7B34" w:rsidP="7F04D31B">
      <w:pPr>
        <w:pStyle w:val="ListParagraph"/>
        <w:spacing w:after="160"/>
        <w:ind w:left="0"/>
        <w:jc w:val="both"/>
        <w:rPr>
          <w:rFonts w:ascii="Calibri" w:hAnsi="Calibri" w:cs="Calibri"/>
          <w:sz w:val="22"/>
          <w:szCs w:val="22"/>
        </w:rPr>
      </w:pPr>
      <w:r w:rsidRPr="7F04D31B">
        <w:rPr>
          <w:rFonts w:ascii="Calibri" w:hAnsi="Calibri" w:cs="Calibri"/>
          <w:sz w:val="22"/>
          <w:szCs w:val="22"/>
        </w:rPr>
        <w:t xml:space="preserve">Many of these </w:t>
      </w:r>
      <w:r w:rsidR="00422843" w:rsidRPr="7F04D31B">
        <w:rPr>
          <w:rFonts w:ascii="Calibri" w:hAnsi="Calibri" w:cs="Calibri"/>
          <w:sz w:val="22"/>
          <w:szCs w:val="22"/>
        </w:rPr>
        <w:t xml:space="preserve">sprawling sites </w:t>
      </w:r>
      <w:r w:rsidRPr="7F04D31B">
        <w:rPr>
          <w:rFonts w:ascii="Calibri" w:hAnsi="Calibri" w:cs="Calibri"/>
          <w:sz w:val="22"/>
          <w:szCs w:val="22"/>
        </w:rPr>
        <w:t>have</w:t>
      </w:r>
      <w:r w:rsidR="00422843" w:rsidRPr="7F04D31B">
        <w:rPr>
          <w:rFonts w:ascii="Calibri" w:hAnsi="Calibri" w:cs="Calibri"/>
          <w:sz w:val="22"/>
          <w:szCs w:val="22"/>
        </w:rPr>
        <w:t xml:space="preserve"> overcrowded conditions</w:t>
      </w:r>
      <w:r w:rsidR="009F64BD" w:rsidRPr="7F04D31B">
        <w:rPr>
          <w:rFonts w:ascii="Calibri" w:hAnsi="Calibri" w:cs="Calibri"/>
          <w:sz w:val="22"/>
          <w:szCs w:val="22"/>
        </w:rPr>
        <w:t xml:space="preserve"> with limited services</w:t>
      </w:r>
      <w:r w:rsidR="00422843" w:rsidRPr="7F04D31B">
        <w:rPr>
          <w:rFonts w:ascii="Calibri" w:hAnsi="Calibri" w:cs="Calibri"/>
          <w:sz w:val="22"/>
          <w:szCs w:val="22"/>
        </w:rPr>
        <w:t xml:space="preserve">, </w:t>
      </w:r>
      <w:r w:rsidR="009F64BD" w:rsidRPr="7F04D31B">
        <w:rPr>
          <w:rFonts w:ascii="Calibri" w:hAnsi="Calibri" w:cs="Calibri"/>
          <w:sz w:val="22"/>
          <w:szCs w:val="22"/>
        </w:rPr>
        <w:t xml:space="preserve">high </w:t>
      </w:r>
      <w:r w:rsidR="00422843" w:rsidRPr="7F04D31B">
        <w:rPr>
          <w:rFonts w:ascii="Calibri" w:hAnsi="Calibri" w:cs="Calibri"/>
          <w:sz w:val="22"/>
          <w:szCs w:val="22"/>
        </w:rPr>
        <w:t>food insecurity</w:t>
      </w:r>
      <w:r w:rsidR="009F64BD" w:rsidRPr="7F04D31B">
        <w:rPr>
          <w:rFonts w:ascii="Calibri" w:hAnsi="Calibri" w:cs="Calibri"/>
          <w:sz w:val="22"/>
          <w:szCs w:val="22"/>
        </w:rPr>
        <w:t xml:space="preserve"> and criminality, including the presence of </w:t>
      </w:r>
      <w:r w:rsidR="00EE7AFF" w:rsidRPr="7F04D31B">
        <w:rPr>
          <w:rFonts w:ascii="Calibri" w:hAnsi="Calibri" w:cs="Calibri"/>
          <w:sz w:val="22"/>
          <w:szCs w:val="22"/>
        </w:rPr>
        <w:t xml:space="preserve">youth </w:t>
      </w:r>
      <w:r w:rsidR="009F64BD" w:rsidRPr="7F04D31B">
        <w:rPr>
          <w:rFonts w:ascii="Calibri" w:hAnsi="Calibri" w:cs="Calibri"/>
          <w:sz w:val="22"/>
          <w:szCs w:val="22"/>
        </w:rPr>
        <w:t>gangs</w:t>
      </w:r>
      <w:r w:rsidR="00422843" w:rsidRPr="7F04D31B">
        <w:rPr>
          <w:rFonts w:ascii="Calibri" w:hAnsi="Calibri" w:cs="Calibri"/>
          <w:sz w:val="22"/>
          <w:szCs w:val="22"/>
        </w:rPr>
        <w:t xml:space="preserve">. Some of those </w:t>
      </w:r>
      <w:r w:rsidR="009F64BD" w:rsidRPr="7F04D31B">
        <w:rPr>
          <w:rFonts w:ascii="Calibri" w:hAnsi="Calibri" w:cs="Calibri"/>
          <w:sz w:val="22"/>
          <w:szCs w:val="22"/>
        </w:rPr>
        <w:t xml:space="preserve">interviewed </w:t>
      </w:r>
      <w:r w:rsidR="00422843" w:rsidRPr="7F04D31B">
        <w:rPr>
          <w:rFonts w:ascii="Calibri" w:hAnsi="Calibri" w:cs="Calibri"/>
          <w:sz w:val="22"/>
          <w:szCs w:val="22"/>
        </w:rPr>
        <w:t xml:space="preserve">in </w:t>
      </w:r>
      <w:proofErr w:type="spellStart"/>
      <w:r w:rsidR="00422843" w:rsidRPr="7F04D31B">
        <w:rPr>
          <w:rFonts w:ascii="Calibri" w:hAnsi="Calibri" w:cs="Calibri"/>
          <w:sz w:val="22"/>
          <w:szCs w:val="22"/>
        </w:rPr>
        <w:t>PoC</w:t>
      </w:r>
      <w:r w:rsidR="00560CA6">
        <w:rPr>
          <w:rFonts w:ascii="Calibri" w:hAnsi="Calibri" w:cs="Calibri"/>
          <w:sz w:val="22"/>
          <w:szCs w:val="22"/>
        </w:rPr>
        <w:t>s</w:t>
      </w:r>
      <w:proofErr w:type="spellEnd"/>
      <w:r w:rsidR="00422843" w:rsidRPr="7F04D31B">
        <w:rPr>
          <w:rFonts w:ascii="Calibri" w:hAnsi="Calibri" w:cs="Calibri"/>
          <w:sz w:val="22"/>
          <w:szCs w:val="22"/>
        </w:rPr>
        <w:t xml:space="preserve"> 3 </w:t>
      </w:r>
      <w:r w:rsidR="009F64BD" w:rsidRPr="7F04D31B">
        <w:rPr>
          <w:rFonts w:ascii="Calibri" w:hAnsi="Calibri" w:cs="Calibri"/>
          <w:sz w:val="22"/>
          <w:szCs w:val="22"/>
        </w:rPr>
        <w:t xml:space="preserve">explained how </w:t>
      </w:r>
      <w:r w:rsidR="00422843" w:rsidRPr="7F04D31B">
        <w:rPr>
          <w:rFonts w:ascii="Calibri" w:hAnsi="Calibri" w:cs="Calibri"/>
          <w:sz w:val="22"/>
          <w:szCs w:val="22"/>
        </w:rPr>
        <w:t>the hardship they experience</w:t>
      </w:r>
      <w:r w:rsidR="009F64BD" w:rsidRPr="7F04D31B">
        <w:rPr>
          <w:rFonts w:ascii="Calibri" w:hAnsi="Calibri" w:cs="Calibri"/>
          <w:sz w:val="22"/>
          <w:szCs w:val="22"/>
        </w:rPr>
        <w:t>d</w:t>
      </w:r>
      <w:r w:rsidR="00422843" w:rsidRPr="7F04D31B">
        <w:rPr>
          <w:rFonts w:ascii="Calibri" w:hAnsi="Calibri" w:cs="Calibri"/>
          <w:sz w:val="22"/>
          <w:szCs w:val="22"/>
        </w:rPr>
        <w:t xml:space="preserve"> meant they were now looking to move further to neighbouring refugee camps in Uganda or Kenya in search </w:t>
      </w:r>
      <w:r w:rsidR="00C70CB9">
        <w:rPr>
          <w:rFonts w:ascii="Calibri" w:hAnsi="Calibri" w:cs="Calibri"/>
          <w:sz w:val="22"/>
          <w:szCs w:val="22"/>
        </w:rPr>
        <w:t>of</w:t>
      </w:r>
      <w:r w:rsidR="00422843" w:rsidRPr="7F04D31B">
        <w:rPr>
          <w:rFonts w:ascii="Calibri" w:hAnsi="Calibri" w:cs="Calibri"/>
          <w:sz w:val="22"/>
          <w:szCs w:val="22"/>
        </w:rPr>
        <w:t xml:space="preserve"> better services and living conditions. </w:t>
      </w:r>
      <w:r w:rsidR="008D2D47" w:rsidRPr="7F04D31B">
        <w:rPr>
          <w:rFonts w:ascii="Calibri" w:hAnsi="Calibri" w:cs="Calibri"/>
          <w:sz w:val="22"/>
          <w:szCs w:val="22"/>
        </w:rPr>
        <w:t>Others are remaining in the former PoC camps or squatting on land in informal settlements around the sites, in the hope of later gaining access to land titles should the PoC camps be integrated into the formal town structure in the future. However, this may not happen because of the serious land disputes in the urban spaces. Instead, squatting in informal settlements could turn out to be a recipe for future conflicts over the land.</w:t>
      </w:r>
    </w:p>
    <w:p w14:paraId="758E72F8" w14:textId="77777777" w:rsidR="008D2D47" w:rsidRDefault="008D2D47" w:rsidP="7F04D31B">
      <w:pPr>
        <w:pStyle w:val="ListParagraph"/>
        <w:spacing w:after="160"/>
        <w:ind w:left="0"/>
        <w:jc w:val="both"/>
        <w:rPr>
          <w:rFonts w:ascii="Calibri" w:hAnsi="Calibri" w:cs="Calibri"/>
          <w:sz w:val="22"/>
          <w:szCs w:val="22"/>
        </w:rPr>
      </w:pPr>
    </w:p>
    <w:p w14:paraId="3CFA72B6" w14:textId="4F5B4358" w:rsidR="008D2D47" w:rsidRPr="00F16514" w:rsidRDefault="008D2D47" w:rsidP="008D2D47">
      <w:pPr>
        <w:pStyle w:val="ListParagraph"/>
        <w:spacing w:after="160"/>
        <w:ind w:left="0"/>
        <w:jc w:val="both"/>
        <w:rPr>
          <w:rFonts w:ascii="Calibri" w:hAnsi="Calibri" w:cs="Calibri"/>
          <w:b/>
          <w:bCs/>
          <w:sz w:val="22"/>
          <w:szCs w:val="22"/>
        </w:rPr>
      </w:pPr>
      <w:r w:rsidRPr="00F16514">
        <w:rPr>
          <w:rFonts w:ascii="Calibri" w:hAnsi="Calibri" w:cs="Calibri"/>
          <w:b/>
          <w:bCs/>
          <w:sz w:val="22"/>
          <w:szCs w:val="22"/>
        </w:rPr>
        <w:t xml:space="preserve">Land disputes in </w:t>
      </w:r>
      <w:r w:rsidR="00DF251B" w:rsidRPr="00F16514">
        <w:rPr>
          <w:rFonts w:ascii="Calibri" w:hAnsi="Calibri" w:cs="Calibri"/>
          <w:b/>
          <w:bCs/>
          <w:sz w:val="22"/>
          <w:szCs w:val="22"/>
        </w:rPr>
        <w:t>urban areas and land gr</w:t>
      </w:r>
      <w:r w:rsidRPr="00F16514">
        <w:rPr>
          <w:rFonts w:ascii="Calibri" w:hAnsi="Calibri" w:cs="Calibri"/>
          <w:b/>
          <w:bCs/>
          <w:sz w:val="22"/>
          <w:szCs w:val="22"/>
        </w:rPr>
        <w:t>abbing by powerful actors</w:t>
      </w:r>
    </w:p>
    <w:p w14:paraId="3D448283" w14:textId="03A01EBA" w:rsidR="008D2D47" w:rsidRDefault="008D2D47" w:rsidP="008D2D47">
      <w:pPr>
        <w:pStyle w:val="ListParagraph"/>
        <w:spacing w:after="160"/>
        <w:ind w:left="0"/>
        <w:jc w:val="both"/>
        <w:rPr>
          <w:rFonts w:ascii="Calibri" w:hAnsi="Calibri" w:cs="Calibri"/>
          <w:sz w:val="22"/>
          <w:szCs w:val="22"/>
        </w:rPr>
      </w:pPr>
      <w:r w:rsidRPr="009D4349">
        <w:rPr>
          <w:rFonts w:ascii="Calibri" w:hAnsi="Calibri" w:cs="Calibri"/>
          <w:sz w:val="22"/>
          <w:szCs w:val="22"/>
        </w:rPr>
        <w:t>Juba city and neighbouring areas face serious land disputes, some of them linked to actions of cattle herders from other states and government soldiers. The displacement of cattle keepers from Jonglei State by worsening flooding has resulted in significant violence in areas around Juba and other locations in the Equatoria region.</w:t>
      </w:r>
      <w:r w:rsidRPr="009D4349">
        <w:rPr>
          <w:rStyle w:val="FootnoteReference"/>
          <w:rFonts w:ascii="Calibri" w:hAnsi="Calibri" w:cs="Calibri"/>
          <w:sz w:val="22"/>
          <w:szCs w:val="22"/>
        </w:rPr>
        <w:footnoteReference w:id="59"/>
      </w:r>
      <w:r w:rsidRPr="009D4349">
        <w:rPr>
          <w:rFonts w:ascii="Calibri" w:hAnsi="Calibri" w:cs="Calibri"/>
          <w:sz w:val="22"/>
          <w:szCs w:val="22"/>
        </w:rPr>
        <w:t xml:space="preserve"> During a recent radio talk show, </w:t>
      </w:r>
      <w:r w:rsidR="0099723C">
        <w:rPr>
          <w:rFonts w:ascii="Calibri" w:hAnsi="Calibri" w:cs="Calibri"/>
          <w:sz w:val="22"/>
          <w:szCs w:val="22"/>
        </w:rPr>
        <w:t xml:space="preserve">the </w:t>
      </w:r>
      <w:r w:rsidRPr="009D4349">
        <w:rPr>
          <w:rFonts w:ascii="Calibri" w:hAnsi="Calibri" w:cs="Calibri"/>
          <w:sz w:val="22"/>
          <w:szCs w:val="22"/>
        </w:rPr>
        <w:t>Governor of Central Equatoria State</w:t>
      </w:r>
      <w:r w:rsidR="0099723C">
        <w:rPr>
          <w:rFonts w:ascii="Calibri" w:hAnsi="Calibri" w:cs="Calibri"/>
          <w:sz w:val="22"/>
          <w:szCs w:val="22"/>
        </w:rPr>
        <w:t xml:space="preserve"> </w:t>
      </w:r>
      <w:r w:rsidRPr="009D4349">
        <w:rPr>
          <w:rFonts w:ascii="Calibri" w:hAnsi="Calibri" w:cs="Calibri"/>
          <w:sz w:val="22"/>
          <w:szCs w:val="22"/>
        </w:rPr>
        <w:t>argued that land grabbing in the state, especially in Juba County, was one of the biggest challenges facing his administration.</w:t>
      </w:r>
      <w:r w:rsidRPr="009D4349">
        <w:rPr>
          <w:rStyle w:val="FootnoteReference"/>
          <w:rFonts w:ascii="Calibri" w:hAnsi="Calibri" w:cs="Calibri"/>
          <w:sz w:val="22"/>
          <w:szCs w:val="22"/>
        </w:rPr>
        <w:footnoteReference w:id="60"/>
      </w:r>
      <w:r w:rsidRPr="009D4349">
        <w:rPr>
          <w:rFonts w:ascii="Calibri" w:hAnsi="Calibri" w:cs="Calibri"/>
          <w:sz w:val="22"/>
          <w:szCs w:val="22"/>
        </w:rPr>
        <w:t xml:space="preserve"> According to some local officials, soldiers and other powerful people are behind some the land grabbing cases. For example, on 28 February 2024, </w:t>
      </w:r>
      <w:r w:rsidR="0099723C">
        <w:rPr>
          <w:rFonts w:ascii="Calibri" w:hAnsi="Calibri" w:cs="Calibri"/>
          <w:sz w:val="22"/>
          <w:szCs w:val="22"/>
        </w:rPr>
        <w:t xml:space="preserve">the </w:t>
      </w:r>
      <w:r w:rsidRPr="009D4349">
        <w:rPr>
          <w:rFonts w:ascii="Calibri" w:hAnsi="Calibri" w:cs="Calibri"/>
          <w:sz w:val="22"/>
          <w:szCs w:val="22"/>
        </w:rPr>
        <w:t>Juba County Commissioner called for the arrest of members of the army who fought with community members of a neighbourhood of Juba City over land.</w:t>
      </w:r>
      <w:r w:rsidRPr="009D4349">
        <w:rPr>
          <w:rStyle w:val="FootnoteReference"/>
          <w:rFonts w:ascii="Calibri" w:hAnsi="Calibri" w:cs="Calibri"/>
          <w:sz w:val="22"/>
          <w:szCs w:val="22"/>
        </w:rPr>
        <w:footnoteReference w:id="61"/>
      </w:r>
      <w:r w:rsidRPr="009D4349">
        <w:rPr>
          <w:rFonts w:ascii="Calibri" w:hAnsi="Calibri" w:cs="Calibri"/>
          <w:sz w:val="22"/>
          <w:szCs w:val="22"/>
        </w:rPr>
        <w:t xml:space="preserve"> He claimed that the </w:t>
      </w:r>
      <w:r w:rsidR="0099723C">
        <w:rPr>
          <w:rFonts w:ascii="Calibri" w:hAnsi="Calibri" w:cs="Calibri"/>
          <w:sz w:val="22"/>
          <w:szCs w:val="22"/>
        </w:rPr>
        <w:t>‘</w:t>
      </w:r>
      <w:r w:rsidRPr="009D4349">
        <w:rPr>
          <w:rFonts w:ascii="Calibri" w:hAnsi="Calibri" w:cs="Calibri"/>
          <w:sz w:val="22"/>
          <w:szCs w:val="22"/>
        </w:rPr>
        <w:t xml:space="preserve">land grabbers attacked the people at night, where they burnt down two </w:t>
      </w:r>
      <w:r w:rsidR="0099723C" w:rsidRPr="009D4349">
        <w:rPr>
          <w:rFonts w:ascii="Calibri" w:hAnsi="Calibri" w:cs="Calibri"/>
          <w:sz w:val="22"/>
          <w:szCs w:val="22"/>
        </w:rPr>
        <w:t>houses</w:t>
      </w:r>
      <w:r w:rsidR="00356984">
        <w:rPr>
          <w:rFonts w:ascii="Calibri" w:hAnsi="Calibri" w:cs="Calibri"/>
          <w:sz w:val="22"/>
          <w:szCs w:val="22"/>
        </w:rPr>
        <w:t>.</w:t>
      </w:r>
      <w:r w:rsidR="0099723C">
        <w:rPr>
          <w:rFonts w:ascii="Calibri" w:hAnsi="Calibri" w:cs="Calibri"/>
          <w:sz w:val="22"/>
          <w:szCs w:val="22"/>
        </w:rPr>
        <w:t>’</w:t>
      </w:r>
      <w:r w:rsidRPr="009D4349">
        <w:rPr>
          <w:rFonts w:ascii="Calibri" w:hAnsi="Calibri" w:cs="Calibri"/>
          <w:sz w:val="22"/>
          <w:szCs w:val="22"/>
        </w:rPr>
        <w:t xml:space="preserve"> Without doubt, such violence affect</w:t>
      </w:r>
      <w:r w:rsidR="0099723C">
        <w:rPr>
          <w:rFonts w:ascii="Calibri" w:hAnsi="Calibri" w:cs="Calibri"/>
          <w:sz w:val="22"/>
          <w:szCs w:val="22"/>
        </w:rPr>
        <w:t>s</w:t>
      </w:r>
      <w:r w:rsidRPr="009D4349">
        <w:rPr>
          <w:rFonts w:ascii="Calibri" w:hAnsi="Calibri" w:cs="Calibri"/>
          <w:sz w:val="22"/>
          <w:szCs w:val="22"/>
        </w:rPr>
        <w:t xml:space="preserve"> </w:t>
      </w:r>
      <w:r w:rsidR="0099723C">
        <w:rPr>
          <w:rFonts w:ascii="Calibri" w:hAnsi="Calibri" w:cs="Calibri"/>
          <w:sz w:val="22"/>
          <w:szCs w:val="22"/>
        </w:rPr>
        <w:t xml:space="preserve">the </w:t>
      </w:r>
      <w:r w:rsidRPr="009D4349">
        <w:rPr>
          <w:rFonts w:ascii="Calibri" w:hAnsi="Calibri" w:cs="Calibri"/>
          <w:sz w:val="22"/>
          <w:szCs w:val="22"/>
        </w:rPr>
        <w:t xml:space="preserve">capacity of host communities to absorb </w:t>
      </w:r>
      <w:r w:rsidR="0099723C" w:rsidRPr="009D4349">
        <w:rPr>
          <w:rFonts w:ascii="Calibri" w:hAnsi="Calibri" w:cs="Calibri"/>
          <w:sz w:val="22"/>
          <w:szCs w:val="22"/>
        </w:rPr>
        <w:t>newcomers</w:t>
      </w:r>
      <w:r w:rsidRPr="009D4349">
        <w:rPr>
          <w:rFonts w:ascii="Calibri" w:hAnsi="Calibri" w:cs="Calibri"/>
          <w:sz w:val="22"/>
          <w:szCs w:val="22"/>
        </w:rPr>
        <w:t xml:space="preserve"> in their communities and the willingness of returnees to settle in </w:t>
      </w:r>
      <w:r w:rsidRPr="009D4349">
        <w:rPr>
          <w:rFonts w:ascii="Calibri" w:hAnsi="Calibri" w:cs="Calibri"/>
          <w:sz w:val="22"/>
          <w:szCs w:val="22"/>
        </w:rPr>
        <w:lastRenderedPageBreak/>
        <w:t>certain locations. This also makes it hard for the government and local communities to allocate land to returnees and IDPs, which is reported by many respondents as a durable solution.</w:t>
      </w:r>
    </w:p>
    <w:p w14:paraId="32B2A3BE" w14:textId="77777777" w:rsidR="00153E87" w:rsidRDefault="00153E87" w:rsidP="00DF251B">
      <w:pPr>
        <w:pStyle w:val="ListParagraph"/>
        <w:spacing w:after="160"/>
        <w:ind w:left="0"/>
        <w:jc w:val="both"/>
        <w:rPr>
          <w:rFonts w:ascii="Calibri" w:hAnsi="Calibri" w:cs="Calibri"/>
          <w:sz w:val="22"/>
          <w:szCs w:val="22"/>
        </w:rPr>
      </w:pPr>
    </w:p>
    <w:p w14:paraId="7391D926" w14:textId="7311C514" w:rsidR="008D2D47" w:rsidRPr="00DF251B" w:rsidRDefault="00DF251B" w:rsidP="00DF251B">
      <w:pPr>
        <w:pStyle w:val="ListParagraph"/>
        <w:spacing w:after="160"/>
        <w:ind w:left="0"/>
        <w:jc w:val="both"/>
        <w:rPr>
          <w:rFonts w:ascii="Calibri" w:hAnsi="Calibri" w:cs="Calibri"/>
          <w:sz w:val="22"/>
          <w:szCs w:val="22"/>
        </w:rPr>
      </w:pPr>
      <w:r w:rsidRPr="7F04D31B">
        <w:rPr>
          <w:rFonts w:ascii="Calibri" w:hAnsi="Calibri" w:cs="Calibri"/>
          <w:sz w:val="22"/>
          <w:szCs w:val="22"/>
        </w:rPr>
        <w:t>Malakal in Upper Nile is a hotbed of conflicts involving members of Shilluk (</w:t>
      </w:r>
      <w:proofErr w:type="spellStart"/>
      <w:r w:rsidRPr="7F04D31B">
        <w:rPr>
          <w:rFonts w:ascii="Calibri" w:hAnsi="Calibri" w:cs="Calibri"/>
          <w:sz w:val="22"/>
          <w:szCs w:val="22"/>
        </w:rPr>
        <w:t>Chollo</w:t>
      </w:r>
      <w:proofErr w:type="spellEnd"/>
      <w:r w:rsidRPr="7F04D31B">
        <w:rPr>
          <w:rFonts w:ascii="Calibri" w:hAnsi="Calibri" w:cs="Calibri"/>
          <w:sz w:val="22"/>
          <w:szCs w:val="22"/>
        </w:rPr>
        <w:t>), Dinka and Nuer ethnic groups who claim the same land. Yet</w:t>
      </w:r>
      <w:r w:rsidR="0609FE43" w:rsidRPr="7F04D31B">
        <w:rPr>
          <w:rFonts w:ascii="Calibri" w:hAnsi="Calibri" w:cs="Calibri"/>
          <w:sz w:val="22"/>
          <w:szCs w:val="22"/>
        </w:rPr>
        <w:t>,</w:t>
      </w:r>
      <w:r w:rsidRPr="7F04D31B">
        <w:rPr>
          <w:rFonts w:ascii="Calibri" w:hAnsi="Calibri" w:cs="Calibri"/>
          <w:sz w:val="22"/>
          <w:szCs w:val="22"/>
        </w:rPr>
        <w:t xml:space="preserve"> the Shilluk have not yet come back to their places but are still residing in the </w:t>
      </w:r>
      <w:proofErr w:type="spellStart"/>
      <w:r w:rsidRPr="7F04D31B">
        <w:rPr>
          <w:rFonts w:ascii="Calibri" w:hAnsi="Calibri" w:cs="Calibri"/>
          <w:sz w:val="22"/>
          <w:szCs w:val="22"/>
        </w:rPr>
        <w:t>PoC</w:t>
      </w:r>
      <w:r w:rsidR="00560CA6">
        <w:rPr>
          <w:rFonts w:ascii="Calibri" w:hAnsi="Calibri" w:cs="Calibri"/>
          <w:sz w:val="22"/>
          <w:szCs w:val="22"/>
        </w:rPr>
        <w:t>s</w:t>
      </w:r>
      <w:proofErr w:type="spellEnd"/>
      <w:r w:rsidRPr="7F04D31B">
        <w:rPr>
          <w:rFonts w:ascii="Calibri" w:hAnsi="Calibri" w:cs="Calibri"/>
          <w:sz w:val="22"/>
          <w:szCs w:val="22"/>
        </w:rPr>
        <w:t xml:space="preserve"> due </w:t>
      </w:r>
      <w:r w:rsidRPr="7F04D31B">
        <w:rPr>
          <w:rFonts w:ascii="Calibri" w:hAnsi="Calibri"/>
          <w:sz w:val="22"/>
          <w:szCs w:val="22"/>
        </w:rPr>
        <w:t>concerns</w:t>
      </w:r>
      <w:r w:rsidR="00767026">
        <w:rPr>
          <w:rFonts w:ascii="Calibri" w:hAnsi="Calibri"/>
          <w:sz w:val="22"/>
          <w:szCs w:val="22"/>
        </w:rPr>
        <w:t xml:space="preserve"> to</w:t>
      </w:r>
      <w:r w:rsidRPr="7F04D31B">
        <w:rPr>
          <w:rFonts w:ascii="Calibri" w:hAnsi="Calibri"/>
          <w:sz w:val="22"/>
          <w:szCs w:val="22"/>
        </w:rPr>
        <w:t xml:space="preserve"> over security.</w:t>
      </w:r>
      <w:r w:rsidRPr="7F04D31B">
        <w:rPr>
          <w:rFonts w:ascii="Calibri" w:hAnsi="Calibri" w:cs="Calibri"/>
          <w:sz w:val="22"/>
          <w:szCs w:val="22"/>
        </w:rPr>
        <w:t xml:space="preserve"> At the same time</w:t>
      </w:r>
      <w:r w:rsidR="7D1DBB6C" w:rsidRPr="7F04D31B">
        <w:rPr>
          <w:rFonts w:ascii="Calibri" w:hAnsi="Calibri" w:cs="Calibri"/>
          <w:sz w:val="22"/>
          <w:szCs w:val="22"/>
        </w:rPr>
        <w:t>,</w:t>
      </w:r>
      <w:r w:rsidRPr="7F04D31B">
        <w:rPr>
          <w:rFonts w:ascii="Calibri" w:hAnsi="Calibri" w:cs="Calibri"/>
          <w:sz w:val="22"/>
          <w:szCs w:val="22"/>
        </w:rPr>
        <w:t xml:space="preserve"> the state government has started allocating land to individual returnees coming to Malakal and has settled a group of Nuer who came out of the </w:t>
      </w:r>
      <w:proofErr w:type="spellStart"/>
      <w:r w:rsidRPr="7F04D31B">
        <w:rPr>
          <w:rFonts w:ascii="Calibri" w:hAnsi="Calibri" w:cs="Calibri"/>
          <w:sz w:val="22"/>
          <w:szCs w:val="22"/>
        </w:rPr>
        <w:t>PoC</w:t>
      </w:r>
      <w:r w:rsidR="00560CA6">
        <w:rPr>
          <w:rFonts w:ascii="Calibri" w:hAnsi="Calibri" w:cs="Calibri"/>
          <w:sz w:val="22"/>
          <w:szCs w:val="22"/>
        </w:rPr>
        <w:t>s</w:t>
      </w:r>
      <w:proofErr w:type="spellEnd"/>
      <w:r w:rsidRPr="7F04D31B">
        <w:rPr>
          <w:rFonts w:ascii="Calibri" w:hAnsi="Calibri" w:cs="Calibri"/>
          <w:sz w:val="22"/>
          <w:szCs w:val="22"/>
        </w:rPr>
        <w:t xml:space="preserve"> during a fight in 2023 in </w:t>
      </w:r>
      <w:proofErr w:type="spellStart"/>
      <w:r w:rsidRPr="7F04D31B">
        <w:rPr>
          <w:rFonts w:ascii="Calibri" w:hAnsi="Calibri" w:cs="Calibri"/>
          <w:sz w:val="22"/>
          <w:szCs w:val="22"/>
        </w:rPr>
        <w:t>Bulukat</w:t>
      </w:r>
      <w:proofErr w:type="spellEnd"/>
      <w:r w:rsidRPr="7F04D31B">
        <w:rPr>
          <w:rFonts w:ascii="Calibri" w:hAnsi="Calibri" w:cs="Calibri"/>
          <w:sz w:val="22"/>
          <w:szCs w:val="22"/>
        </w:rPr>
        <w:t>, adjacent to the transit centre, on what is purportedly government land. Government actors are saying they will honour individual land titles and pre-existing ownership, but many houses have been completely destroyed due to fighting and other plots are occupied by third parties in the absence of their original owners. Nearly all people interviewed in Upper Nile mentioned disputes over land in Malakal as a major challenge which aid organi</w:t>
      </w:r>
      <w:r w:rsidR="57501604" w:rsidRPr="7F04D31B">
        <w:rPr>
          <w:rFonts w:ascii="Calibri" w:hAnsi="Calibri" w:cs="Calibri"/>
          <w:sz w:val="22"/>
          <w:szCs w:val="22"/>
        </w:rPr>
        <w:t>s</w:t>
      </w:r>
      <w:r w:rsidRPr="7F04D31B">
        <w:rPr>
          <w:rFonts w:ascii="Calibri" w:hAnsi="Calibri" w:cs="Calibri"/>
          <w:sz w:val="22"/>
          <w:szCs w:val="22"/>
        </w:rPr>
        <w:t xml:space="preserve">ations needed to be aware of during planning and carrying out interventions. Well-intentioned intervention assisting returnees require careful considerations of their implications for peace and security. </w:t>
      </w:r>
    </w:p>
    <w:p w14:paraId="5CCF414A" w14:textId="77777777" w:rsidR="007C7BFF" w:rsidRDefault="007C7BFF" w:rsidP="7F04D31B">
      <w:pPr>
        <w:pStyle w:val="ListParagraph"/>
        <w:spacing w:after="160"/>
        <w:ind w:left="0"/>
        <w:rPr>
          <w:rFonts w:ascii="Calibri" w:hAnsi="Calibri" w:cs="Calibri"/>
          <w:sz w:val="22"/>
          <w:szCs w:val="22"/>
        </w:rPr>
      </w:pPr>
    </w:p>
    <w:p w14:paraId="65D4EE77" w14:textId="6C55D182" w:rsidR="007C7BFF" w:rsidRPr="00B8246E" w:rsidRDefault="007C7BFF" w:rsidP="7F04D31B">
      <w:pPr>
        <w:pStyle w:val="ListParagraph"/>
        <w:ind w:left="0"/>
        <w:rPr>
          <w:rFonts w:ascii="Calibri" w:hAnsi="Calibri" w:cs="Calibri"/>
          <w:b/>
          <w:bCs/>
          <w:sz w:val="22"/>
          <w:szCs w:val="22"/>
        </w:rPr>
      </w:pPr>
      <w:r w:rsidRPr="00B8246E">
        <w:rPr>
          <w:rFonts w:ascii="Calibri" w:hAnsi="Calibri" w:cs="Calibri"/>
          <w:b/>
          <w:bCs/>
          <w:sz w:val="22"/>
          <w:szCs w:val="22"/>
        </w:rPr>
        <w:t>Disillusioned youth and gang criminality, including in displacement sites</w:t>
      </w:r>
    </w:p>
    <w:p w14:paraId="24ADB8D7" w14:textId="478DF894" w:rsidR="007C7BFF" w:rsidRPr="007C7BFF" w:rsidRDefault="007C7BFF" w:rsidP="007C7BFF">
      <w:pPr>
        <w:jc w:val="both"/>
        <w:rPr>
          <w:rFonts w:ascii="Calibri" w:hAnsi="Calibri" w:cs="Calibri"/>
          <w:sz w:val="22"/>
          <w:szCs w:val="22"/>
        </w:rPr>
      </w:pPr>
      <w:r>
        <w:rPr>
          <w:rFonts w:ascii="Calibri" w:hAnsi="Calibri" w:cs="Calibri"/>
          <w:sz w:val="22"/>
          <w:szCs w:val="22"/>
        </w:rPr>
        <w:t xml:space="preserve">Interviewees </w:t>
      </w:r>
      <w:r w:rsidRPr="007C7BFF">
        <w:rPr>
          <w:rFonts w:ascii="Calibri" w:hAnsi="Calibri" w:cs="Calibri"/>
          <w:sz w:val="22"/>
          <w:szCs w:val="22"/>
        </w:rPr>
        <w:t xml:space="preserve">repeatedly </w:t>
      </w:r>
      <w:r>
        <w:rPr>
          <w:rFonts w:ascii="Calibri" w:hAnsi="Calibri" w:cs="Calibri"/>
          <w:sz w:val="22"/>
          <w:szCs w:val="22"/>
        </w:rPr>
        <w:t xml:space="preserve">highlighted </w:t>
      </w:r>
      <w:r w:rsidRPr="007C7BFF">
        <w:rPr>
          <w:rFonts w:ascii="Calibri" w:hAnsi="Calibri" w:cs="Calibri"/>
          <w:sz w:val="22"/>
          <w:szCs w:val="22"/>
        </w:rPr>
        <w:t xml:space="preserve">the criminal activities perpetrated by gangs of alienated young people in urban spaces. </w:t>
      </w:r>
      <w:r w:rsidR="7FA367DE" w:rsidRPr="007C7BFF">
        <w:rPr>
          <w:rFonts w:ascii="Calibri" w:hAnsi="Calibri" w:cs="Calibri"/>
          <w:sz w:val="22"/>
          <w:szCs w:val="22"/>
        </w:rPr>
        <w:t>T</w:t>
      </w:r>
      <w:r w:rsidRPr="007C7BFF">
        <w:rPr>
          <w:rFonts w:ascii="Calibri" w:hAnsi="Calibri" w:cs="Calibri"/>
          <w:sz w:val="22"/>
          <w:szCs w:val="22"/>
        </w:rPr>
        <w:t xml:space="preserve">his is happening at a time of worsening food insecurity in the country, compounded by reductions in assistance even for vulnerable people due to limited funding. For example, </w:t>
      </w:r>
      <w:r>
        <w:rPr>
          <w:rFonts w:ascii="Calibri" w:hAnsi="Calibri" w:cs="Calibri"/>
          <w:sz w:val="22"/>
          <w:szCs w:val="22"/>
        </w:rPr>
        <w:t xml:space="preserve">WFP </w:t>
      </w:r>
      <w:r w:rsidRPr="007C7BFF">
        <w:rPr>
          <w:rFonts w:ascii="Calibri" w:hAnsi="Calibri" w:cs="Calibri"/>
          <w:sz w:val="22"/>
          <w:szCs w:val="22"/>
        </w:rPr>
        <w:t xml:space="preserve">has </w:t>
      </w:r>
      <w:r>
        <w:rPr>
          <w:rFonts w:ascii="Calibri" w:hAnsi="Calibri" w:cs="Calibri"/>
          <w:sz w:val="22"/>
          <w:szCs w:val="22"/>
        </w:rPr>
        <w:t xml:space="preserve">had to </w:t>
      </w:r>
      <w:r w:rsidRPr="007C7BFF">
        <w:rPr>
          <w:rFonts w:ascii="Calibri" w:hAnsi="Calibri" w:cs="Calibri"/>
          <w:sz w:val="22"/>
          <w:szCs w:val="22"/>
        </w:rPr>
        <w:t xml:space="preserve">reduce food rations for the 12,000 refugees in </w:t>
      </w:r>
      <w:proofErr w:type="spellStart"/>
      <w:r w:rsidRPr="007C7BFF">
        <w:rPr>
          <w:rFonts w:ascii="Calibri" w:hAnsi="Calibri" w:cs="Calibri"/>
          <w:sz w:val="22"/>
          <w:szCs w:val="22"/>
        </w:rPr>
        <w:t>Wedwi</w:t>
      </w:r>
      <w:r>
        <w:rPr>
          <w:rFonts w:ascii="Calibri" w:hAnsi="Calibri" w:cs="Calibri"/>
          <w:sz w:val="22"/>
          <w:szCs w:val="22"/>
        </w:rPr>
        <w:t>e</w:t>
      </w:r>
      <w:r w:rsidRPr="007C7BFF">
        <w:rPr>
          <w:rFonts w:ascii="Calibri" w:hAnsi="Calibri" w:cs="Calibri"/>
          <w:sz w:val="22"/>
          <w:szCs w:val="22"/>
        </w:rPr>
        <w:t>l</w:t>
      </w:r>
      <w:proofErr w:type="spellEnd"/>
      <w:r w:rsidRPr="007C7BFF">
        <w:rPr>
          <w:rFonts w:ascii="Calibri" w:hAnsi="Calibri" w:cs="Calibri"/>
          <w:sz w:val="22"/>
          <w:szCs w:val="22"/>
        </w:rPr>
        <w:t xml:space="preserve"> Refugee Settlement in Aweil West County to 50</w:t>
      </w:r>
      <w:r>
        <w:rPr>
          <w:rFonts w:ascii="Calibri" w:hAnsi="Calibri" w:cs="Calibri"/>
          <w:sz w:val="22"/>
          <w:szCs w:val="22"/>
        </w:rPr>
        <w:t>%</w:t>
      </w:r>
      <w:r w:rsidRPr="007C7BFF">
        <w:rPr>
          <w:rFonts w:ascii="Calibri" w:hAnsi="Calibri" w:cs="Calibri"/>
          <w:sz w:val="22"/>
          <w:szCs w:val="22"/>
        </w:rPr>
        <w:t xml:space="preserve">, down from 70 </w:t>
      </w:r>
      <w:r>
        <w:rPr>
          <w:rFonts w:ascii="Calibri" w:hAnsi="Calibri" w:cs="Calibri"/>
          <w:sz w:val="22"/>
          <w:szCs w:val="22"/>
        </w:rPr>
        <w:t>%</w:t>
      </w:r>
      <w:r w:rsidRPr="007C7BFF">
        <w:rPr>
          <w:rFonts w:ascii="Calibri" w:hAnsi="Calibri" w:cs="Calibri"/>
          <w:sz w:val="22"/>
          <w:szCs w:val="22"/>
        </w:rPr>
        <w:t xml:space="preserve"> rations.</w:t>
      </w:r>
      <w:r w:rsidRPr="007C7BFF">
        <w:rPr>
          <w:rFonts w:ascii="Calibri" w:hAnsi="Calibri" w:cs="Calibri"/>
          <w:sz w:val="22"/>
          <w:szCs w:val="22"/>
          <w:vertAlign w:val="superscript"/>
        </w:rPr>
        <w:footnoteReference w:id="62"/>
      </w:r>
      <w:r>
        <w:rPr>
          <w:rFonts w:ascii="Calibri" w:hAnsi="Calibri" w:cs="Calibri"/>
          <w:sz w:val="22"/>
          <w:szCs w:val="22"/>
        </w:rPr>
        <w:t xml:space="preserve"> </w:t>
      </w:r>
      <w:r w:rsidRPr="007C7BFF">
        <w:rPr>
          <w:rFonts w:ascii="Calibri" w:hAnsi="Calibri" w:cs="Calibri"/>
          <w:sz w:val="22"/>
          <w:szCs w:val="22"/>
        </w:rPr>
        <w:t xml:space="preserve">According to the WFP </w:t>
      </w:r>
      <w:r>
        <w:rPr>
          <w:rFonts w:ascii="Calibri" w:hAnsi="Calibri" w:cs="Calibri"/>
          <w:sz w:val="22"/>
          <w:szCs w:val="22"/>
        </w:rPr>
        <w:t>o</w:t>
      </w:r>
      <w:r w:rsidRPr="007C7BFF">
        <w:rPr>
          <w:rFonts w:ascii="Calibri" w:hAnsi="Calibri" w:cs="Calibri"/>
          <w:sz w:val="22"/>
          <w:szCs w:val="22"/>
        </w:rPr>
        <w:t xml:space="preserve">ffice in Aweil, available funds </w:t>
      </w:r>
      <w:r>
        <w:rPr>
          <w:rFonts w:ascii="Calibri" w:hAnsi="Calibri" w:cs="Calibri"/>
          <w:sz w:val="22"/>
          <w:szCs w:val="22"/>
        </w:rPr>
        <w:t>‘</w:t>
      </w:r>
      <w:r w:rsidRPr="007C7BFF">
        <w:rPr>
          <w:rFonts w:ascii="Calibri" w:hAnsi="Calibri" w:cs="Calibri"/>
          <w:sz w:val="22"/>
          <w:szCs w:val="22"/>
        </w:rPr>
        <w:t>would last for only seven months, and if nothing is done by donors, worse is yet to come</w:t>
      </w:r>
      <w:r>
        <w:rPr>
          <w:rFonts w:ascii="Calibri" w:hAnsi="Calibri" w:cs="Calibri"/>
          <w:sz w:val="22"/>
          <w:szCs w:val="22"/>
        </w:rPr>
        <w:t>’</w:t>
      </w:r>
      <w:r w:rsidRPr="007C7BFF">
        <w:rPr>
          <w:rFonts w:ascii="Calibri" w:hAnsi="Calibri" w:cs="Calibri"/>
          <w:sz w:val="22"/>
          <w:szCs w:val="22"/>
        </w:rPr>
        <w:t>.</w:t>
      </w:r>
      <w:r w:rsidRPr="007C7BFF">
        <w:rPr>
          <w:rFonts w:ascii="Calibri" w:hAnsi="Calibri" w:cs="Calibri"/>
          <w:sz w:val="22"/>
          <w:szCs w:val="22"/>
          <w:vertAlign w:val="superscript"/>
        </w:rPr>
        <w:footnoteReference w:id="63"/>
      </w:r>
      <w:r>
        <w:rPr>
          <w:rFonts w:ascii="Calibri" w:hAnsi="Calibri" w:cs="Calibri"/>
          <w:sz w:val="22"/>
          <w:szCs w:val="22"/>
        </w:rPr>
        <w:t xml:space="preserve"> </w:t>
      </w:r>
      <w:r w:rsidRPr="007C7BFF">
        <w:rPr>
          <w:rFonts w:ascii="Calibri" w:hAnsi="Calibri" w:cs="Calibri"/>
          <w:sz w:val="22"/>
          <w:szCs w:val="22"/>
        </w:rPr>
        <w:t xml:space="preserve">Gorom Refugee Settlement, located about 26 </w:t>
      </w:r>
      <w:r w:rsidR="00B8246E" w:rsidRPr="007C7BFF">
        <w:rPr>
          <w:rFonts w:ascii="Calibri" w:hAnsi="Calibri" w:cs="Calibri"/>
          <w:sz w:val="22"/>
          <w:szCs w:val="22"/>
        </w:rPr>
        <w:t>kilometres</w:t>
      </w:r>
      <w:r w:rsidRPr="007C7BFF">
        <w:rPr>
          <w:rFonts w:ascii="Calibri" w:hAnsi="Calibri" w:cs="Calibri"/>
          <w:sz w:val="22"/>
          <w:szCs w:val="22"/>
        </w:rPr>
        <w:t xml:space="preserve"> from Juba City along the Juba-Yei road, is also experienc</w:t>
      </w:r>
      <w:r>
        <w:rPr>
          <w:rFonts w:ascii="Calibri" w:hAnsi="Calibri" w:cs="Calibri"/>
          <w:sz w:val="22"/>
          <w:szCs w:val="22"/>
        </w:rPr>
        <w:t>ing</w:t>
      </w:r>
      <w:r w:rsidRPr="007C7BFF">
        <w:rPr>
          <w:rFonts w:ascii="Calibri" w:hAnsi="Calibri" w:cs="Calibri"/>
          <w:sz w:val="22"/>
          <w:szCs w:val="22"/>
        </w:rPr>
        <w:t xml:space="preserve"> acute food shortages </w:t>
      </w:r>
      <w:r>
        <w:rPr>
          <w:rFonts w:ascii="Calibri" w:hAnsi="Calibri" w:cs="Calibri"/>
          <w:sz w:val="22"/>
          <w:szCs w:val="22"/>
        </w:rPr>
        <w:t>because of a significant r</w:t>
      </w:r>
      <w:r w:rsidRPr="007C7BFF">
        <w:rPr>
          <w:rFonts w:ascii="Calibri" w:hAnsi="Calibri" w:cs="Calibri"/>
          <w:sz w:val="22"/>
          <w:szCs w:val="22"/>
        </w:rPr>
        <w:t>eduction is assistance</w:t>
      </w:r>
      <w:r>
        <w:rPr>
          <w:rFonts w:ascii="Calibri" w:hAnsi="Calibri" w:cs="Calibri"/>
          <w:sz w:val="22"/>
          <w:szCs w:val="22"/>
        </w:rPr>
        <w:t xml:space="preserve">. </w:t>
      </w:r>
    </w:p>
    <w:p w14:paraId="3798DE08" w14:textId="77777777" w:rsidR="007C7BFF" w:rsidRPr="007C7BFF" w:rsidRDefault="007C7BFF" w:rsidP="007C7BFF">
      <w:pPr>
        <w:jc w:val="both"/>
        <w:rPr>
          <w:rFonts w:ascii="Calibri" w:hAnsi="Calibri" w:cs="Calibri"/>
          <w:sz w:val="22"/>
          <w:szCs w:val="22"/>
        </w:rPr>
      </w:pPr>
    </w:p>
    <w:p w14:paraId="4AA0FE0C" w14:textId="7802CECA" w:rsidR="00246CE1" w:rsidRDefault="007C7BFF" w:rsidP="009A5084">
      <w:pPr>
        <w:jc w:val="both"/>
        <w:rPr>
          <w:rFonts w:ascii="Calibri" w:hAnsi="Calibri" w:cs="Calibri"/>
          <w:sz w:val="22"/>
          <w:szCs w:val="22"/>
        </w:rPr>
      </w:pPr>
      <w:r w:rsidRPr="007C7BFF">
        <w:rPr>
          <w:rFonts w:ascii="Calibri" w:hAnsi="Calibri" w:cs="Calibri"/>
          <w:sz w:val="22"/>
          <w:szCs w:val="22"/>
        </w:rPr>
        <w:t xml:space="preserve">There is the risk of </w:t>
      </w:r>
      <w:r w:rsidR="1407FAA0" w:rsidRPr="007C7BFF">
        <w:rPr>
          <w:rFonts w:ascii="Calibri" w:hAnsi="Calibri" w:cs="Calibri"/>
          <w:sz w:val="22"/>
          <w:szCs w:val="22"/>
        </w:rPr>
        <w:t>young people</w:t>
      </w:r>
      <w:r w:rsidRPr="007C7BFF">
        <w:rPr>
          <w:rFonts w:ascii="Calibri" w:hAnsi="Calibri" w:cs="Calibri"/>
          <w:sz w:val="22"/>
          <w:szCs w:val="22"/>
        </w:rPr>
        <w:t xml:space="preserve"> returning from Sudan and other </w:t>
      </w:r>
      <w:r w:rsidR="00B258E2">
        <w:rPr>
          <w:rFonts w:ascii="Calibri" w:hAnsi="Calibri" w:cs="Calibri"/>
          <w:sz w:val="22"/>
          <w:szCs w:val="22"/>
        </w:rPr>
        <w:t>countrie</w:t>
      </w:r>
      <w:r w:rsidRPr="007C7BFF">
        <w:rPr>
          <w:rFonts w:ascii="Calibri" w:hAnsi="Calibri" w:cs="Calibri"/>
          <w:sz w:val="22"/>
          <w:szCs w:val="22"/>
        </w:rPr>
        <w:t xml:space="preserve">s getting sucked into these criminal networks in the urban spaces, and hence compounding the security challenge, which the government has been grappling with. The police have been cracking down on youth criminal activities in </w:t>
      </w:r>
      <w:r w:rsidR="00D203B4" w:rsidRPr="007C7BFF">
        <w:rPr>
          <w:rFonts w:ascii="Calibri" w:hAnsi="Calibri" w:cs="Calibri"/>
          <w:sz w:val="22"/>
          <w:szCs w:val="22"/>
        </w:rPr>
        <w:t>neighbourhoods</w:t>
      </w:r>
      <w:r w:rsidRPr="007C7BFF">
        <w:rPr>
          <w:rFonts w:ascii="Calibri" w:hAnsi="Calibri" w:cs="Calibri"/>
          <w:sz w:val="22"/>
          <w:szCs w:val="22"/>
        </w:rPr>
        <w:t xml:space="preserve"> in Juba, but the problem appears to be persistent in the former PoCs and other places like Malakal where the security organs face capacity challenges.</w:t>
      </w:r>
      <w:r>
        <w:rPr>
          <w:rFonts w:ascii="Calibri" w:hAnsi="Calibri" w:cs="Calibri"/>
          <w:sz w:val="22"/>
          <w:szCs w:val="22"/>
        </w:rPr>
        <w:t xml:space="preserve"> </w:t>
      </w:r>
      <w:r w:rsidRPr="007C7BFF">
        <w:rPr>
          <w:rFonts w:ascii="Calibri" w:hAnsi="Calibri" w:cs="Calibri"/>
          <w:sz w:val="22"/>
          <w:szCs w:val="22"/>
        </w:rPr>
        <w:t>While gangs are certainly not new to South Sudan but are a common phenomenon in urban centres</w:t>
      </w:r>
      <w:r w:rsidRPr="007C7BFF">
        <w:rPr>
          <w:rFonts w:ascii="Calibri" w:hAnsi="Calibri" w:cs="Calibri"/>
          <w:sz w:val="22"/>
          <w:szCs w:val="22"/>
          <w:vertAlign w:val="superscript"/>
        </w:rPr>
        <w:footnoteReference w:id="64"/>
      </w:r>
      <w:r w:rsidRPr="007C7BFF">
        <w:rPr>
          <w:rFonts w:ascii="Calibri" w:hAnsi="Calibri" w:cs="Calibri"/>
          <w:sz w:val="22"/>
          <w:szCs w:val="22"/>
        </w:rPr>
        <w:t xml:space="preserve"> key informants highlighted how the recent influx of often traumatised and disillusioned youth from Sudan had met with already present structures of disillusioned youth in overcrowded and insecure </w:t>
      </w:r>
      <w:r w:rsidR="008D2D47">
        <w:rPr>
          <w:rFonts w:ascii="Calibri" w:hAnsi="Calibri" w:cs="Calibri"/>
          <w:sz w:val="22"/>
          <w:szCs w:val="22"/>
        </w:rPr>
        <w:t xml:space="preserve">urban </w:t>
      </w:r>
      <w:r w:rsidRPr="007C7BFF">
        <w:rPr>
          <w:rFonts w:ascii="Calibri" w:hAnsi="Calibri" w:cs="Calibri"/>
          <w:sz w:val="22"/>
          <w:szCs w:val="22"/>
        </w:rPr>
        <w:t>places</w:t>
      </w:r>
      <w:r w:rsidR="008D2D47">
        <w:rPr>
          <w:rFonts w:ascii="Calibri" w:hAnsi="Calibri" w:cs="Calibri"/>
          <w:sz w:val="22"/>
          <w:szCs w:val="22"/>
        </w:rPr>
        <w:t xml:space="preserve">, including the </w:t>
      </w:r>
      <w:r w:rsidRPr="007C7BFF">
        <w:rPr>
          <w:rFonts w:ascii="Calibri" w:hAnsi="Calibri" w:cs="Calibri"/>
          <w:sz w:val="22"/>
          <w:szCs w:val="22"/>
        </w:rPr>
        <w:t>ex-PoC camps</w:t>
      </w:r>
      <w:r>
        <w:rPr>
          <w:rFonts w:ascii="Calibri" w:hAnsi="Calibri" w:cs="Calibri"/>
          <w:sz w:val="22"/>
          <w:szCs w:val="22"/>
        </w:rPr>
        <w:t xml:space="preserve">. This has reportedly </w:t>
      </w:r>
      <w:r w:rsidRPr="007C7BFF">
        <w:rPr>
          <w:rFonts w:ascii="Calibri" w:hAnsi="Calibri" w:cs="Calibri"/>
          <w:sz w:val="22"/>
          <w:szCs w:val="22"/>
        </w:rPr>
        <w:t xml:space="preserve">created an explosive situation, such as in the </w:t>
      </w:r>
      <w:proofErr w:type="spellStart"/>
      <w:r w:rsidRPr="007C7BFF">
        <w:rPr>
          <w:rFonts w:ascii="Calibri" w:hAnsi="Calibri" w:cs="Calibri"/>
          <w:sz w:val="22"/>
          <w:szCs w:val="22"/>
        </w:rPr>
        <w:t>PoC</w:t>
      </w:r>
      <w:r w:rsidR="00560CA6">
        <w:rPr>
          <w:rFonts w:ascii="Calibri" w:hAnsi="Calibri" w:cs="Calibri"/>
          <w:sz w:val="22"/>
          <w:szCs w:val="22"/>
        </w:rPr>
        <w:t>s</w:t>
      </w:r>
      <w:proofErr w:type="spellEnd"/>
      <w:r w:rsidRPr="007C7BFF">
        <w:rPr>
          <w:rFonts w:ascii="Calibri" w:hAnsi="Calibri" w:cs="Calibri"/>
          <w:sz w:val="22"/>
          <w:szCs w:val="22"/>
        </w:rPr>
        <w:t xml:space="preserve"> 3 in Juba</w:t>
      </w:r>
      <w:r>
        <w:rPr>
          <w:rFonts w:ascii="Calibri" w:hAnsi="Calibri" w:cs="Calibri"/>
          <w:sz w:val="22"/>
          <w:szCs w:val="22"/>
        </w:rPr>
        <w:t xml:space="preserve"> where r</w:t>
      </w:r>
      <w:r w:rsidRPr="007C7BFF">
        <w:rPr>
          <w:rFonts w:ascii="Calibri" w:hAnsi="Calibri" w:cs="Calibri"/>
          <w:sz w:val="22"/>
          <w:szCs w:val="22"/>
        </w:rPr>
        <w:t xml:space="preserve">obberies, violent attacks and killings are a common occurrence, according to respondents often perpetuated by gang boys, including returnees. The situation is compounded by a lack of assistance for newcomers, who share the limited food of the longer-term residents in the camp. Most people are afraid to move at night and only feel safe to move during the day. There is </w:t>
      </w:r>
      <w:r w:rsidR="008D2D47">
        <w:rPr>
          <w:rFonts w:ascii="Calibri" w:hAnsi="Calibri" w:cs="Calibri"/>
          <w:sz w:val="22"/>
          <w:szCs w:val="22"/>
        </w:rPr>
        <w:t xml:space="preserve">reportedly </w:t>
      </w:r>
      <w:r w:rsidRPr="007C7BFF">
        <w:rPr>
          <w:rFonts w:ascii="Calibri" w:hAnsi="Calibri" w:cs="Calibri"/>
          <w:sz w:val="22"/>
          <w:szCs w:val="22"/>
        </w:rPr>
        <w:t xml:space="preserve">no police force within the site - the nearest police </w:t>
      </w:r>
      <w:proofErr w:type="gramStart"/>
      <w:r w:rsidRPr="007C7BFF">
        <w:rPr>
          <w:rFonts w:ascii="Calibri" w:hAnsi="Calibri" w:cs="Calibri"/>
          <w:sz w:val="22"/>
          <w:szCs w:val="22"/>
        </w:rPr>
        <w:t>is</w:t>
      </w:r>
      <w:proofErr w:type="gramEnd"/>
      <w:r w:rsidRPr="007C7BFF">
        <w:rPr>
          <w:rFonts w:ascii="Calibri" w:hAnsi="Calibri" w:cs="Calibri"/>
          <w:sz w:val="22"/>
          <w:szCs w:val="22"/>
        </w:rPr>
        <w:t xml:space="preserve"> at </w:t>
      </w:r>
      <w:r w:rsidR="3A0965C2" w:rsidRPr="007C7BFF">
        <w:rPr>
          <w:rFonts w:ascii="Calibri" w:hAnsi="Calibri" w:cs="Calibri"/>
          <w:sz w:val="22"/>
          <w:szCs w:val="22"/>
        </w:rPr>
        <w:t xml:space="preserve">a </w:t>
      </w:r>
      <w:r w:rsidRPr="007C7BFF">
        <w:rPr>
          <w:rFonts w:ascii="Calibri" w:hAnsi="Calibri" w:cs="Calibri"/>
          <w:sz w:val="22"/>
          <w:szCs w:val="22"/>
        </w:rPr>
        <w:t>checkpoint</w:t>
      </w:r>
      <w:r w:rsidR="005B15A5">
        <w:rPr>
          <w:rFonts w:ascii="Calibri" w:hAnsi="Calibri" w:cs="Calibri"/>
          <w:sz w:val="22"/>
          <w:szCs w:val="22"/>
        </w:rPr>
        <w:t xml:space="preserve"> located about 3 kilometres away,</w:t>
      </w:r>
      <w:r w:rsidRPr="007C7BFF">
        <w:rPr>
          <w:rFonts w:ascii="Calibri" w:hAnsi="Calibri" w:cs="Calibri"/>
          <w:sz w:val="22"/>
          <w:szCs w:val="22"/>
        </w:rPr>
        <w:t xml:space="preserve"> and will only come sometimes when they are called by the community to intervene. Instead, most interviewees reported going to the different community watch groups to report cases of criminality. </w:t>
      </w:r>
    </w:p>
    <w:p w14:paraId="5F8E4A9E" w14:textId="77777777" w:rsidR="009A5084" w:rsidRPr="009D4349" w:rsidRDefault="009A5084" w:rsidP="009A5084">
      <w:pPr>
        <w:jc w:val="both"/>
        <w:rPr>
          <w:rFonts w:ascii="Calibri" w:hAnsi="Calibri" w:cs="Calibri"/>
          <w:sz w:val="22"/>
          <w:szCs w:val="22"/>
        </w:rPr>
      </w:pPr>
    </w:p>
    <w:p w14:paraId="1806DD61" w14:textId="719E4A3E" w:rsidR="00DF251B" w:rsidRPr="00DF251B" w:rsidRDefault="00EE7AFF" w:rsidP="7F04D31B">
      <w:pPr>
        <w:pStyle w:val="ListParagraph"/>
        <w:spacing w:after="160"/>
        <w:ind w:left="0"/>
        <w:jc w:val="both"/>
        <w:rPr>
          <w:rFonts w:ascii="Calibri" w:hAnsi="Calibri" w:cs="Calibri"/>
          <w:sz w:val="22"/>
          <w:szCs w:val="22"/>
        </w:rPr>
      </w:pPr>
      <w:r w:rsidRPr="7F04D31B">
        <w:rPr>
          <w:rFonts w:ascii="Calibri" w:hAnsi="Calibri" w:cs="Calibri"/>
          <w:sz w:val="22"/>
          <w:szCs w:val="22"/>
        </w:rPr>
        <w:t>Overall,</w:t>
      </w:r>
      <w:r w:rsidR="00246CE1" w:rsidRPr="7F04D31B">
        <w:rPr>
          <w:rFonts w:ascii="Calibri" w:hAnsi="Calibri" w:cs="Calibri"/>
          <w:sz w:val="22"/>
          <w:szCs w:val="22"/>
        </w:rPr>
        <w:t xml:space="preserve"> this reveals a broader trend of urbanisation </w:t>
      </w:r>
      <w:r w:rsidR="00422843" w:rsidRPr="7F04D31B">
        <w:rPr>
          <w:rFonts w:ascii="Calibri" w:hAnsi="Calibri" w:cs="Calibri"/>
          <w:sz w:val="22"/>
          <w:szCs w:val="22"/>
        </w:rPr>
        <w:t xml:space="preserve">that is common to post-conflict countries but often aggravated by successive waves of displacement and return. </w:t>
      </w:r>
      <w:r w:rsidR="00246CE1" w:rsidRPr="7F04D31B">
        <w:rPr>
          <w:rFonts w:ascii="Calibri" w:hAnsi="Calibri" w:cs="Calibri"/>
          <w:sz w:val="22"/>
          <w:szCs w:val="22"/>
        </w:rPr>
        <w:t>Yet</w:t>
      </w:r>
      <w:r w:rsidR="7009C831" w:rsidRPr="7F04D31B">
        <w:rPr>
          <w:rFonts w:ascii="Calibri" w:hAnsi="Calibri" w:cs="Calibri"/>
          <w:sz w:val="22"/>
          <w:szCs w:val="22"/>
        </w:rPr>
        <w:t xml:space="preserve">, </w:t>
      </w:r>
      <w:r w:rsidRPr="7F04D31B">
        <w:rPr>
          <w:rFonts w:ascii="Calibri" w:hAnsi="Calibri" w:cs="Calibri"/>
          <w:sz w:val="22"/>
          <w:szCs w:val="22"/>
        </w:rPr>
        <w:t>as</w:t>
      </w:r>
      <w:r w:rsidR="00422843" w:rsidRPr="7F04D31B">
        <w:rPr>
          <w:rFonts w:ascii="Calibri" w:hAnsi="Calibri" w:cs="Calibri"/>
          <w:sz w:val="22"/>
          <w:szCs w:val="22"/>
        </w:rPr>
        <w:t xml:space="preserve"> was the case in previous experiences of returns after the CPA</w:t>
      </w:r>
      <w:r w:rsidR="4C1A713A" w:rsidRPr="7F04D31B">
        <w:rPr>
          <w:rFonts w:ascii="Calibri" w:hAnsi="Calibri" w:cs="Calibri"/>
          <w:sz w:val="22"/>
          <w:szCs w:val="22"/>
        </w:rPr>
        <w:t xml:space="preserve">, </w:t>
      </w:r>
      <w:r w:rsidR="009B731E" w:rsidRPr="7F04D31B">
        <w:rPr>
          <w:rFonts w:ascii="Calibri" w:hAnsi="Calibri" w:cs="Calibri"/>
          <w:sz w:val="22"/>
          <w:szCs w:val="22"/>
        </w:rPr>
        <w:t>there are very few discussions around urbani</w:t>
      </w:r>
      <w:r w:rsidR="29B7282D" w:rsidRPr="7F04D31B">
        <w:rPr>
          <w:rFonts w:ascii="Calibri" w:hAnsi="Calibri" w:cs="Calibri"/>
          <w:sz w:val="22"/>
          <w:szCs w:val="22"/>
        </w:rPr>
        <w:t>s</w:t>
      </w:r>
      <w:r w:rsidR="009B731E" w:rsidRPr="7F04D31B">
        <w:rPr>
          <w:rFonts w:ascii="Calibri" w:hAnsi="Calibri" w:cs="Calibri"/>
          <w:sz w:val="22"/>
          <w:szCs w:val="22"/>
        </w:rPr>
        <w:t xml:space="preserve">ation </w:t>
      </w:r>
      <w:r w:rsidR="00F04918" w:rsidRPr="7F04D31B">
        <w:rPr>
          <w:rFonts w:ascii="Calibri" w:hAnsi="Calibri" w:cs="Calibri"/>
          <w:sz w:val="22"/>
          <w:szCs w:val="22"/>
        </w:rPr>
        <w:t xml:space="preserve">and urban solutions ongoing, both within humanitarian as well as durable solutions circles. Much of the focus of the </w:t>
      </w:r>
      <w:proofErr w:type="gramStart"/>
      <w:r w:rsidR="00F04918" w:rsidRPr="7F04D31B">
        <w:rPr>
          <w:rFonts w:ascii="Calibri" w:hAnsi="Calibri" w:cs="Calibri"/>
          <w:sz w:val="22"/>
          <w:szCs w:val="22"/>
        </w:rPr>
        <w:t>returns</w:t>
      </w:r>
      <w:proofErr w:type="gramEnd"/>
      <w:r w:rsidR="00F04918" w:rsidRPr="7F04D31B">
        <w:rPr>
          <w:rFonts w:ascii="Calibri" w:hAnsi="Calibri" w:cs="Calibri"/>
          <w:sz w:val="22"/>
          <w:szCs w:val="22"/>
        </w:rPr>
        <w:t xml:space="preserve"> operation remains on rural areas, with limited thinking around longer</w:t>
      </w:r>
      <w:r w:rsidR="00827B5D">
        <w:rPr>
          <w:rFonts w:ascii="Calibri" w:hAnsi="Calibri" w:cs="Calibri"/>
          <w:sz w:val="22"/>
          <w:szCs w:val="22"/>
        </w:rPr>
        <w:t>-</w:t>
      </w:r>
      <w:r w:rsidR="00F04918" w:rsidRPr="7F04D31B">
        <w:rPr>
          <w:rFonts w:ascii="Calibri" w:hAnsi="Calibri" w:cs="Calibri"/>
          <w:sz w:val="22"/>
          <w:szCs w:val="22"/>
        </w:rPr>
        <w:t xml:space="preserve">term urban </w:t>
      </w:r>
      <w:r w:rsidR="00F04918" w:rsidRPr="7F04D31B">
        <w:rPr>
          <w:rFonts w:ascii="Calibri" w:hAnsi="Calibri" w:cs="Calibri"/>
          <w:sz w:val="22"/>
          <w:szCs w:val="22"/>
        </w:rPr>
        <w:lastRenderedPageBreak/>
        <w:t xml:space="preserve">solutions, including a focus on increasingly sprawling informal settlements and slums. </w:t>
      </w:r>
      <w:bookmarkStart w:id="21" w:name="_Hlk160887116"/>
      <w:r w:rsidR="00F04918" w:rsidRPr="7F04D31B">
        <w:rPr>
          <w:rFonts w:ascii="Calibri" w:hAnsi="Calibri" w:cs="Calibri"/>
          <w:sz w:val="22"/>
          <w:szCs w:val="22"/>
        </w:rPr>
        <w:t xml:space="preserve">Similarly, there is limited </w:t>
      </w:r>
      <w:r w:rsidRPr="7F04D31B">
        <w:rPr>
          <w:rFonts w:ascii="Calibri" w:hAnsi="Calibri" w:cs="Calibri"/>
          <w:sz w:val="22"/>
          <w:szCs w:val="22"/>
        </w:rPr>
        <w:t>attention paid to supporting u</w:t>
      </w:r>
      <w:r w:rsidR="00F04918" w:rsidRPr="7F04D31B">
        <w:rPr>
          <w:rFonts w:ascii="Calibri" w:hAnsi="Calibri" w:cs="Calibri"/>
          <w:sz w:val="22"/>
          <w:szCs w:val="22"/>
        </w:rPr>
        <w:t>rban–rural linkages and how to support existing networks of mobility that people employ after decades of displacement.</w:t>
      </w:r>
      <w:bookmarkEnd w:id="21"/>
    </w:p>
    <w:p w14:paraId="654C9F1E" w14:textId="77777777" w:rsidR="00153E87" w:rsidRDefault="00153E87" w:rsidP="7F04D31B">
      <w:pPr>
        <w:pStyle w:val="ListParagraph"/>
        <w:spacing w:after="160"/>
        <w:ind w:left="1080"/>
        <w:jc w:val="both"/>
        <w:rPr>
          <w:rFonts w:ascii="Calibri" w:hAnsi="Calibri" w:cs="Calibri"/>
          <w:b/>
          <w:bCs/>
          <w:i/>
          <w:iCs/>
        </w:rPr>
      </w:pPr>
    </w:p>
    <w:p w14:paraId="361CC32E" w14:textId="319FC2E1" w:rsidR="00DF48A1" w:rsidRPr="0088760E" w:rsidRDefault="00000C56" w:rsidP="00DC0D67">
      <w:pPr>
        <w:pStyle w:val="Heading2"/>
        <w:spacing w:after="120"/>
        <w:rPr>
          <w:color w:val="262626" w:themeColor="text1" w:themeTint="D9"/>
          <w:sz w:val="32"/>
          <w:szCs w:val="32"/>
        </w:rPr>
      </w:pPr>
      <w:bookmarkStart w:id="22" w:name="_Toc162719473"/>
      <w:r w:rsidRPr="7F04D31B">
        <w:rPr>
          <w:color w:val="262626" w:themeColor="text1" w:themeTint="D9"/>
          <w:sz w:val="32"/>
          <w:szCs w:val="32"/>
        </w:rPr>
        <w:t>3.</w:t>
      </w:r>
      <w:r w:rsidR="00D87872" w:rsidRPr="7F04D31B">
        <w:rPr>
          <w:color w:val="262626" w:themeColor="text1" w:themeTint="D9"/>
          <w:sz w:val="32"/>
          <w:szCs w:val="32"/>
        </w:rPr>
        <w:t>5</w:t>
      </w:r>
      <w:r w:rsidRPr="7F04D31B">
        <w:rPr>
          <w:color w:val="262626" w:themeColor="text1" w:themeTint="D9"/>
          <w:sz w:val="32"/>
          <w:szCs w:val="32"/>
        </w:rPr>
        <w:t xml:space="preserve"> Elections and Movements</w:t>
      </w:r>
      <w:bookmarkEnd w:id="22"/>
    </w:p>
    <w:p w14:paraId="087887D8" w14:textId="160C4965" w:rsidR="00C30D8A" w:rsidRPr="00525AC5" w:rsidRDefault="004475E6" w:rsidP="00714971">
      <w:pPr>
        <w:jc w:val="both"/>
        <w:rPr>
          <w:rFonts w:ascii="Calibri" w:hAnsi="Calibri" w:cs="Calibri"/>
          <w:sz w:val="22"/>
          <w:szCs w:val="22"/>
        </w:rPr>
      </w:pPr>
      <w:r w:rsidRPr="009D4349">
        <w:rPr>
          <w:rFonts w:ascii="Calibri" w:hAnsi="Calibri" w:cs="Calibri"/>
          <w:sz w:val="22"/>
          <w:szCs w:val="22"/>
        </w:rPr>
        <w:t xml:space="preserve">Some research respondents expressed concerns about politicians </w:t>
      </w:r>
      <w:r w:rsidR="00EA1277" w:rsidRPr="009D4349">
        <w:rPr>
          <w:rFonts w:ascii="Calibri" w:hAnsi="Calibri" w:cs="Calibri"/>
          <w:sz w:val="22"/>
          <w:szCs w:val="22"/>
        </w:rPr>
        <w:t xml:space="preserve">manipulating </w:t>
      </w:r>
      <w:r w:rsidR="00377F5A" w:rsidRPr="009D4349">
        <w:rPr>
          <w:rFonts w:ascii="Calibri" w:hAnsi="Calibri" w:cs="Calibri"/>
          <w:sz w:val="22"/>
          <w:szCs w:val="22"/>
        </w:rPr>
        <w:t>movement</w:t>
      </w:r>
      <w:r w:rsidR="00EA1277" w:rsidRPr="009D4349">
        <w:rPr>
          <w:rFonts w:ascii="Calibri" w:hAnsi="Calibri" w:cs="Calibri"/>
          <w:sz w:val="22"/>
          <w:szCs w:val="22"/>
        </w:rPr>
        <w:t>s</w:t>
      </w:r>
      <w:r w:rsidR="00377F5A" w:rsidRPr="009D4349">
        <w:rPr>
          <w:rFonts w:ascii="Calibri" w:hAnsi="Calibri" w:cs="Calibri"/>
          <w:sz w:val="22"/>
          <w:szCs w:val="22"/>
        </w:rPr>
        <w:t xml:space="preserve"> of </w:t>
      </w:r>
      <w:r w:rsidR="00EA1277" w:rsidRPr="00525AC5">
        <w:rPr>
          <w:rFonts w:ascii="Calibri" w:hAnsi="Calibri" w:cs="Calibri"/>
          <w:sz w:val="22"/>
          <w:szCs w:val="22"/>
        </w:rPr>
        <w:t xml:space="preserve">returnees in order </w:t>
      </w:r>
      <w:r w:rsidR="00801545" w:rsidRPr="00525AC5">
        <w:rPr>
          <w:rFonts w:ascii="Calibri" w:hAnsi="Calibri" w:cs="Calibri"/>
          <w:sz w:val="22"/>
          <w:szCs w:val="22"/>
        </w:rPr>
        <w:t xml:space="preserve">to </w:t>
      </w:r>
      <w:r w:rsidR="00EA1277" w:rsidRPr="00525AC5">
        <w:rPr>
          <w:rFonts w:ascii="Calibri" w:hAnsi="Calibri" w:cs="Calibri"/>
          <w:sz w:val="22"/>
          <w:szCs w:val="22"/>
        </w:rPr>
        <w:t xml:space="preserve">create </w:t>
      </w:r>
      <w:r w:rsidR="009E0B0A" w:rsidRPr="00525AC5">
        <w:rPr>
          <w:rFonts w:ascii="Calibri" w:hAnsi="Calibri" w:cs="Calibri"/>
          <w:sz w:val="22"/>
          <w:szCs w:val="22"/>
        </w:rPr>
        <w:t>ready constituents</w:t>
      </w:r>
      <w:r w:rsidR="009C5A87" w:rsidRPr="00525AC5">
        <w:rPr>
          <w:rFonts w:ascii="Calibri" w:hAnsi="Calibri" w:cs="Calibri"/>
          <w:sz w:val="22"/>
          <w:szCs w:val="22"/>
        </w:rPr>
        <w:t xml:space="preserve"> in the </w:t>
      </w:r>
      <w:r w:rsidR="00CE25AD" w:rsidRPr="00525AC5">
        <w:rPr>
          <w:rFonts w:ascii="Calibri" w:hAnsi="Calibri" w:cs="Calibri"/>
          <w:sz w:val="22"/>
          <w:szCs w:val="22"/>
        </w:rPr>
        <w:t xml:space="preserve">December </w:t>
      </w:r>
      <w:r w:rsidR="1EFFC92D" w:rsidRPr="00525AC5">
        <w:rPr>
          <w:rFonts w:ascii="Calibri" w:hAnsi="Calibri" w:cs="Calibri"/>
          <w:sz w:val="22"/>
          <w:szCs w:val="22"/>
        </w:rPr>
        <w:t xml:space="preserve">2024 </w:t>
      </w:r>
      <w:r w:rsidR="009C5A87" w:rsidRPr="00525AC5">
        <w:rPr>
          <w:rFonts w:ascii="Calibri" w:hAnsi="Calibri" w:cs="Calibri"/>
          <w:sz w:val="22"/>
          <w:szCs w:val="22"/>
        </w:rPr>
        <w:t>election</w:t>
      </w:r>
      <w:r w:rsidR="008671AE" w:rsidRPr="00525AC5">
        <w:rPr>
          <w:rFonts w:ascii="Calibri" w:hAnsi="Calibri" w:cs="Calibri"/>
          <w:sz w:val="22"/>
          <w:szCs w:val="22"/>
        </w:rPr>
        <w:t>s,</w:t>
      </w:r>
      <w:r w:rsidR="0099723C">
        <w:rPr>
          <w:rStyle w:val="FootnoteReference"/>
          <w:rFonts w:ascii="Calibri" w:hAnsi="Calibri" w:cs="Calibri"/>
          <w:sz w:val="22"/>
          <w:szCs w:val="22"/>
        </w:rPr>
        <w:footnoteReference w:id="65"/>
      </w:r>
      <w:r w:rsidR="008671AE" w:rsidRPr="00525AC5">
        <w:rPr>
          <w:rFonts w:ascii="Calibri" w:hAnsi="Calibri" w:cs="Calibri"/>
          <w:sz w:val="22"/>
          <w:szCs w:val="22"/>
        </w:rPr>
        <w:t xml:space="preserve"> which the President and his allies </w:t>
      </w:r>
      <w:r w:rsidR="00CE25AD" w:rsidRPr="00525AC5">
        <w:rPr>
          <w:rFonts w:ascii="Calibri" w:hAnsi="Calibri" w:cs="Calibri"/>
          <w:sz w:val="22"/>
          <w:szCs w:val="22"/>
        </w:rPr>
        <w:t xml:space="preserve">insist </w:t>
      </w:r>
      <w:r w:rsidR="009C5A87" w:rsidRPr="00525AC5">
        <w:rPr>
          <w:rFonts w:ascii="Calibri" w:hAnsi="Calibri" w:cs="Calibri"/>
          <w:sz w:val="22"/>
          <w:szCs w:val="22"/>
        </w:rPr>
        <w:t>wil</w:t>
      </w:r>
      <w:r w:rsidR="00EA1277" w:rsidRPr="00525AC5">
        <w:rPr>
          <w:rFonts w:ascii="Calibri" w:hAnsi="Calibri" w:cs="Calibri"/>
          <w:sz w:val="22"/>
          <w:szCs w:val="22"/>
        </w:rPr>
        <w:t>l happen despite serious doubts</w:t>
      </w:r>
      <w:r w:rsidR="008671AE" w:rsidRPr="00525AC5">
        <w:rPr>
          <w:rFonts w:ascii="Calibri" w:hAnsi="Calibri" w:cs="Calibri"/>
          <w:sz w:val="22"/>
          <w:szCs w:val="22"/>
        </w:rPr>
        <w:t xml:space="preserve"> expressed by some opposition leaders </w:t>
      </w:r>
      <w:r w:rsidR="00EA1277" w:rsidRPr="00525AC5">
        <w:rPr>
          <w:rFonts w:ascii="Calibri" w:hAnsi="Calibri" w:cs="Calibri"/>
          <w:sz w:val="22"/>
          <w:szCs w:val="22"/>
        </w:rPr>
        <w:t>and oth</w:t>
      </w:r>
      <w:r w:rsidR="00801545" w:rsidRPr="00525AC5">
        <w:rPr>
          <w:rFonts w:ascii="Calibri" w:hAnsi="Calibri" w:cs="Calibri"/>
          <w:sz w:val="22"/>
          <w:szCs w:val="22"/>
        </w:rPr>
        <w:t>er people</w:t>
      </w:r>
      <w:r w:rsidRPr="00525AC5">
        <w:rPr>
          <w:rFonts w:ascii="Calibri" w:hAnsi="Calibri" w:cs="Calibri"/>
          <w:sz w:val="22"/>
          <w:szCs w:val="22"/>
        </w:rPr>
        <w:t>.</w:t>
      </w:r>
      <w:r w:rsidR="00C30D8A" w:rsidRPr="00525AC5">
        <w:rPr>
          <w:rFonts w:ascii="Calibri" w:hAnsi="Calibri" w:cs="Calibri"/>
          <w:sz w:val="22"/>
          <w:szCs w:val="22"/>
        </w:rPr>
        <w:t xml:space="preserve"> For example, </w:t>
      </w:r>
      <w:r w:rsidR="0099723C">
        <w:rPr>
          <w:rFonts w:ascii="Calibri" w:hAnsi="Calibri" w:cs="Calibri"/>
          <w:sz w:val="22"/>
          <w:szCs w:val="22"/>
        </w:rPr>
        <w:t xml:space="preserve">the </w:t>
      </w:r>
      <w:r w:rsidR="00C30D8A" w:rsidRPr="00525AC5">
        <w:rPr>
          <w:rFonts w:ascii="Calibri" w:hAnsi="Calibri" w:cs="Calibri"/>
          <w:sz w:val="22"/>
          <w:szCs w:val="22"/>
        </w:rPr>
        <w:t>First Vice President</w:t>
      </w:r>
      <w:r w:rsidR="00EA1277" w:rsidRPr="00525AC5">
        <w:rPr>
          <w:rFonts w:ascii="Calibri" w:hAnsi="Calibri" w:cs="Calibri"/>
          <w:sz w:val="22"/>
          <w:szCs w:val="22"/>
        </w:rPr>
        <w:t>,</w:t>
      </w:r>
      <w:r w:rsidR="00C30D8A" w:rsidRPr="00525AC5">
        <w:rPr>
          <w:rFonts w:ascii="Calibri" w:hAnsi="Calibri" w:cs="Calibri"/>
          <w:sz w:val="22"/>
          <w:szCs w:val="22"/>
        </w:rPr>
        <w:t xml:space="preserve"> Dr Riek Machar</w:t>
      </w:r>
      <w:r w:rsidR="10B75599" w:rsidRPr="00525AC5">
        <w:rPr>
          <w:rFonts w:ascii="Calibri" w:hAnsi="Calibri" w:cs="Calibri"/>
          <w:sz w:val="22"/>
          <w:szCs w:val="22"/>
        </w:rPr>
        <w:t>,</w:t>
      </w:r>
      <w:r w:rsidR="00C30D8A" w:rsidRPr="00525AC5">
        <w:rPr>
          <w:rFonts w:ascii="Calibri" w:hAnsi="Calibri" w:cs="Calibri"/>
          <w:sz w:val="22"/>
          <w:szCs w:val="22"/>
        </w:rPr>
        <w:t xml:space="preserve"> </w:t>
      </w:r>
      <w:r w:rsidR="00EA1277" w:rsidRPr="00525AC5">
        <w:rPr>
          <w:rFonts w:ascii="Calibri" w:hAnsi="Calibri" w:cs="Calibri"/>
          <w:sz w:val="22"/>
          <w:szCs w:val="22"/>
        </w:rPr>
        <w:t xml:space="preserve">stated his party, the </w:t>
      </w:r>
      <w:r w:rsidR="09979043" w:rsidRPr="00525AC5">
        <w:rPr>
          <w:rFonts w:ascii="Calibri" w:hAnsi="Calibri" w:cs="Calibri"/>
          <w:sz w:val="22"/>
          <w:szCs w:val="22"/>
        </w:rPr>
        <w:t>Sudan People’s Liberation Movement-in-Opposition (</w:t>
      </w:r>
      <w:r w:rsidR="00EA1277" w:rsidRPr="00525AC5">
        <w:rPr>
          <w:rFonts w:ascii="Calibri" w:hAnsi="Calibri" w:cs="Calibri"/>
          <w:sz w:val="22"/>
          <w:szCs w:val="22"/>
        </w:rPr>
        <w:t>SPLM</w:t>
      </w:r>
      <w:r w:rsidR="495187A3" w:rsidRPr="00525AC5">
        <w:rPr>
          <w:rFonts w:ascii="Calibri" w:hAnsi="Calibri" w:cs="Calibri"/>
          <w:sz w:val="22"/>
          <w:szCs w:val="22"/>
        </w:rPr>
        <w:t>-</w:t>
      </w:r>
      <w:r w:rsidR="00EA1277" w:rsidRPr="00525AC5">
        <w:rPr>
          <w:rFonts w:ascii="Calibri" w:hAnsi="Calibri" w:cs="Calibri"/>
          <w:sz w:val="22"/>
          <w:szCs w:val="22"/>
        </w:rPr>
        <w:t>IO</w:t>
      </w:r>
      <w:r w:rsidR="4DE92E13" w:rsidRPr="00525AC5">
        <w:rPr>
          <w:rFonts w:ascii="Calibri" w:hAnsi="Calibri" w:cs="Calibri"/>
          <w:sz w:val="22"/>
          <w:szCs w:val="22"/>
        </w:rPr>
        <w:t>)</w:t>
      </w:r>
      <w:r w:rsidR="00EA1277" w:rsidRPr="00525AC5">
        <w:rPr>
          <w:rFonts w:ascii="Calibri" w:hAnsi="Calibri" w:cs="Calibri"/>
          <w:sz w:val="22"/>
          <w:szCs w:val="22"/>
        </w:rPr>
        <w:t xml:space="preserve">, is </w:t>
      </w:r>
      <w:r w:rsidR="00C30D8A" w:rsidRPr="00525AC5">
        <w:rPr>
          <w:rFonts w:ascii="Calibri" w:hAnsi="Calibri" w:cs="Calibri"/>
          <w:sz w:val="22"/>
          <w:szCs w:val="22"/>
        </w:rPr>
        <w:t>read</w:t>
      </w:r>
      <w:r w:rsidR="00EA1277" w:rsidRPr="00525AC5">
        <w:rPr>
          <w:rFonts w:ascii="Calibri" w:hAnsi="Calibri" w:cs="Calibri"/>
          <w:sz w:val="22"/>
          <w:szCs w:val="22"/>
        </w:rPr>
        <w:t>y</w:t>
      </w:r>
      <w:r w:rsidR="00C30D8A" w:rsidRPr="00525AC5">
        <w:rPr>
          <w:rFonts w:ascii="Calibri" w:hAnsi="Calibri" w:cs="Calibri"/>
          <w:sz w:val="22"/>
          <w:szCs w:val="22"/>
        </w:rPr>
        <w:t xml:space="preserve"> but reiterated that necessary prerequisites for holding elections, including completing secur</w:t>
      </w:r>
      <w:r w:rsidR="006110E1" w:rsidRPr="00525AC5">
        <w:rPr>
          <w:rFonts w:ascii="Calibri" w:hAnsi="Calibri" w:cs="Calibri"/>
          <w:sz w:val="22"/>
          <w:szCs w:val="22"/>
        </w:rPr>
        <w:t>ity arrangements and repatriating of refugees and IDPs</w:t>
      </w:r>
      <w:r w:rsidR="00C30D8A" w:rsidRPr="00525AC5">
        <w:rPr>
          <w:rFonts w:ascii="Calibri" w:hAnsi="Calibri" w:cs="Calibri"/>
          <w:sz w:val="22"/>
          <w:szCs w:val="22"/>
        </w:rPr>
        <w:t xml:space="preserve"> to their places of origin, </w:t>
      </w:r>
      <w:r w:rsidR="006110E1" w:rsidRPr="00525AC5">
        <w:rPr>
          <w:rFonts w:ascii="Calibri" w:hAnsi="Calibri" w:cs="Calibri"/>
          <w:sz w:val="22"/>
          <w:szCs w:val="22"/>
        </w:rPr>
        <w:t>had</w:t>
      </w:r>
      <w:r w:rsidR="00EA1277" w:rsidRPr="00525AC5">
        <w:rPr>
          <w:rFonts w:ascii="Calibri" w:hAnsi="Calibri" w:cs="Calibri"/>
          <w:sz w:val="22"/>
          <w:szCs w:val="22"/>
        </w:rPr>
        <w:t xml:space="preserve"> not </w:t>
      </w:r>
      <w:r w:rsidR="00C30D8A" w:rsidRPr="00525AC5">
        <w:rPr>
          <w:rFonts w:ascii="Calibri" w:hAnsi="Calibri" w:cs="Calibri"/>
          <w:sz w:val="22"/>
          <w:szCs w:val="22"/>
        </w:rPr>
        <w:t>met.</w:t>
      </w:r>
      <w:r w:rsidR="00C30D8A" w:rsidRPr="00525AC5">
        <w:rPr>
          <w:rStyle w:val="FootnoteReference"/>
          <w:rFonts w:ascii="Calibri" w:hAnsi="Calibri" w:cs="Calibri"/>
          <w:sz w:val="22"/>
          <w:szCs w:val="22"/>
        </w:rPr>
        <w:t xml:space="preserve"> </w:t>
      </w:r>
      <w:r w:rsidR="00C30D8A" w:rsidRPr="00525AC5">
        <w:rPr>
          <w:rStyle w:val="FootnoteReference"/>
          <w:rFonts w:ascii="Calibri" w:hAnsi="Calibri" w:cs="Calibri"/>
          <w:sz w:val="22"/>
          <w:szCs w:val="22"/>
        </w:rPr>
        <w:footnoteReference w:id="66"/>
      </w:r>
      <w:r w:rsidR="00C30D8A" w:rsidRPr="00525AC5">
        <w:rPr>
          <w:rFonts w:ascii="Calibri" w:hAnsi="Calibri" w:cs="Calibri"/>
          <w:sz w:val="22"/>
          <w:szCs w:val="22"/>
        </w:rPr>
        <w:t xml:space="preserve"> </w:t>
      </w:r>
    </w:p>
    <w:p w14:paraId="13000B90" w14:textId="77777777" w:rsidR="00C30D8A" w:rsidRPr="00525AC5" w:rsidRDefault="00C30D8A" w:rsidP="00714971">
      <w:pPr>
        <w:jc w:val="both"/>
        <w:rPr>
          <w:rFonts w:ascii="Calibri" w:hAnsi="Calibri" w:cs="Calibri"/>
          <w:sz w:val="22"/>
          <w:szCs w:val="22"/>
        </w:rPr>
      </w:pPr>
    </w:p>
    <w:p w14:paraId="03C85F98" w14:textId="462BF49C" w:rsidR="00A5279C" w:rsidRPr="00525AC5" w:rsidRDefault="009519DC" w:rsidP="00714971">
      <w:pPr>
        <w:jc w:val="both"/>
        <w:rPr>
          <w:rFonts w:ascii="Calibri" w:hAnsi="Calibri" w:cs="Calibri"/>
          <w:sz w:val="22"/>
          <w:szCs w:val="22"/>
        </w:rPr>
      </w:pPr>
      <w:r w:rsidRPr="7F04D31B">
        <w:rPr>
          <w:rFonts w:ascii="Calibri" w:hAnsi="Calibri" w:cs="Calibri"/>
          <w:sz w:val="22"/>
          <w:szCs w:val="22"/>
        </w:rPr>
        <w:t>Notwithstanding these reservations, the R-</w:t>
      </w:r>
      <w:proofErr w:type="spellStart"/>
      <w:r w:rsidRPr="7F04D31B">
        <w:rPr>
          <w:rFonts w:ascii="Calibri" w:hAnsi="Calibri" w:cs="Calibri"/>
          <w:sz w:val="22"/>
          <w:szCs w:val="22"/>
        </w:rPr>
        <w:t>TGoNU</w:t>
      </w:r>
      <w:proofErr w:type="spellEnd"/>
      <w:r w:rsidRPr="7F04D31B">
        <w:rPr>
          <w:rFonts w:ascii="Calibri" w:hAnsi="Calibri" w:cs="Calibri"/>
          <w:sz w:val="22"/>
          <w:szCs w:val="22"/>
        </w:rPr>
        <w:t xml:space="preserve"> is required by the R-ARCSS to facilitate </w:t>
      </w:r>
      <w:r w:rsidR="00FF2DBD">
        <w:rPr>
          <w:rFonts w:ascii="Calibri" w:hAnsi="Calibri" w:cs="Calibri"/>
          <w:sz w:val="22"/>
          <w:szCs w:val="22"/>
        </w:rPr>
        <w:t xml:space="preserve">the </w:t>
      </w:r>
      <w:r w:rsidRPr="7F04D31B">
        <w:rPr>
          <w:rFonts w:ascii="Calibri" w:hAnsi="Calibri" w:cs="Calibri"/>
          <w:sz w:val="22"/>
          <w:szCs w:val="22"/>
        </w:rPr>
        <w:t>return of refugees voluntarily and with dignity. This is not happening yet</w:t>
      </w:r>
      <w:r w:rsidR="006F2EAA" w:rsidRPr="7F04D31B">
        <w:rPr>
          <w:rFonts w:ascii="Calibri" w:hAnsi="Calibri" w:cs="Calibri"/>
          <w:sz w:val="22"/>
          <w:szCs w:val="22"/>
        </w:rPr>
        <w:t>,</w:t>
      </w:r>
      <w:r w:rsidRPr="7F04D31B">
        <w:rPr>
          <w:rFonts w:ascii="Calibri" w:hAnsi="Calibri" w:cs="Calibri"/>
          <w:sz w:val="22"/>
          <w:szCs w:val="22"/>
        </w:rPr>
        <w:t xml:space="preserve"> but some people</w:t>
      </w:r>
      <w:r w:rsidR="00417354" w:rsidRPr="7F04D31B">
        <w:rPr>
          <w:rFonts w:ascii="Calibri" w:hAnsi="Calibri" w:cs="Calibri"/>
          <w:sz w:val="22"/>
          <w:szCs w:val="22"/>
        </w:rPr>
        <w:t xml:space="preserve"> believe that</w:t>
      </w:r>
      <w:r w:rsidRPr="7F04D31B">
        <w:rPr>
          <w:rFonts w:ascii="Calibri" w:hAnsi="Calibri" w:cs="Calibri"/>
          <w:sz w:val="22"/>
          <w:szCs w:val="22"/>
        </w:rPr>
        <w:t xml:space="preserve"> th</w:t>
      </w:r>
      <w:r w:rsidR="006F2EAA" w:rsidRPr="7F04D31B">
        <w:rPr>
          <w:rFonts w:ascii="Calibri" w:hAnsi="Calibri" w:cs="Calibri"/>
          <w:sz w:val="22"/>
          <w:szCs w:val="22"/>
        </w:rPr>
        <w:t>e government will resettle people. For instance</w:t>
      </w:r>
      <w:r w:rsidRPr="7F04D31B">
        <w:rPr>
          <w:rFonts w:ascii="Calibri" w:hAnsi="Calibri" w:cs="Calibri"/>
          <w:sz w:val="22"/>
          <w:szCs w:val="22"/>
        </w:rPr>
        <w:t>, a</w:t>
      </w:r>
      <w:r w:rsidR="009C5A87" w:rsidRPr="7F04D31B">
        <w:rPr>
          <w:rFonts w:ascii="Calibri" w:hAnsi="Calibri" w:cs="Calibri"/>
          <w:sz w:val="22"/>
          <w:szCs w:val="22"/>
        </w:rPr>
        <w:t>n elder</w:t>
      </w:r>
      <w:r w:rsidR="00C30D8A" w:rsidRPr="7F04D31B">
        <w:rPr>
          <w:rFonts w:ascii="Calibri" w:hAnsi="Calibri" w:cs="Calibri"/>
          <w:sz w:val="22"/>
          <w:szCs w:val="22"/>
        </w:rPr>
        <w:t>ly</w:t>
      </w:r>
      <w:r w:rsidR="009C5A87" w:rsidRPr="7F04D31B">
        <w:rPr>
          <w:rFonts w:ascii="Calibri" w:hAnsi="Calibri" w:cs="Calibri"/>
          <w:sz w:val="22"/>
          <w:szCs w:val="22"/>
        </w:rPr>
        <w:t xml:space="preserve"> Nuer leade</w:t>
      </w:r>
      <w:r w:rsidRPr="7F04D31B">
        <w:rPr>
          <w:rFonts w:ascii="Calibri" w:hAnsi="Calibri" w:cs="Calibri"/>
          <w:sz w:val="22"/>
          <w:szCs w:val="22"/>
        </w:rPr>
        <w:t xml:space="preserve">r in the </w:t>
      </w:r>
      <w:proofErr w:type="spellStart"/>
      <w:r w:rsidRPr="7F04D31B">
        <w:rPr>
          <w:rFonts w:ascii="Calibri" w:hAnsi="Calibri" w:cs="Calibri"/>
          <w:sz w:val="22"/>
          <w:szCs w:val="22"/>
        </w:rPr>
        <w:t>PoC</w:t>
      </w:r>
      <w:r w:rsidR="00560CA6">
        <w:rPr>
          <w:rFonts w:ascii="Calibri" w:hAnsi="Calibri" w:cs="Calibri"/>
          <w:sz w:val="22"/>
          <w:szCs w:val="22"/>
        </w:rPr>
        <w:t>s</w:t>
      </w:r>
      <w:proofErr w:type="spellEnd"/>
      <w:r w:rsidRPr="7F04D31B">
        <w:rPr>
          <w:rFonts w:ascii="Calibri" w:hAnsi="Calibri" w:cs="Calibri"/>
          <w:sz w:val="22"/>
          <w:szCs w:val="22"/>
        </w:rPr>
        <w:t xml:space="preserve"> in Malakal </w:t>
      </w:r>
      <w:r w:rsidR="00417354" w:rsidRPr="7F04D31B">
        <w:rPr>
          <w:rFonts w:ascii="Calibri" w:hAnsi="Calibri" w:cs="Calibri"/>
          <w:sz w:val="22"/>
          <w:szCs w:val="22"/>
        </w:rPr>
        <w:t>stated</w:t>
      </w:r>
      <w:r w:rsidRPr="7F04D31B">
        <w:rPr>
          <w:rFonts w:ascii="Calibri" w:hAnsi="Calibri" w:cs="Calibri"/>
          <w:sz w:val="22"/>
          <w:szCs w:val="22"/>
        </w:rPr>
        <w:t xml:space="preserve"> that,</w:t>
      </w:r>
      <w:r w:rsidR="00CE25AD" w:rsidRPr="7F04D31B">
        <w:rPr>
          <w:rFonts w:ascii="Calibri" w:hAnsi="Calibri" w:cs="Calibri"/>
          <w:sz w:val="22"/>
          <w:szCs w:val="22"/>
        </w:rPr>
        <w:t xml:space="preserve"> </w:t>
      </w:r>
      <w:r w:rsidR="0099723C" w:rsidRPr="7F04D31B">
        <w:rPr>
          <w:rFonts w:ascii="Calibri" w:hAnsi="Calibri" w:cs="Calibri"/>
          <w:sz w:val="22"/>
          <w:szCs w:val="22"/>
        </w:rPr>
        <w:t>‘</w:t>
      </w:r>
      <w:r w:rsidR="009C5A87" w:rsidRPr="7F04D31B">
        <w:rPr>
          <w:rFonts w:ascii="Calibri" w:hAnsi="Calibri" w:cs="Calibri"/>
          <w:sz w:val="22"/>
          <w:szCs w:val="22"/>
        </w:rPr>
        <w:t>the government needs the people to participate in the coming elections which means that it will do its best to settle these people before elections</w:t>
      </w:r>
      <w:r w:rsidR="66FB354A" w:rsidRPr="7F04D31B">
        <w:rPr>
          <w:rFonts w:ascii="Calibri" w:hAnsi="Calibri" w:cs="Calibri"/>
          <w:sz w:val="22"/>
          <w:szCs w:val="22"/>
        </w:rPr>
        <w:t>.</w:t>
      </w:r>
      <w:r w:rsidR="0099723C" w:rsidRPr="7F04D31B">
        <w:rPr>
          <w:rFonts w:ascii="Calibri" w:hAnsi="Calibri" w:cs="Calibri"/>
          <w:sz w:val="22"/>
          <w:szCs w:val="22"/>
        </w:rPr>
        <w:t>’</w:t>
      </w:r>
      <w:r w:rsidR="009C5A87" w:rsidRPr="7F04D31B">
        <w:rPr>
          <w:rFonts w:ascii="Calibri" w:hAnsi="Calibri" w:cs="Calibri"/>
          <w:sz w:val="22"/>
          <w:szCs w:val="22"/>
        </w:rPr>
        <w:t xml:space="preserve"> </w:t>
      </w:r>
    </w:p>
    <w:p w14:paraId="3907FA40" w14:textId="77777777" w:rsidR="00A5279C" w:rsidRPr="00525AC5" w:rsidRDefault="00A5279C" w:rsidP="00714971">
      <w:pPr>
        <w:jc w:val="both"/>
        <w:rPr>
          <w:rFonts w:ascii="Calibri" w:hAnsi="Calibri" w:cs="Calibri"/>
          <w:sz w:val="22"/>
          <w:szCs w:val="22"/>
        </w:rPr>
      </w:pPr>
    </w:p>
    <w:p w14:paraId="748E20A9" w14:textId="660B5EEA" w:rsidR="00000C56" w:rsidRDefault="009C5A87" w:rsidP="00664F23">
      <w:pPr>
        <w:jc w:val="both"/>
        <w:rPr>
          <w:rFonts w:ascii="Calibri" w:hAnsi="Calibri" w:cs="Calibri"/>
          <w:sz w:val="22"/>
          <w:szCs w:val="22"/>
        </w:rPr>
      </w:pPr>
      <w:r w:rsidRPr="002E575C">
        <w:rPr>
          <w:rFonts w:ascii="Calibri" w:hAnsi="Calibri" w:cs="Calibri"/>
          <w:sz w:val="22"/>
          <w:szCs w:val="22"/>
        </w:rPr>
        <w:t>The problem</w:t>
      </w:r>
      <w:r w:rsidR="00CE25AD" w:rsidRPr="002E575C">
        <w:rPr>
          <w:rFonts w:ascii="Calibri" w:hAnsi="Calibri" w:cs="Calibri"/>
          <w:sz w:val="22"/>
          <w:szCs w:val="22"/>
        </w:rPr>
        <w:t xml:space="preserve"> is</w:t>
      </w:r>
      <w:r w:rsidRPr="001202BD">
        <w:rPr>
          <w:rFonts w:ascii="Calibri" w:hAnsi="Calibri" w:cs="Calibri"/>
          <w:sz w:val="22"/>
          <w:szCs w:val="22"/>
        </w:rPr>
        <w:t xml:space="preserve"> that </w:t>
      </w:r>
      <w:r w:rsidR="00525AC5" w:rsidRPr="00FC597E">
        <w:rPr>
          <w:rFonts w:ascii="Calibri" w:hAnsi="Calibri" w:cs="Calibri"/>
          <w:sz w:val="22"/>
          <w:szCs w:val="22"/>
        </w:rPr>
        <w:t>some of the</w:t>
      </w:r>
      <w:r w:rsidR="00CE25AD" w:rsidRPr="002E575C">
        <w:rPr>
          <w:rFonts w:ascii="Calibri" w:hAnsi="Calibri" w:cs="Calibri"/>
          <w:sz w:val="22"/>
          <w:szCs w:val="22"/>
        </w:rPr>
        <w:t xml:space="preserve"> places ch</w:t>
      </w:r>
      <w:r w:rsidRPr="002E575C">
        <w:rPr>
          <w:rFonts w:ascii="Calibri" w:hAnsi="Calibri" w:cs="Calibri"/>
          <w:sz w:val="22"/>
          <w:szCs w:val="22"/>
        </w:rPr>
        <w:t xml:space="preserve">osen for </w:t>
      </w:r>
      <w:r w:rsidR="00EF4352">
        <w:rPr>
          <w:rFonts w:ascii="Calibri" w:hAnsi="Calibri" w:cs="Calibri"/>
          <w:sz w:val="22"/>
          <w:szCs w:val="22"/>
        </w:rPr>
        <w:t xml:space="preserve">the </w:t>
      </w:r>
      <w:r w:rsidRPr="002E575C">
        <w:rPr>
          <w:rFonts w:ascii="Calibri" w:hAnsi="Calibri" w:cs="Calibri"/>
          <w:sz w:val="22"/>
          <w:szCs w:val="22"/>
        </w:rPr>
        <w:t>relocation</w:t>
      </w:r>
      <w:r w:rsidR="00CE25AD" w:rsidRPr="002E575C">
        <w:rPr>
          <w:rFonts w:ascii="Calibri" w:hAnsi="Calibri" w:cs="Calibri"/>
          <w:sz w:val="22"/>
          <w:szCs w:val="22"/>
        </w:rPr>
        <w:t xml:space="preserve"> of returnees</w:t>
      </w:r>
      <w:r w:rsidRPr="002E575C">
        <w:rPr>
          <w:rFonts w:ascii="Calibri" w:hAnsi="Calibri" w:cs="Calibri"/>
          <w:sz w:val="22"/>
          <w:szCs w:val="22"/>
        </w:rPr>
        <w:t xml:space="preserve"> face some significant challenges. </w:t>
      </w:r>
      <w:r w:rsidR="00CE25AD" w:rsidRPr="002E575C">
        <w:rPr>
          <w:rFonts w:ascii="Calibri" w:hAnsi="Calibri" w:cs="Calibri"/>
          <w:sz w:val="22"/>
          <w:szCs w:val="22"/>
        </w:rPr>
        <w:t>For example,</w:t>
      </w:r>
      <w:r w:rsidR="00C21001">
        <w:rPr>
          <w:rFonts w:ascii="Calibri" w:hAnsi="Calibri" w:cs="Calibri"/>
          <w:sz w:val="22"/>
          <w:szCs w:val="22"/>
        </w:rPr>
        <w:t xml:space="preserve"> </w:t>
      </w:r>
      <w:r w:rsidR="00CE25AD" w:rsidRPr="002E575C">
        <w:rPr>
          <w:rFonts w:ascii="Calibri" w:hAnsi="Calibri" w:cs="Calibri"/>
          <w:sz w:val="22"/>
          <w:szCs w:val="22"/>
        </w:rPr>
        <w:t>the government of Unity S</w:t>
      </w:r>
      <w:r w:rsidR="004475E6" w:rsidRPr="002E575C">
        <w:rPr>
          <w:rFonts w:ascii="Calibri" w:hAnsi="Calibri" w:cs="Calibri"/>
          <w:sz w:val="22"/>
          <w:szCs w:val="22"/>
        </w:rPr>
        <w:t xml:space="preserve">tate has been promoting the settlement of returnees in northern parts of the state, especially </w:t>
      </w:r>
      <w:proofErr w:type="spellStart"/>
      <w:r w:rsidR="009E0B0A" w:rsidRPr="002E575C">
        <w:rPr>
          <w:rFonts w:ascii="Calibri" w:hAnsi="Calibri" w:cs="Calibri"/>
          <w:sz w:val="22"/>
          <w:szCs w:val="22"/>
        </w:rPr>
        <w:t>Rotriak</w:t>
      </w:r>
      <w:proofErr w:type="spellEnd"/>
      <w:r w:rsidR="00B028E3" w:rsidRPr="002E575C">
        <w:rPr>
          <w:rFonts w:ascii="Calibri" w:hAnsi="Calibri" w:cs="Calibri"/>
          <w:sz w:val="22"/>
          <w:szCs w:val="22"/>
        </w:rPr>
        <w:t>, which are drier compared to</w:t>
      </w:r>
      <w:r w:rsidR="004475E6" w:rsidRPr="002E575C">
        <w:rPr>
          <w:rFonts w:ascii="Calibri" w:hAnsi="Calibri" w:cs="Calibri"/>
          <w:sz w:val="22"/>
          <w:szCs w:val="22"/>
        </w:rPr>
        <w:t xml:space="preserve"> locations</w:t>
      </w:r>
      <w:r w:rsidR="00B028E3" w:rsidRPr="002E575C">
        <w:rPr>
          <w:rFonts w:ascii="Calibri" w:hAnsi="Calibri" w:cs="Calibri"/>
          <w:sz w:val="22"/>
          <w:szCs w:val="22"/>
        </w:rPr>
        <w:t xml:space="preserve"> in the </w:t>
      </w:r>
      <w:r w:rsidR="00193471">
        <w:rPr>
          <w:rFonts w:ascii="Calibri" w:hAnsi="Calibri" w:cs="Calibri"/>
          <w:sz w:val="22"/>
          <w:szCs w:val="22"/>
        </w:rPr>
        <w:t>flood</w:t>
      </w:r>
      <w:r w:rsidR="000722E9">
        <w:rPr>
          <w:rFonts w:ascii="Calibri" w:hAnsi="Calibri" w:cs="Calibri"/>
          <w:sz w:val="22"/>
          <w:szCs w:val="22"/>
        </w:rPr>
        <w:t>-</w:t>
      </w:r>
      <w:r w:rsidR="00193471">
        <w:rPr>
          <w:rFonts w:ascii="Calibri" w:hAnsi="Calibri" w:cs="Calibri"/>
          <w:sz w:val="22"/>
          <w:szCs w:val="22"/>
        </w:rPr>
        <w:t xml:space="preserve">affected </w:t>
      </w:r>
      <w:r w:rsidR="00B028E3" w:rsidRPr="002E575C">
        <w:rPr>
          <w:rFonts w:ascii="Calibri" w:hAnsi="Calibri" w:cs="Calibri"/>
          <w:sz w:val="22"/>
          <w:szCs w:val="22"/>
        </w:rPr>
        <w:t>south</w:t>
      </w:r>
      <w:r w:rsidR="004475E6" w:rsidRPr="002E575C">
        <w:rPr>
          <w:rFonts w:ascii="Calibri" w:hAnsi="Calibri" w:cs="Calibri"/>
          <w:sz w:val="22"/>
          <w:szCs w:val="22"/>
        </w:rPr>
        <w:t xml:space="preserve">. However, this location has significant conflict potentials </w:t>
      </w:r>
      <w:r w:rsidR="00B028E3" w:rsidRPr="002E575C">
        <w:rPr>
          <w:rFonts w:ascii="Calibri" w:hAnsi="Calibri" w:cs="Calibri"/>
          <w:sz w:val="22"/>
          <w:szCs w:val="22"/>
        </w:rPr>
        <w:t xml:space="preserve">linked </w:t>
      </w:r>
      <w:r w:rsidR="00417354" w:rsidRPr="002E575C">
        <w:rPr>
          <w:rFonts w:ascii="Calibri" w:hAnsi="Calibri" w:cs="Calibri"/>
          <w:sz w:val="22"/>
          <w:szCs w:val="22"/>
        </w:rPr>
        <w:t xml:space="preserve">to </w:t>
      </w:r>
      <w:r w:rsidR="004475E6" w:rsidRPr="002E575C">
        <w:rPr>
          <w:rFonts w:ascii="Calibri" w:hAnsi="Calibri" w:cs="Calibri"/>
          <w:sz w:val="22"/>
          <w:szCs w:val="22"/>
        </w:rPr>
        <w:t xml:space="preserve">oil </w:t>
      </w:r>
      <w:r w:rsidR="00B24DC4" w:rsidRPr="002E575C">
        <w:rPr>
          <w:rFonts w:ascii="Calibri" w:hAnsi="Calibri" w:cs="Calibri"/>
          <w:sz w:val="22"/>
          <w:szCs w:val="22"/>
        </w:rPr>
        <w:t>exploitation</w:t>
      </w:r>
      <w:r w:rsidR="00B028E3" w:rsidRPr="002E575C">
        <w:rPr>
          <w:rFonts w:ascii="Calibri" w:hAnsi="Calibri" w:cs="Calibri"/>
          <w:sz w:val="22"/>
          <w:szCs w:val="22"/>
        </w:rPr>
        <w:t>,</w:t>
      </w:r>
      <w:r w:rsidR="00B24DC4" w:rsidRPr="002E575C">
        <w:rPr>
          <w:rFonts w:ascii="Calibri" w:hAnsi="Calibri" w:cs="Calibri"/>
          <w:sz w:val="22"/>
          <w:szCs w:val="22"/>
        </w:rPr>
        <w:t xml:space="preserve"> </w:t>
      </w:r>
      <w:r w:rsidR="00525AC5" w:rsidRPr="002E575C">
        <w:rPr>
          <w:rFonts w:ascii="Calibri" w:hAnsi="Calibri" w:cs="Calibri"/>
          <w:sz w:val="22"/>
          <w:szCs w:val="22"/>
        </w:rPr>
        <w:t xml:space="preserve">the </w:t>
      </w:r>
      <w:r w:rsidR="00B24DC4" w:rsidRPr="002E575C">
        <w:rPr>
          <w:rFonts w:ascii="Calibri" w:hAnsi="Calibri" w:cs="Calibri"/>
          <w:sz w:val="22"/>
          <w:szCs w:val="22"/>
        </w:rPr>
        <w:t xml:space="preserve">movement of </w:t>
      </w:r>
      <w:r w:rsidR="00525AC5" w:rsidRPr="002E575C">
        <w:rPr>
          <w:rFonts w:ascii="Calibri" w:hAnsi="Calibri" w:cs="Calibri"/>
          <w:sz w:val="22"/>
          <w:szCs w:val="22"/>
        </w:rPr>
        <w:t xml:space="preserve">Misseriya </w:t>
      </w:r>
      <w:r w:rsidR="00B24DC4" w:rsidRPr="002E575C">
        <w:rPr>
          <w:rFonts w:ascii="Calibri" w:hAnsi="Calibri" w:cs="Calibri"/>
          <w:sz w:val="22"/>
          <w:szCs w:val="22"/>
        </w:rPr>
        <w:t>cattle keepers from Sudan</w:t>
      </w:r>
      <w:r w:rsidR="00525AC5" w:rsidRPr="002E575C">
        <w:rPr>
          <w:rFonts w:ascii="Calibri" w:hAnsi="Calibri" w:cs="Calibri"/>
          <w:sz w:val="22"/>
          <w:szCs w:val="22"/>
        </w:rPr>
        <w:t xml:space="preserve">, the </w:t>
      </w:r>
      <w:r w:rsidR="00B028E3" w:rsidRPr="002E575C">
        <w:rPr>
          <w:rFonts w:ascii="Calibri" w:hAnsi="Calibri" w:cs="Calibri"/>
          <w:sz w:val="22"/>
          <w:szCs w:val="22"/>
        </w:rPr>
        <w:t>proximity to the border with Sudan</w:t>
      </w:r>
      <w:r w:rsidR="00525AC5" w:rsidRPr="002E575C">
        <w:rPr>
          <w:rFonts w:ascii="Calibri" w:hAnsi="Calibri" w:cs="Calibri"/>
          <w:sz w:val="22"/>
          <w:szCs w:val="22"/>
        </w:rPr>
        <w:t xml:space="preserve"> where various armed groups cross freely, as well as the proximity to military barracks from both government and opposition forces</w:t>
      </w:r>
      <w:r w:rsidR="00B24DC4" w:rsidRPr="002E575C">
        <w:rPr>
          <w:rFonts w:ascii="Calibri" w:hAnsi="Calibri" w:cs="Calibri"/>
          <w:sz w:val="22"/>
          <w:szCs w:val="22"/>
        </w:rPr>
        <w:t>.</w:t>
      </w:r>
      <w:r w:rsidR="00525AC5" w:rsidRPr="002E575C">
        <w:rPr>
          <w:rStyle w:val="FootnoteReference"/>
          <w:rFonts w:ascii="Calibri" w:hAnsi="Calibri" w:cs="Calibri"/>
          <w:sz w:val="22"/>
          <w:szCs w:val="22"/>
        </w:rPr>
        <w:footnoteReference w:id="67"/>
      </w:r>
      <w:r w:rsidR="002953BD" w:rsidRPr="002E575C">
        <w:rPr>
          <w:rFonts w:ascii="Calibri" w:hAnsi="Calibri" w:cs="Calibri"/>
          <w:sz w:val="22"/>
          <w:szCs w:val="22"/>
        </w:rPr>
        <w:t xml:space="preserve"> Reflecting the insecurity in the Rubkona County, of </w:t>
      </w:r>
      <w:r w:rsidR="00A5279C" w:rsidRPr="002E575C">
        <w:rPr>
          <w:rFonts w:ascii="Calibri" w:hAnsi="Calibri" w:cs="Calibri"/>
          <w:sz w:val="22"/>
          <w:szCs w:val="22"/>
        </w:rPr>
        <w:t xml:space="preserve">which </w:t>
      </w:r>
      <w:proofErr w:type="spellStart"/>
      <w:r w:rsidR="002953BD" w:rsidRPr="001202BD">
        <w:rPr>
          <w:rFonts w:ascii="Calibri" w:hAnsi="Calibri" w:cs="Calibri"/>
          <w:sz w:val="22"/>
          <w:szCs w:val="22"/>
        </w:rPr>
        <w:t>Rotriak</w:t>
      </w:r>
      <w:proofErr w:type="spellEnd"/>
      <w:r w:rsidR="002953BD" w:rsidRPr="001202BD">
        <w:rPr>
          <w:rFonts w:ascii="Calibri" w:hAnsi="Calibri" w:cs="Calibri"/>
          <w:sz w:val="22"/>
          <w:szCs w:val="22"/>
        </w:rPr>
        <w:t xml:space="preserve"> is a part, a convey in w</w:t>
      </w:r>
      <w:r w:rsidR="002953BD" w:rsidRPr="00FC597E">
        <w:rPr>
          <w:rFonts w:ascii="Calibri" w:hAnsi="Calibri" w:cs="Calibri"/>
          <w:sz w:val="22"/>
          <w:szCs w:val="22"/>
        </w:rPr>
        <w:t xml:space="preserve">hich Governor </w:t>
      </w:r>
      <w:r w:rsidR="00BD5865" w:rsidRPr="002E575C">
        <w:rPr>
          <w:rFonts w:ascii="Calibri" w:hAnsi="Calibri" w:cs="Calibri"/>
          <w:sz w:val="22"/>
          <w:szCs w:val="22"/>
        </w:rPr>
        <w:t xml:space="preserve">Joseph </w:t>
      </w:r>
      <w:proofErr w:type="spellStart"/>
      <w:r w:rsidR="002953BD" w:rsidRPr="002E575C">
        <w:rPr>
          <w:rFonts w:ascii="Calibri" w:hAnsi="Calibri" w:cs="Calibri"/>
          <w:sz w:val="22"/>
          <w:szCs w:val="22"/>
        </w:rPr>
        <w:t>Manytuil</w:t>
      </w:r>
      <w:proofErr w:type="spellEnd"/>
      <w:r w:rsidR="002953BD" w:rsidRPr="002E575C">
        <w:rPr>
          <w:rFonts w:ascii="Calibri" w:hAnsi="Calibri" w:cs="Calibri"/>
          <w:sz w:val="22"/>
          <w:szCs w:val="22"/>
        </w:rPr>
        <w:t xml:space="preserve"> was travelling came under attack on Monday, 29 January 2024 </w:t>
      </w:r>
      <w:r w:rsidR="00A5279C" w:rsidRPr="002E575C">
        <w:rPr>
          <w:rFonts w:ascii="Calibri" w:hAnsi="Calibri" w:cs="Calibri"/>
          <w:sz w:val="22"/>
          <w:szCs w:val="22"/>
        </w:rPr>
        <w:t xml:space="preserve">reportedly </w:t>
      </w:r>
      <w:r w:rsidR="002953BD" w:rsidRPr="002E575C">
        <w:rPr>
          <w:rFonts w:ascii="Calibri" w:hAnsi="Calibri" w:cs="Calibri"/>
          <w:sz w:val="22"/>
          <w:szCs w:val="22"/>
        </w:rPr>
        <w:t>by SPLM</w:t>
      </w:r>
      <w:r w:rsidR="002A4837">
        <w:rPr>
          <w:rFonts w:ascii="Calibri" w:hAnsi="Calibri" w:cs="Calibri"/>
          <w:sz w:val="22"/>
          <w:szCs w:val="22"/>
        </w:rPr>
        <w:t>-</w:t>
      </w:r>
      <w:r w:rsidR="002953BD" w:rsidRPr="002E575C">
        <w:rPr>
          <w:rFonts w:ascii="Calibri" w:hAnsi="Calibri" w:cs="Calibri"/>
          <w:sz w:val="22"/>
          <w:szCs w:val="22"/>
        </w:rPr>
        <w:t xml:space="preserve">IO forces, who claimed that their base in the area was attacked first by </w:t>
      </w:r>
      <w:r w:rsidR="00CA4D90">
        <w:rPr>
          <w:rFonts w:ascii="Calibri" w:hAnsi="Calibri" w:cs="Calibri"/>
          <w:sz w:val="22"/>
          <w:szCs w:val="22"/>
        </w:rPr>
        <w:t xml:space="preserve">the </w:t>
      </w:r>
      <w:r w:rsidR="00CA4D90" w:rsidRPr="00CA4D90">
        <w:rPr>
          <w:rFonts w:ascii="Calibri" w:hAnsi="Calibri" w:cs="Calibri"/>
          <w:sz w:val="22"/>
          <w:szCs w:val="22"/>
        </w:rPr>
        <w:t>South Sudan People's Defence Forces</w:t>
      </w:r>
      <w:r w:rsidR="00CA4D90">
        <w:rPr>
          <w:rFonts w:ascii="Calibri" w:hAnsi="Calibri" w:cs="Calibri"/>
          <w:sz w:val="22"/>
          <w:szCs w:val="22"/>
        </w:rPr>
        <w:t xml:space="preserve"> (SSPDF)</w:t>
      </w:r>
      <w:r w:rsidR="002953BD" w:rsidRPr="002E575C">
        <w:rPr>
          <w:rFonts w:ascii="Calibri" w:hAnsi="Calibri" w:cs="Calibri"/>
          <w:sz w:val="22"/>
          <w:szCs w:val="22"/>
        </w:rPr>
        <w:t>.</w:t>
      </w:r>
      <w:r w:rsidR="002953BD" w:rsidRPr="002E575C">
        <w:rPr>
          <w:rStyle w:val="FootnoteReference"/>
          <w:rFonts w:ascii="Calibri" w:hAnsi="Calibri" w:cs="Calibri"/>
          <w:sz w:val="22"/>
          <w:szCs w:val="22"/>
        </w:rPr>
        <w:footnoteReference w:id="68"/>
      </w:r>
      <w:r w:rsidR="00B24DC4" w:rsidRPr="009D4349">
        <w:rPr>
          <w:rFonts w:ascii="Calibri" w:hAnsi="Calibri" w:cs="Calibri"/>
          <w:sz w:val="22"/>
          <w:szCs w:val="22"/>
        </w:rPr>
        <w:t xml:space="preserve"> </w:t>
      </w:r>
    </w:p>
    <w:p w14:paraId="5B8D235C" w14:textId="3EA9ECD4" w:rsidR="00664F23" w:rsidRPr="00664F23" w:rsidRDefault="00664F23" w:rsidP="00664F23">
      <w:pPr>
        <w:jc w:val="both"/>
        <w:rPr>
          <w:rFonts w:ascii="Calibri" w:hAnsi="Calibri" w:cs="Calibri"/>
          <w:sz w:val="22"/>
          <w:szCs w:val="22"/>
        </w:rPr>
      </w:pPr>
    </w:p>
    <w:p w14:paraId="0B87D6C1" w14:textId="54E5B5F4" w:rsidR="00000C56" w:rsidRPr="0088760E" w:rsidRDefault="00884722" w:rsidP="00884722">
      <w:pPr>
        <w:pStyle w:val="Heading2"/>
        <w:spacing w:after="120"/>
        <w:rPr>
          <w:color w:val="262626" w:themeColor="text1" w:themeTint="D9"/>
          <w:sz w:val="32"/>
          <w:szCs w:val="32"/>
        </w:rPr>
      </w:pPr>
      <w:bookmarkStart w:id="23" w:name="_Toc162719474"/>
      <w:r>
        <w:rPr>
          <w:color w:val="262626" w:themeColor="text1" w:themeTint="D9"/>
          <w:sz w:val="32"/>
          <w:szCs w:val="32"/>
        </w:rPr>
        <w:t xml:space="preserve">3.6 </w:t>
      </w:r>
      <w:r w:rsidR="00000C56" w:rsidRPr="7F04D31B">
        <w:rPr>
          <w:color w:val="262626" w:themeColor="text1" w:themeTint="D9"/>
          <w:sz w:val="32"/>
          <w:szCs w:val="32"/>
        </w:rPr>
        <w:t>Durable Solutions on Paper</w:t>
      </w:r>
      <w:bookmarkEnd w:id="23"/>
    </w:p>
    <w:p w14:paraId="75466F1F" w14:textId="0A7E9A37" w:rsidR="00296A0D" w:rsidRPr="009D4349" w:rsidRDefault="005D4ED3" w:rsidP="00714971">
      <w:pPr>
        <w:pStyle w:val="ListParagraph"/>
        <w:spacing w:after="160"/>
        <w:ind w:left="0"/>
        <w:jc w:val="both"/>
        <w:rPr>
          <w:rFonts w:ascii="Calibri" w:hAnsi="Calibri" w:cs="Calibri"/>
          <w:sz w:val="22"/>
          <w:szCs w:val="22"/>
        </w:rPr>
      </w:pPr>
      <w:r w:rsidRPr="7F04D31B">
        <w:rPr>
          <w:rFonts w:ascii="Calibri" w:hAnsi="Calibri" w:cs="Calibri"/>
          <w:sz w:val="22"/>
          <w:szCs w:val="22"/>
        </w:rPr>
        <w:t xml:space="preserve">The </w:t>
      </w:r>
      <w:r w:rsidR="00296A0D" w:rsidRPr="7F04D31B">
        <w:rPr>
          <w:rFonts w:ascii="Calibri" w:hAnsi="Calibri" w:cs="Calibri"/>
          <w:sz w:val="22"/>
          <w:szCs w:val="22"/>
        </w:rPr>
        <w:t xml:space="preserve">durable solutions architecture </w:t>
      </w:r>
      <w:r w:rsidRPr="7F04D31B">
        <w:rPr>
          <w:rFonts w:ascii="Calibri" w:hAnsi="Calibri" w:cs="Calibri"/>
          <w:sz w:val="22"/>
          <w:szCs w:val="22"/>
        </w:rPr>
        <w:t xml:space="preserve">in South Sudan </w:t>
      </w:r>
      <w:r w:rsidR="00296A0D" w:rsidRPr="7F04D31B">
        <w:rPr>
          <w:rFonts w:ascii="Calibri" w:hAnsi="Calibri" w:cs="Calibri"/>
          <w:sz w:val="22"/>
          <w:szCs w:val="22"/>
        </w:rPr>
        <w:t>is</w:t>
      </w:r>
      <w:r w:rsidR="000560EC" w:rsidRPr="7F04D31B">
        <w:rPr>
          <w:rFonts w:ascii="Calibri" w:hAnsi="Calibri" w:cs="Calibri"/>
          <w:sz w:val="22"/>
          <w:szCs w:val="22"/>
        </w:rPr>
        <w:t xml:space="preserve"> still being developed</w:t>
      </w:r>
      <w:r w:rsidRPr="7F04D31B">
        <w:rPr>
          <w:rFonts w:ascii="Calibri" w:hAnsi="Calibri" w:cs="Calibri"/>
          <w:sz w:val="22"/>
          <w:szCs w:val="22"/>
        </w:rPr>
        <w:t xml:space="preserve">. </w:t>
      </w:r>
      <w:r w:rsidR="00296A0D" w:rsidRPr="7F04D31B">
        <w:rPr>
          <w:rFonts w:ascii="Calibri" w:hAnsi="Calibri" w:cs="Calibri"/>
          <w:sz w:val="22"/>
          <w:szCs w:val="22"/>
        </w:rPr>
        <w:t xml:space="preserve">The Ministry of Humanitarian Affairs and Disaster Management (MHADM) </w:t>
      </w:r>
      <w:r w:rsidR="00D915EA" w:rsidRPr="7F04D31B">
        <w:rPr>
          <w:rFonts w:ascii="Calibri" w:hAnsi="Calibri" w:cs="Calibri"/>
          <w:sz w:val="22"/>
          <w:szCs w:val="22"/>
        </w:rPr>
        <w:t xml:space="preserve">and the Relief and Rehabilitation </w:t>
      </w:r>
      <w:r w:rsidR="00D87872" w:rsidRPr="7F04D31B">
        <w:rPr>
          <w:rFonts w:ascii="Calibri" w:hAnsi="Calibri" w:cs="Calibri"/>
          <w:sz w:val="22"/>
          <w:szCs w:val="22"/>
        </w:rPr>
        <w:t xml:space="preserve">Commission </w:t>
      </w:r>
      <w:r w:rsidR="00D915EA" w:rsidRPr="7F04D31B">
        <w:rPr>
          <w:rFonts w:ascii="Calibri" w:hAnsi="Calibri" w:cs="Calibri"/>
          <w:sz w:val="22"/>
          <w:szCs w:val="22"/>
        </w:rPr>
        <w:t xml:space="preserve">(RRC) </w:t>
      </w:r>
      <w:r w:rsidR="000560EC" w:rsidRPr="7F04D31B">
        <w:rPr>
          <w:rFonts w:ascii="Calibri" w:hAnsi="Calibri" w:cs="Calibri"/>
          <w:sz w:val="22"/>
          <w:szCs w:val="22"/>
        </w:rPr>
        <w:t xml:space="preserve">developed </w:t>
      </w:r>
      <w:r w:rsidR="00296A0D" w:rsidRPr="7F04D31B">
        <w:rPr>
          <w:rFonts w:ascii="Calibri" w:hAnsi="Calibri" w:cs="Calibri"/>
          <w:sz w:val="22"/>
          <w:szCs w:val="22"/>
        </w:rPr>
        <w:t>the Framework for Return, Reintegration and Relocation of Displaced Persons</w:t>
      </w:r>
      <w:r w:rsidR="00153E87" w:rsidRPr="7F04D31B">
        <w:rPr>
          <w:rFonts w:ascii="Calibri" w:hAnsi="Calibri" w:cs="Calibri"/>
          <w:sz w:val="22"/>
          <w:szCs w:val="22"/>
        </w:rPr>
        <w:t xml:space="preserve"> </w:t>
      </w:r>
      <w:r w:rsidR="00296A0D" w:rsidRPr="7F04D31B">
        <w:rPr>
          <w:rFonts w:ascii="Calibri" w:hAnsi="Calibri" w:cs="Calibri"/>
          <w:sz w:val="22"/>
          <w:szCs w:val="22"/>
        </w:rPr>
        <w:t xml:space="preserve">in February 2017, and the Action Plan on Return, Reintegration and Recovery 2020-2022. With the support of the </w:t>
      </w:r>
      <w:r w:rsidR="439041E8" w:rsidRPr="7F04D31B">
        <w:rPr>
          <w:rFonts w:ascii="Calibri" w:hAnsi="Calibri" w:cs="Calibri"/>
          <w:sz w:val="22"/>
          <w:szCs w:val="22"/>
        </w:rPr>
        <w:t>Intergovernmental Authority on Development (</w:t>
      </w:r>
      <w:r w:rsidR="00296A0D" w:rsidRPr="7F04D31B">
        <w:rPr>
          <w:rFonts w:ascii="Calibri" w:hAnsi="Calibri" w:cs="Calibri"/>
          <w:sz w:val="22"/>
          <w:szCs w:val="22"/>
        </w:rPr>
        <w:t>IGAD</w:t>
      </w:r>
      <w:r w:rsidR="6D3A1CCF" w:rsidRPr="7F04D31B">
        <w:rPr>
          <w:rFonts w:ascii="Calibri" w:hAnsi="Calibri" w:cs="Calibri"/>
          <w:sz w:val="22"/>
          <w:szCs w:val="22"/>
        </w:rPr>
        <w:t>)</w:t>
      </w:r>
      <w:r w:rsidR="00296A0D" w:rsidRPr="7F04D31B">
        <w:rPr>
          <w:rFonts w:ascii="Calibri" w:hAnsi="Calibri" w:cs="Calibri"/>
          <w:sz w:val="22"/>
          <w:szCs w:val="22"/>
        </w:rPr>
        <w:t xml:space="preserve"> and UNHCR, the MHADM and Commission for Refugee Affairs (CRA) </w:t>
      </w:r>
      <w:r w:rsidR="000560EC" w:rsidRPr="7F04D31B">
        <w:rPr>
          <w:rFonts w:ascii="Calibri" w:hAnsi="Calibri" w:cs="Calibri"/>
          <w:sz w:val="22"/>
          <w:szCs w:val="22"/>
        </w:rPr>
        <w:t xml:space="preserve">produced </w:t>
      </w:r>
      <w:r w:rsidR="00296A0D" w:rsidRPr="7F04D31B">
        <w:rPr>
          <w:rFonts w:ascii="Calibri" w:hAnsi="Calibri" w:cs="Calibri"/>
          <w:sz w:val="22"/>
          <w:szCs w:val="22"/>
        </w:rPr>
        <w:t xml:space="preserve">the South Sudan Durable Solutions Strategy and Plan of Action </w:t>
      </w:r>
      <w:r w:rsidR="009023B7" w:rsidRPr="7F04D31B">
        <w:rPr>
          <w:rFonts w:ascii="Calibri" w:hAnsi="Calibri" w:cs="Calibri"/>
          <w:sz w:val="22"/>
          <w:szCs w:val="22"/>
        </w:rPr>
        <w:t xml:space="preserve">under the Solutions </w:t>
      </w:r>
      <w:r w:rsidR="00C10C75">
        <w:rPr>
          <w:rFonts w:ascii="Calibri" w:hAnsi="Calibri" w:cs="Calibri"/>
          <w:sz w:val="22"/>
          <w:szCs w:val="22"/>
        </w:rPr>
        <w:t>I</w:t>
      </w:r>
      <w:r w:rsidR="009023B7" w:rsidRPr="7F04D31B">
        <w:rPr>
          <w:rFonts w:ascii="Calibri" w:hAnsi="Calibri" w:cs="Calibri"/>
          <w:sz w:val="22"/>
          <w:szCs w:val="22"/>
        </w:rPr>
        <w:t xml:space="preserve">nitiative </w:t>
      </w:r>
      <w:r w:rsidR="00296A0D" w:rsidRPr="7F04D31B">
        <w:rPr>
          <w:rFonts w:ascii="Calibri" w:hAnsi="Calibri" w:cs="Calibri"/>
          <w:sz w:val="22"/>
          <w:szCs w:val="22"/>
        </w:rPr>
        <w:t xml:space="preserve">for Refugees, Internally Displaced Persons, Returnees and Host Communities in 2021, which was passed by the Council of Ministers </w:t>
      </w:r>
      <w:r w:rsidR="000560EC" w:rsidRPr="7F04D31B">
        <w:rPr>
          <w:rFonts w:ascii="Calibri" w:hAnsi="Calibri" w:cs="Calibri"/>
          <w:sz w:val="22"/>
          <w:szCs w:val="22"/>
        </w:rPr>
        <w:t>in late</w:t>
      </w:r>
      <w:r w:rsidR="6CA8A81C" w:rsidRPr="7F04D31B">
        <w:rPr>
          <w:rFonts w:ascii="Calibri" w:hAnsi="Calibri" w:cs="Calibri"/>
          <w:sz w:val="22"/>
          <w:szCs w:val="22"/>
        </w:rPr>
        <w:t>-</w:t>
      </w:r>
      <w:r w:rsidR="00296A0D" w:rsidRPr="7F04D31B">
        <w:rPr>
          <w:rFonts w:ascii="Calibri" w:hAnsi="Calibri" w:cs="Calibri"/>
          <w:sz w:val="22"/>
          <w:szCs w:val="22"/>
        </w:rPr>
        <w:t xml:space="preserve">2023. </w:t>
      </w:r>
      <w:r w:rsidR="000560EC" w:rsidRPr="7F04D31B">
        <w:rPr>
          <w:rFonts w:ascii="Calibri" w:hAnsi="Calibri" w:cs="Calibri"/>
          <w:sz w:val="22"/>
          <w:szCs w:val="22"/>
        </w:rPr>
        <w:t>Presently</w:t>
      </w:r>
      <w:r w:rsidR="00296A0D" w:rsidRPr="7F04D31B">
        <w:rPr>
          <w:rFonts w:ascii="Calibri" w:hAnsi="Calibri" w:cs="Calibri"/>
          <w:sz w:val="22"/>
          <w:szCs w:val="22"/>
        </w:rPr>
        <w:t>, the RRC, UNHCR, IOM</w:t>
      </w:r>
      <w:r w:rsidR="00153E87" w:rsidRPr="7F04D31B">
        <w:rPr>
          <w:rFonts w:ascii="Calibri" w:hAnsi="Calibri" w:cs="Calibri"/>
          <w:sz w:val="22"/>
          <w:szCs w:val="22"/>
        </w:rPr>
        <w:t xml:space="preserve">, </w:t>
      </w:r>
      <w:r w:rsidR="194FEF78" w:rsidRPr="7F04D31B">
        <w:rPr>
          <w:rFonts w:ascii="Calibri" w:hAnsi="Calibri" w:cs="Calibri"/>
          <w:sz w:val="22"/>
          <w:szCs w:val="22"/>
        </w:rPr>
        <w:t>United Nations Development Programme (</w:t>
      </w:r>
      <w:r w:rsidR="00153E87" w:rsidRPr="7F04D31B">
        <w:rPr>
          <w:rFonts w:ascii="Calibri" w:hAnsi="Calibri" w:cs="Calibri"/>
          <w:sz w:val="22"/>
          <w:szCs w:val="22"/>
        </w:rPr>
        <w:t>UNDP</w:t>
      </w:r>
      <w:r w:rsidR="00D00AE3" w:rsidRPr="7F04D31B">
        <w:rPr>
          <w:rFonts w:ascii="Calibri" w:hAnsi="Calibri" w:cs="Calibri"/>
          <w:sz w:val="22"/>
          <w:szCs w:val="22"/>
        </w:rPr>
        <w:t>),</w:t>
      </w:r>
      <w:r w:rsidR="00D00AE3">
        <w:rPr>
          <w:rFonts w:ascii="Calibri" w:hAnsi="Calibri" w:cs="Calibri"/>
          <w:sz w:val="22"/>
          <w:szCs w:val="22"/>
        </w:rPr>
        <w:t xml:space="preserve"> the</w:t>
      </w:r>
      <w:r w:rsidR="00335459">
        <w:rPr>
          <w:rFonts w:ascii="Calibri" w:hAnsi="Calibri" w:cs="Calibri"/>
          <w:sz w:val="22"/>
          <w:szCs w:val="22"/>
        </w:rPr>
        <w:t xml:space="preserve"> </w:t>
      </w:r>
      <w:r w:rsidR="008138C9">
        <w:rPr>
          <w:rFonts w:ascii="Calibri" w:hAnsi="Calibri" w:cs="Calibri"/>
          <w:sz w:val="22"/>
          <w:szCs w:val="22"/>
        </w:rPr>
        <w:t>South Sudan NGO Forum</w:t>
      </w:r>
      <w:r w:rsidR="004A1F71" w:rsidRPr="7F04D31B">
        <w:rPr>
          <w:rFonts w:ascii="Calibri" w:hAnsi="Calibri" w:cs="Calibri"/>
          <w:sz w:val="22"/>
          <w:szCs w:val="22"/>
        </w:rPr>
        <w:t xml:space="preserve"> </w:t>
      </w:r>
      <w:r w:rsidR="00335459">
        <w:rPr>
          <w:rFonts w:ascii="Calibri" w:hAnsi="Calibri" w:cs="Calibri"/>
          <w:sz w:val="22"/>
          <w:szCs w:val="22"/>
        </w:rPr>
        <w:t xml:space="preserve">(represented by DRC) </w:t>
      </w:r>
      <w:r w:rsidR="00296A0D" w:rsidRPr="7F04D31B">
        <w:rPr>
          <w:rFonts w:ascii="Calibri" w:hAnsi="Calibri" w:cs="Calibri"/>
          <w:sz w:val="22"/>
          <w:szCs w:val="22"/>
        </w:rPr>
        <w:t>and</w:t>
      </w:r>
      <w:r w:rsidR="00335459">
        <w:rPr>
          <w:rFonts w:ascii="Calibri" w:hAnsi="Calibri" w:cs="Calibri"/>
          <w:sz w:val="22"/>
          <w:szCs w:val="22"/>
        </w:rPr>
        <w:t xml:space="preserve"> UNMISS </w:t>
      </w:r>
      <w:proofErr w:type="gramStart"/>
      <w:r w:rsidR="00335459">
        <w:rPr>
          <w:rFonts w:ascii="Calibri" w:hAnsi="Calibri" w:cs="Calibri"/>
          <w:sz w:val="22"/>
          <w:szCs w:val="22"/>
        </w:rPr>
        <w:t>PTR</w:t>
      </w:r>
      <w:r w:rsidR="00296A0D" w:rsidRPr="7F04D31B">
        <w:rPr>
          <w:rFonts w:ascii="Calibri" w:hAnsi="Calibri" w:cs="Calibri"/>
          <w:sz w:val="22"/>
          <w:szCs w:val="22"/>
        </w:rPr>
        <w:t xml:space="preserve">  are</w:t>
      </w:r>
      <w:proofErr w:type="gramEnd"/>
      <w:r w:rsidR="00296A0D" w:rsidRPr="7F04D31B">
        <w:rPr>
          <w:rFonts w:ascii="Calibri" w:hAnsi="Calibri" w:cs="Calibri"/>
          <w:sz w:val="22"/>
          <w:szCs w:val="22"/>
        </w:rPr>
        <w:t xml:space="preserve"> </w:t>
      </w:r>
      <w:r w:rsidR="008138C9">
        <w:rPr>
          <w:rFonts w:ascii="Calibri" w:hAnsi="Calibri" w:cs="Calibri"/>
          <w:sz w:val="22"/>
          <w:szCs w:val="22"/>
        </w:rPr>
        <w:t>updating the</w:t>
      </w:r>
      <w:r w:rsidR="00296A0D" w:rsidRPr="7F04D31B">
        <w:rPr>
          <w:rFonts w:ascii="Calibri" w:hAnsi="Calibri" w:cs="Calibri"/>
          <w:sz w:val="22"/>
          <w:szCs w:val="22"/>
        </w:rPr>
        <w:t xml:space="preserve"> Action </w:t>
      </w:r>
      <w:r w:rsidR="00EF3873">
        <w:rPr>
          <w:rFonts w:ascii="Calibri" w:hAnsi="Calibri" w:cs="Calibri"/>
          <w:sz w:val="22"/>
          <w:szCs w:val="22"/>
        </w:rPr>
        <w:t>P</w:t>
      </w:r>
      <w:r w:rsidR="00296A0D" w:rsidRPr="7F04D31B">
        <w:rPr>
          <w:rFonts w:ascii="Calibri" w:hAnsi="Calibri" w:cs="Calibri"/>
          <w:sz w:val="22"/>
          <w:szCs w:val="22"/>
        </w:rPr>
        <w:t>lan</w:t>
      </w:r>
      <w:r w:rsidR="00C94D82" w:rsidRPr="7F04D31B">
        <w:rPr>
          <w:rFonts w:ascii="Calibri" w:hAnsi="Calibri" w:cs="Calibri"/>
          <w:sz w:val="22"/>
          <w:szCs w:val="22"/>
        </w:rPr>
        <w:t xml:space="preserve"> </w:t>
      </w:r>
      <w:r w:rsidR="009F105C">
        <w:rPr>
          <w:rFonts w:ascii="Calibri" w:hAnsi="Calibri" w:cs="Calibri"/>
          <w:sz w:val="22"/>
          <w:szCs w:val="22"/>
        </w:rPr>
        <w:t>to reflect the current context</w:t>
      </w:r>
      <w:r w:rsidR="00EF3873">
        <w:rPr>
          <w:rFonts w:ascii="Calibri" w:hAnsi="Calibri" w:cs="Calibri"/>
          <w:sz w:val="22"/>
          <w:szCs w:val="22"/>
        </w:rPr>
        <w:t xml:space="preserve"> and </w:t>
      </w:r>
      <w:r w:rsidR="009F105C">
        <w:rPr>
          <w:rFonts w:ascii="Calibri" w:hAnsi="Calibri" w:cs="Calibri"/>
          <w:sz w:val="22"/>
          <w:szCs w:val="22"/>
        </w:rPr>
        <w:t xml:space="preserve">are also aligning it with </w:t>
      </w:r>
      <w:r w:rsidR="00EF3873">
        <w:rPr>
          <w:rFonts w:ascii="Calibri" w:hAnsi="Calibri" w:cs="Calibri"/>
          <w:sz w:val="22"/>
          <w:szCs w:val="22"/>
        </w:rPr>
        <w:t xml:space="preserve">the </w:t>
      </w:r>
      <w:r w:rsidR="009F105C">
        <w:rPr>
          <w:rFonts w:ascii="Calibri" w:hAnsi="Calibri" w:cs="Calibri"/>
          <w:sz w:val="22"/>
          <w:szCs w:val="22"/>
        </w:rPr>
        <w:t xml:space="preserve">South Sudan </w:t>
      </w:r>
      <w:r w:rsidR="00EF3873">
        <w:rPr>
          <w:rFonts w:ascii="Calibri" w:hAnsi="Calibri" w:cs="Calibri"/>
          <w:sz w:val="22"/>
          <w:szCs w:val="22"/>
        </w:rPr>
        <w:t>Strategy</w:t>
      </w:r>
      <w:r w:rsidR="00335459">
        <w:rPr>
          <w:rFonts w:ascii="Calibri" w:hAnsi="Calibri" w:cs="Calibri"/>
          <w:sz w:val="22"/>
          <w:szCs w:val="22"/>
        </w:rPr>
        <w:t xml:space="preserve"> on</w:t>
      </w:r>
      <w:r w:rsidR="009F105C">
        <w:rPr>
          <w:rFonts w:ascii="Calibri" w:hAnsi="Calibri" w:cs="Calibri"/>
          <w:sz w:val="22"/>
          <w:szCs w:val="22"/>
        </w:rPr>
        <w:t xml:space="preserve"> Durable Solutions</w:t>
      </w:r>
      <w:r w:rsidR="00296A0D" w:rsidRPr="7F04D31B">
        <w:rPr>
          <w:rFonts w:ascii="Calibri" w:hAnsi="Calibri" w:cs="Calibri"/>
          <w:sz w:val="22"/>
          <w:szCs w:val="22"/>
        </w:rPr>
        <w:t>. All these documents recogni</w:t>
      </w:r>
      <w:r w:rsidR="1010781A" w:rsidRPr="7F04D31B">
        <w:rPr>
          <w:rFonts w:ascii="Calibri" w:hAnsi="Calibri" w:cs="Calibri"/>
          <w:sz w:val="22"/>
          <w:szCs w:val="22"/>
        </w:rPr>
        <w:t>s</w:t>
      </w:r>
      <w:r w:rsidR="00296A0D" w:rsidRPr="7F04D31B">
        <w:rPr>
          <w:rFonts w:ascii="Calibri" w:hAnsi="Calibri" w:cs="Calibri"/>
          <w:sz w:val="22"/>
          <w:szCs w:val="22"/>
        </w:rPr>
        <w:t>e the right of movement, especially for returnees to settle in their place</w:t>
      </w:r>
      <w:r w:rsidR="000560EC" w:rsidRPr="7F04D31B">
        <w:rPr>
          <w:rFonts w:ascii="Calibri" w:hAnsi="Calibri" w:cs="Calibri"/>
          <w:sz w:val="22"/>
          <w:szCs w:val="22"/>
        </w:rPr>
        <w:t>s</w:t>
      </w:r>
      <w:r w:rsidR="00296A0D" w:rsidRPr="7F04D31B">
        <w:rPr>
          <w:rFonts w:ascii="Calibri" w:hAnsi="Calibri" w:cs="Calibri"/>
          <w:sz w:val="22"/>
          <w:szCs w:val="22"/>
        </w:rPr>
        <w:t xml:space="preserve"> of choice</w:t>
      </w:r>
      <w:r w:rsidR="00D915EA" w:rsidRPr="7F04D31B">
        <w:rPr>
          <w:rFonts w:ascii="Calibri" w:hAnsi="Calibri" w:cs="Calibri"/>
          <w:sz w:val="22"/>
          <w:szCs w:val="22"/>
        </w:rPr>
        <w:t xml:space="preserve">. </w:t>
      </w:r>
    </w:p>
    <w:p w14:paraId="2A21DD44" w14:textId="77777777" w:rsidR="00296A0D" w:rsidRPr="009D4349" w:rsidRDefault="00296A0D" w:rsidP="7F04D31B">
      <w:pPr>
        <w:pStyle w:val="ListParagraph"/>
        <w:spacing w:after="160"/>
        <w:ind w:left="0"/>
        <w:jc w:val="both"/>
        <w:rPr>
          <w:rFonts w:ascii="Calibri" w:hAnsi="Calibri" w:cs="Calibri"/>
          <w:sz w:val="22"/>
          <w:szCs w:val="22"/>
        </w:rPr>
      </w:pPr>
    </w:p>
    <w:p w14:paraId="63D35478" w14:textId="510D8A1F" w:rsidR="00553B16" w:rsidRDefault="0014358C" w:rsidP="002C43EB">
      <w:pPr>
        <w:pStyle w:val="ListParagraph"/>
        <w:spacing w:after="160"/>
        <w:ind w:left="0"/>
        <w:jc w:val="both"/>
        <w:rPr>
          <w:rFonts w:ascii="Calibri" w:hAnsi="Calibri" w:cs="Calibri"/>
          <w:sz w:val="22"/>
          <w:szCs w:val="22"/>
        </w:rPr>
      </w:pPr>
      <w:r w:rsidRPr="7F04D31B">
        <w:rPr>
          <w:rFonts w:ascii="Calibri" w:hAnsi="Calibri" w:cs="Calibri"/>
          <w:sz w:val="22"/>
          <w:szCs w:val="22"/>
        </w:rPr>
        <w:lastRenderedPageBreak/>
        <w:t>Aid workers have succinctly pointed out</w:t>
      </w:r>
      <w:r w:rsidR="00047459">
        <w:rPr>
          <w:rFonts w:ascii="Calibri" w:hAnsi="Calibri" w:cs="Calibri"/>
          <w:sz w:val="22"/>
          <w:szCs w:val="22"/>
        </w:rPr>
        <w:t xml:space="preserve"> that</w:t>
      </w:r>
      <w:r w:rsidRPr="7F04D31B">
        <w:rPr>
          <w:rFonts w:ascii="Calibri" w:hAnsi="Calibri" w:cs="Calibri"/>
          <w:sz w:val="22"/>
          <w:szCs w:val="22"/>
        </w:rPr>
        <w:t xml:space="preserve"> the </w:t>
      </w:r>
      <w:r w:rsidR="00B655A1" w:rsidRPr="7F04D31B">
        <w:rPr>
          <w:rFonts w:ascii="Calibri" w:hAnsi="Calibri" w:cs="Calibri"/>
          <w:sz w:val="22"/>
          <w:szCs w:val="22"/>
        </w:rPr>
        <w:t xml:space="preserve">ongoing </w:t>
      </w:r>
      <w:r w:rsidRPr="7F04D31B">
        <w:rPr>
          <w:rFonts w:ascii="Calibri" w:hAnsi="Calibri" w:cs="Calibri"/>
          <w:sz w:val="22"/>
          <w:szCs w:val="22"/>
        </w:rPr>
        <w:t xml:space="preserve">policy </w:t>
      </w:r>
      <w:r w:rsidR="00B655A1" w:rsidRPr="7F04D31B">
        <w:rPr>
          <w:rFonts w:ascii="Calibri" w:hAnsi="Calibri" w:cs="Calibri"/>
          <w:sz w:val="22"/>
          <w:szCs w:val="22"/>
        </w:rPr>
        <w:t xml:space="preserve">work is </w:t>
      </w:r>
      <w:r w:rsidR="00091A57">
        <w:rPr>
          <w:rFonts w:ascii="Calibri" w:hAnsi="Calibri" w:cs="Calibri"/>
          <w:sz w:val="22"/>
          <w:szCs w:val="22"/>
        </w:rPr>
        <w:t xml:space="preserve">still </w:t>
      </w:r>
      <w:r w:rsidR="00D00AE3">
        <w:rPr>
          <w:rFonts w:ascii="Calibri" w:hAnsi="Calibri" w:cs="Calibri"/>
          <w:sz w:val="22"/>
          <w:szCs w:val="22"/>
        </w:rPr>
        <w:t xml:space="preserve">often </w:t>
      </w:r>
      <w:r w:rsidR="00D00AE3" w:rsidRPr="7F04D31B">
        <w:rPr>
          <w:rFonts w:ascii="Calibri" w:hAnsi="Calibri" w:cs="Calibri"/>
          <w:sz w:val="22"/>
          <w:szCs w:val="22"/>
        </w:rPr>
        <w:t>disconnected</w:t>
      </w:r>
      <w:r w:rsidR="009E0B0A" w:rsidRPr="7F04D31B">
        <w:rPr>
          <w:rFonts w:ascii="Calibri" w:hAnsi="Calibri" w:cs="Calibri"/>
          <w:sz w:val="22"/>
          <w:szCs w:val="22"/>
        </w:rPr>
        <w:t xml:space="preserve"> from the emergency response</w:t>
      </w:r>
      <w:r w:rsidR="00B8143E">
        <w:rPr>
          <w:rFonts w:ascii="Calibri" w:hAnsi="Calibri" w:cs="Calibri"/>
          <w:sz w:val="22"/>
          <w:szCs w:val="22"/>
        </w:rPr>
        <w:t>,</w:t>
      </w:r>
      <w:r w:rsidRPr="7F04D31B">
        <w:rPr>
          <w:rFonts w:ascii="Calibri" w:hAnsi="Calibri" w:cs="Calibri"/>
          <w:sz w:val="22"/>
          <w:szCs w:val="22"/>
        </w:rPr>
        <w:t xml:space="preserve"> especially </w:t>
      </w:r>
      <w:r w:rsidR="00091A57">
        <w:rPr>
          <w:rFonts w:ascii="Calibri" w:hAnsi="Calibri" w:cs="Calibri"/>
          <w:sz w:val="22"/>
          <w:szCs w:val="22"/>
        </w:rPr>
        <w:t>regarding</w:t>
      </w:r>
      <w:r w:rsidRPr="7F04D31B">
        <w:rPr>
          <w:rFonts w:ascii="Calibri" w:hAnsi="Calibri" w:cs="Calibri"/>
          <w:sz w:val="22"/>
          <w:szCs w:val="22"/>
        </w:rPr>
        <w:t xml:space="preserve"> the arrival of refugees and returnees from the Sudan crisis</w:t>
      </w:r>
      <w:r w:rsidR="009E0B0A" w:rsidRPr="7F04D31B">
        <w:rPr>
          <w:rFonts w:ascii="Calibri" w:hAnsi="Calibri" w:cs="Calibri"/>
          <w:sz w:val="22"/>
          <w:szCs w:val="22"/>
        </w:rPr>
        <w:t xml:space="preserve">. </w:t>
      </w:r>
      <w:r w:rsidR="00BC6F40" w:rsidRPr="7F04D31B">
        <w:rPr>
          <w:rFonts w:ascii="Calibri" w:hAnsi="Calibri" w:cs="Calibri"/>
          <w:sz w:val="22"/>
          <w:szCs w:val="22"/>
        </w:rPr>
        <w:t xml:space="preserve">The emergency </w:t>
      </w:r>
      <w:r w:rsidR="00B655A1" w:rsidRPr="7F04D31B">
        <w:rPr>
          <w:rFonts w:ascii="Calibri" w:hAnsi="Calibri" w:cs="Calibri"/>
          <w:sz w:val="22"/>
          <w:szCs w:val="22"/>
        </w:rPr>
        <w:t xml:space="preserve">operations happening at the state and local levels are not guided by </w:t>
      </w:r>
      <w:r w:rsidR="00BC6F40" w:rsidRPr="7F04D31B">
        <w:rPr>
          <w:rFonts w:ascii="Calibri" w:hAnsi="Calibri" w:cs="Calibri"/>
          <w:sz w:val="22"/>
          <w:szCs w:val="22"/>
        </w:rPr>
        <w:t xml:space="preserve">policy </w:t>
      </w:r>
      <w:r w:rsidR="00B655A1" w:rsidRPr="7F04D31B">
        <w:rPr>
          <w:rFonts w:ascii="Calibri" w:hAnsi="Calibri" w:cs="Calibri"/>
          <w:sz w:val="22"/>
          <w:szCs w:val="22"/>
        </w:rPr>
        <w:t xml:space="preserve">actions being undertaken at the national level. </w:t>
      </w:r>
      <w:r w:rsidR="00091A57">
        <w:rPr>
          <w:rFonts w:ascii="Calibri" w:hAnsi="Calibri" w:cs="Calibri"/>
          <w:sz w:val="22"/>
          <w:szCs w:val="22"/>
        </w:rPr>
        <w:t>F</w:t>
      </w:r>
      <w:r w:rsidR="00153E87" w:rsidRPr="7F04D31B">
        <w:rPr>
          <w:rFonts w:ascii="Calibri" w:hAnsi="Calibri" w:cs="Calibri"/>
          <w:sz w:val="22"/>
          <w:szCs w:val="22"/>
        </w:rPr>
        <w:t xml:space="preserve">ormer </w:t>
      </w:r>
      <w:proofErr w:type="spellStart"/>
      <w:r w:rsidR="00153E87" w:rsidRPr="7F04D31B">
        <w:rPr>
          <w:rFonts w:ascii="Calibri" w:hAnsi="Calibri" w:cs="Calibri"/>
          <w:sz w:val="22"/>
          <w:szCs w:val="22"/>
        </w:rPr>
        <w:t>PoC</w:t>
      </w:r>
      <w:r w:rsidR="00560CA6">
        <w:rPr>
          <w:rFonts w:ascii="Calibri" w:hAnsi="Calibri" w:cs="Calibri"/>
          <w:sz w:val="22"/>
          <w:szCs w:val="22"/>
        </w:rPr>
        <w:t>s</w:t>
      </w:r>
      <w:proofErr w:type="spellEnd"/>
      <w:r w:rsidR="00153E87" w:rsidRPr="7F04D31B">
        <w:rPr>
          <w:rFonts w:ascii="Calibri" w:hAnsi="Calibri" w:cs="Calibri"/>
          <w:sz w:val="22"/>
          <w:szCs w:val="22"/>
        </w:rPr>
        <w:t xml:space="preserve"> </w:t>
      </w:r>
      <w:r w:rsidR="00D00AE3" w:rsidRPr="7F04D31B">
        <w:rPr>
          <w:rFonts w:ascii="Calibri" w:hAnsi="Calibri" w:cs="Calibri"/>
          <w:sz w:val="22"/>
          <w:szCs w:val="22"/>
        </w:rPr>
        <w:t>and</w:t>
      </w:r>
      <w:r w:rsidR="00153E87" w:rsidRPr="7F04D31B">
        <w:rPr>
          <w:rFonts w:ascii="Calibri" w:hAnsi="Calibri" w:cs="Calibri"/>
          <w:sz w:val="22"/>
          <w:szCs w:val="22"/>
        </w:rPr>
        <w:t xml:space="preserve"> some other </w:t>
      </w:r>
      <w:r w:rsidR="00B655A1" w:rsidRPr="7F04D31B">
        <w:rPr>
          <w:rFonts w:ascii="Calibri" w:hAnsi="Calibri" w:cs="Calibri"/>
          <w:sz w:val="22"/>
          <w:szCs w:val="22"/>
        </w:rPr>
        <w:t xml:space="preserve">IDP sites are </w:t>
      </w:r>
      <w:r w:rsidR="009E0B0A" w:rsidRPr="7F04D31B">
        <w:rPr>
          <w:rFonts w:ascii="Calibri" w:hAnsi="Calibri" w:cs="Calibri"/>
          <w:sz w:val="22"/>
          <w:szCs w:val="22"/>
        </w:rPr>
        <w:t>filling up again with returnees</w:t>
      </w:r>
      <w:r w:rsidR="00B655A1" w:rsidRPr="7F04D31B">
        <w:rPr>
          <w:rFonts w:ascii="Calibri" w:hAnsi="Calibri" w:cs="Calibri"/>
          <w:sz w:val="22"/>
          <w:szCs w:val="22"/>
        </w:rPr>
        <w:t xml:space="preserve"> coming from Sudan</w:t>
      </w:r>
      <w:r w:rsidR="009E0B0A" w:rsidRPr="7F04D31B">
        <w:rPr>
          <w:rFonts w:ascii="Calibri" w:hAnsi="Calibri" w:cs="Calibri"/>
          <w:sz w:val="22"/>
          <w:szCs w:val="22"/>
        </w:rPr>
        <w:t xml:space="preserve">, for whom solutions are not </w:t>
      </w:r>
      <w:r w:rsidR="00377454" w:rsidRPr="7F04D31B">
        <w:rPr>
          <w:rFonts w:ascii="Calibri" w:hAnsi="Calibri" w:cs="Calibri"/>
          <w:sz w:val="22"/>
          <w:szCs w:val="22"/>
        </w:rPr>
        <w:t xml:space="preserve">yet </w:t>
      </w:r>
      <w:r w:rsidR="009E0B0A" w:rsidRPr="7F04D31B">
        <w:rPr>
          <w:rFonts w:ascii="Calibri" w:hAnsi="Calibri" w:cs="Calibri"/>
          <w:sz w:val="22"/>
          <w:szCs w:val="22"/>
        </w:rPr>
        <w:t xml:space="preserve">considered. </w:t>
      </w:r>
      <w:r w:rsidR="00674AC6" w:rsidRPr="7F04D31B">
        <w:rPr>
          <w:rFonts w:ascii="Calibri" w:hAnsi="Calibri" w:cs="Calibri"/>
          <w:sz w:val="22"/>
          <w:szCs w:val="22"/>
        </w:rPr>
        <w:t>South Sudan is one of the four countries globally piloting the Emergency Relief Coordinator</w:t>
      </w:r>
      <w:r w:rsidR="25B179E9" w:rsidRPr="7F04D31B">
        <w:rPr>
          <w:rFonts w:ascii="Calibri" w:hAnsi="Calibri" w:cs="Calibri"/>
          <w:sz w:val="22"/>
          <w:szCs w:val="22"/>
        </w:rPr>
        <w:t>’s</w:t>
      </w:r>
      <w:r w:rsidR="00674AC6" w:rsidRPr="7F04D31B">
        <w:rPr>
          <w:rFonts w:ascii="Calibri" w:hAnsi="Calibri" w:cs="Calibri"/>
          <w:sz w:val="22"/>
          <w:szCs w:val="22"/>
        </w:rPr>
        <w:t xml:space="preserve"> (ERC) Flagship Initiative. The Flagship Initiative is being piloted in Upper Nile, Unity, and Northern Bahr</w:t>
      </w:r>
      <w:r w:rsidR="002A1A4C" w:rsidRPr="7F04D31B">
        <w:rPr>
          <w:rFonts w:ascii="Calibri" w:hAnsi="Calibri" w:cs="Calibri"/>
          <w:sz w:val="22"/>
          <w:szCs w:val="22"/>
        </w:rPr>
        <w:t>-</w:t>
      </w:r>
      <w:r w:rsidR="00674AC6" w:rsidRPr="7F04D31B">
        <w:rPr>
          <w:rFonts w:ascii="Calibri" w:hAnsi="Calibri" w:cs="Calibri"/>
          <w:sz w:val="22"/>
          <w:szCs w:val="22"/>
        </w:rPr>
        <w:t>el</w:t>
      </w:r>
      <w:r w:rsidR="002A1A4C" w:rsidRPr="7F04D31B">
        <w:rPr>
          <w:rFonts w:ascii="Calibri" w:hAnsi="Calibri" w:cs="Calibri"/>
          <w:sz w:val="22"/>
          <w:szCs w:val="22"/>
        </w:rPr>
        <w:t>-</w:t>
      </w:r>
      <w:r w:rsidR="00674AC6" w:rsidRPr="7F04D31B">
        <w:rPr>
          <w:rFonts w:ascii="Calibri" w:hAnsi="Calibri" w:cs="Calibri"/>
          <w:sz w:val="22"/>
          <w:szCs w:val="22"/>
        </w:rPr>
        <w:t xml:space="preserve">Ghazal </w:t>
      </w:r>
      <w:r w:rsidR="00BA2307">
        <w:rPr>
          <w:rFonts w:ascii="Calibri" w:hAnsi="Calibri" w:cs="Calibri"/>
          <w:sz w:val="22"/>
          <w:szCs w:val="22"/>
        </w:rPr>
        <w:t>S</w:t>
      </w:r>
      <w:r w:rsidR="00674AC6" w:rsidRPr="7F04D31B">
        <w:rPr>
          <w:rFonts w:ascii="Calibri" w:hAnsi="Calibri" w:cs="Calibri"/>
          <w:sz w:val="22"/>
          <w:szCs w:val="22"/>
        </w:rPr>
        <w:t xml:space="preserve">tates since the beginning of 2023 and has established </w:t>
      </w:r>
      <w:r w:rsidR="00377454" w:rsidRPr="7F04D31B">
        <w:rPr>
          <w:rFonts w:ascii="Calibri" w:hAnsi="Calibri" w:cs="Calibri"/>
          <w:sz w:val="22"/>
          <w:szCs w:val="22"/>
        </w:rPr>
        <w:t>A</w:t>
      </w:r>
      <w:r w:rsidR="00674AC6" w:rsidRPr="7F04D31B">
        <w:rPr>
          <w:rFonts w:ascii="Calibri" w:hAnsi="Calibri" w:cs="Calibri"/>
          <w:sz w:val="22"/>
          <w:szCs w:val="22"/>
        </w:rPr>
        <w:t>rea-</w:t>
      </w:r>
      <w:r w:rsidR="00377454" w:rsidRPr="7F04D31B">
        <w:rPr>
          <w:rFonts w:ascii="Calibri" w:hAnsi="Calibri" w:cs="Calibri"/>
          <w:sz w:val="22"/>
          <w:szCs w:val="22"/>
        </w:rPr>
        <w:t>B</w:t>
      </w:r>
      <w:r w:rsidR="00674AC6" w:rsidRPr="7F04D31B">
        <w:rPr>
          <w:rFonts w:ascii="Calibri" w:hAnsi="Calibri" w:cs="Calibri"/>
          <w:sz w:val="22"/>
          <w:szCs w:val="22"/>
        </w:rPr>
        <w:t xml:space="preserve">ased </w:t>
      </w:r>
      <w:r w:rsidR="00377454" w:rsidRPr="7F04D31B">
        <w:rPr>
          <w:rFonts w:ascii="Calibri" w:hAnsi="Calibri" w:cs="Calibri"/>
          <w:sz w:val="22"/>
          <w:szCs w:val="22"/>
        </w:rPr>
        <w:t>L</w:t>
      </w:r>
      <w:r w:rsidR="00674AC6" w:rsidRPr="7F04D31B">
        <w:rPr>
          <w:rFonts w:ascii="Calibri" w:hAnsi="Calibri" w:cs="Calibri"/>
          <w:sz w:val="22"/>
          <w:szCs w:val="22"/>
        </w:rPr>
        <w:t xml:space="preserve">eadership (ABL) </w:t>
      </w:r>
      <w:r w:rsidR="00F50CA3" w:rsidRPr="7F04D31B">
        <w:rPr>
          <w:rFonts w:ascii="Calibri" w:hAnsi="Calibri" w:cs="Calibri"/>
          <w:sz w:val="22"/>
          <w:szCs w:val="22"/>
        </w:rPr>
        <w:t>coordinators</w:t>
      </w:r>
      <w:r w:rsidR="00377454" w:rsidRPr="7F04D31B">
        <w:rPr>
          <w:rFonts w:ascii="Calibri" w:hAnsi="Calibri" w:cs="Calibri"/>
          <w:sz w:val="22"/>
          <w:szCs w:val="22"/>
        </w:rPr>
        <w:t xml:space="preserve"> in some </w:t>
      </w:r>
      <w:r w:rsidR="001F73EA" w:rsidRPr="7F04D31B">
        <w:rPr>
          <w:rFonts w:ascii="Calibri" w:hAnsi="Calibri" w:cs="Calibri"/>
          <w:sz w:val="22"/>
          <w:szCs w:val="22"/>
        </w:rPr>
        <w:t>state</w:t>
      </w:r>
      <w:r w:rsidR="00377454" w:rsidRPr="7F04D31B">
        <w:rPr>
          <w:rFonts w:ascii="Calibri" w:hAnsi="Calibri" w:cs="Calibri"/>
          <w:sz w:val="22"/>
          <w:szCs w:val="22"/>
        </w:rPr>
        <w:t>s</w:t>
      </w:r>
      <w:r w:rsidR="00D915EA" w:rsidRPr="7F04D31B">
        <w:rPr>
          <w:rFonts w:ascii="Calibri" w:hAnsi="Calibri" w:cs="Calibri"/>
          <w:sz w:val="22"/>
          <w:szCs w:val="22"/>
        </w:rPr>
        <w:t xml:space="preserve"> (namely Upper Nile, Unity State and Western Bahr</w:t>
      </w:r>
      <w:r w:rsidR="002A1A4C" w:rsidRPr="7F04D31B">
        <w:rPr>
          <w:rFonts w:ascii="Calibri" w:hAnsi="Calibri" w:cs="Calibri"/>
          <w:sz w:val="22"/>
          <w:szCs w:val="22"/>
        </w:rPr>
        <w:t>-</w:t>
      </w:r>
      <w:r w:rsidR="00D915EA" w:rsidRPr="7F04D31B">
        <w:rPr>
          <w:rFonts w:ascii="Calibri" w:hAnsi="Calibri" w:cs="Calibri"/>
          <w:sz w:val="22"/>
          <w:szCs w:val="22"/>
        </w:rPr>
        <w:t>el</w:t>
      </w:r>
      <w:r w:rsidR="002A1A4C" w:rsidRPr="7F04D31B">
        <w:rPr>
          <w:rFonts w:ascii="Calibri" w:hAnsi="Calibri" w:cs="Calibri"/>
          <w:sz w:val="22"/>
          <w:szCs w:val="22"/>
        </w:rPr>
        <w:t>-</w:t>
      </w:r>
      <w:r w:rsidR="00D915EA" w:rsidRPr="7F04D31B">
        <w:rPr>
          <w:rFonts w:ascii="Calibri" w:hAnsi="Calibri" w:cs="Calibri"/>
          <w:sz w:val="22"/>
          <w:szCs w:val="22"/>
        </w:rPr>
        <w:t>Ghazal)</w:t>
      </w:r>
      <w:r w:rsidR="00377454" w:rsidRPr="7F04D31B">
        <w:rPr>
          <w:rFonts w:ascii="Calibri" w:hAnsi="Calibri" w:cs="Calibri"/>
          <w:sz w:val="22"/>
          <w:szCs w:val="22"/>
        </w:rPr>
        <w:t xml:space="preserve"> to enhance area-based coordination and planning as well as </w:t>
      </w:r>
      <w:r w:rsidR="5AAB0A46" w:rsidRPr="7F04D31B">
        <w:rPr>
          <w:rFonts w:ascii="Calibri" w:hAnsi="Calibri" w:cs="Calibri"/>
          <w:sz w:val="22"/>
          <w:szCs w:val="22"/>
        </w:rPr>
        <w:t xml:space="preserve">to </w:t>
      </w:r>
      <w:r w:rsidR="00377454" w:rsidRPr="7F04D31B">
        <w:rPr>
          <w:rFonts w:ascii="Calibri" w:hAnsi="Calibri" w:cs="Calibri"/>
          <w:sz w:val="22"/>
          <w:szCs w:val="22"/>
        </w:rPr>
        <w:t>decentralise community engagement. ABL</w:t>
      </w:r>
      <w:r w:rsidR="00F50CA3" w:rsidRPr="7F04D31B">
        <w:rPr>
          <w:rFonts w:ascii="Calibri" w:hAnsi="Calibri" w:cs="Calibri"/>
          <w:sz w:val="22"/>
          <w:szCs w:val="22"/>
        </w:rPr>
        <w:t xml:space="preserve"> coordinators</w:t>
      </w:r>
      <w:r w:rsidR="00377454" w:rsidRPr="7F04D31B">
        <w:rPr>
          <w:rFonts w:ascii="Calibri" w:hAnsi="Calibri" w:cs="Calibri"/>
          <w:sz w:val="22"/>
          <w:szCs w:val="22"/>
        </w:rPr>
        <w:t xml:space="preserve"> chair the</w:t>
      </w:r>
      <w:r w:rsidR="002C3FDF">
        <w:rPr>
          <w:rFonts w:ascii="Calibri" w:hAnsi="Calibri" w:cs="Calibri"/>
          <w:sz w:val="22"/>
          <w:szCs w:val="22"/>
        </w:rPr>
        <w:t xml:space="preserve"> humanitarian, </w:t>
      </w:r>
      <w:r w:rsidR="00153EEA">
        <w:rPr>
          <w:rFonts w:ascii="Calibri" w:hAnsi="Calibri" w:cs="Calibri"/>
          <w:sz w:val="22"/>
          <w:szCs w:val="22"/>
        </w:rPr>
        <w:t>d</w:t>
      </w:r>
      <w:r w:rsidR="002C3FDF">
        <w:rPr>
          <w:rFonts w:ascii="Calibri" w:hAnsi="Calibri" w:cs="Calibri"/>
          <w:sz w:val="22"/>
          <w:szCs w:val="22"/>
        </w:rPr>
        <w:t>evelopment and peace (HDP)</w:t>
      </w:r>
      <w:r w:rsidR="00377454" w:rsidRPr="7F04D31B">
        <w:rPr>
          <w:rFonts w:ascii="Calibri" w:hAnsi="Calibri" w:cs="Calibri"/>
          <w:sz w:val="22"/>
          <w:szCs w:val="22"/>
        </w:rPr>
        <w:t xml:space="preserve"> nexus working group in the state and, while formally reporting to the</w:t>
      </w:r>
      <w:r w:rsidR="002C3FDF">
        <w:rPr>
          <w:rFonts w:ascii="Calibri" w:hAnsi="Calibri" w:cs="Calibri"/>
          <w:sz w:val="22"/>
          <w:szCs w:val="22"/>
        </w:rPr>
        <w:t xml:space="preserve"> Resident Coordinator, they</w:t>
      </w:r>
      <w:r w:rsidR="00377454" w:rsidRPr="7F04D31B">
        <w:rPr>
          <w:rFonts w:ascii="Calibri" w:hAnsi="Calibri" w:cs="Calibri"/>
          <w:sz w:val="22"/>
          <w:szCs w:val="22"/>
        </w:rPr>
        <w:t xml:space="preserve"> have some independence to act. </w:t>
      </w:r>
    </w:p>
    <w:p w14:paraId="3D5C65A6" w14:textId="77777777" w:rsidR="00553B16" w:rsidRDefault="00553B16" w:rsidP="002C43EB">
      <w:pPr>
        <w:pStyle w:val="ListParagraph"/>
        <w:spacing w:after="160"/>
        <w:ind w:left="0"/>
        <w:jc w:val="both"/>
        <w:rPr>
          <w:rFonts w:ascii="Calibri" w:hAnsi="Calibri" w:cs="Calibri"/>
          <w:sz w:val="22"/>
          <w:szCs w:val="22"/>
        </w:rPr>
      </w:pPr>
    </w:p>
    <w:p w14:paraId="1CB453EB" w14:textId="2734BFC6" w:rsidR="002C43EB" w:rsidRDefault="00377454" w:rsidP="002C43EB">
      <w:pPr>
        <w:pStyle w:val="ListParagraph"/>
        <w:spacing w:after="160"/>
        <w:ind w:left="0"/>
        <w:jc w:val="both"/>
        <w:rPr>
          <w:rFonts w:ascii="Calibri" w:hAnsi="Calibri" w:cs="Calibri"/>
          <w:sz w:val="22"/>
          <w:szCs w:val="22"/>
        </w:rPr>
      </w:pPr>
      <w:r w:rsidRPr="7F04D31B">
        <w:rPr>
          <w:rFonts w:ascii="Calibri" w:hAnsi="Calibri" w:cs="Calibri"/>
          <w:sz w:val="22"/>
          <w:szCs w:val="22"/>
        </w:rPr>
        <w:t>ABL</w:t>
      </w:r>
      <w:r w:rsidR="00F50CA3" w:rsidRPr="7F04D31B">
        <w:rPr>
          <w:rFonts w:ascii="Calibri" w:hAnsi="Calibri" w:cs="Calibri"/>
          <w:sz w:val="22"/>
          <w:szCs w:val="22"/>
        </w:rPr>
        <w:t xml:space="preserve"> coordinators</w:t>
      </w:r>
      <w:r w:rsidRPr="7F04D31B">
        <w:rPr>
          <w:rFonts w:ascii="Calibri" w:hAnsi="Calibri" w:cs="Calibri"/>
          <w:sz w:val="22"/>
          <w:szCs w:val="22"/>
        </w:rPr>
        <w:t xml:space="preserve"> have taken different approaches to durable solutions planning in different states</w:t>
      </w:r>
      <w:r w:rsidR="00F50CA3" w:rsidRPr="7F04D31B">
        <w:rPr>
          <w:rFonts w:ascii="Calibri" w:hAnsi="Calibri" w:cs="Calibri"/>
          <w:sz w:val="22"/>
          <w:szCs w:val="22"/>
        </w:rPr>
        <w:t>, depending on local circumstances</w:t>
      </w:r>
      <w:r w:rsidRPr="7F04D31B">
        <w:rPr>
          <w:rFonts w:ascii="Calibri" w:hAnsi="Calibri" w:cs="Calibri"/>
          <w:sz w:val="22"/>
          <w:szCs w:val="22"/>
        </w:rPr>
        <w:t>: for example</w:t>
      </w:r>
      <w:r w:rsidR="2EB5B61F" w:rsidRPr="7F04D31B">
        <w:rPr>
          <w:rFonts w:ascii="Calibri" w:hAnsi="Calibri" w:cs="Calibri"/>
          <w:sz w:val="22"/>
          <w:szCs w:val="22"/>
        </w:rPr>
        <w:t>,</w:t>
      </w:r>
      <w:r w:rsidRPr="7F04D31B">
        <w:rPr>
          <w:rFonts w:ascii="Calibri" w:hAnsi="Calibri" w:cs="Calibri"/>
          <w:sz w:val="22"/>
          <w:szCs w:val="22"/>
        </w:rPr>
        <w:t xml:space="preserve"> in Upper Nile the ABL recently finalised a durable solution roadmap for the state </w:t>
      </w:r>
      <w:r w:rsidR="00F50CA3" w:rsidRPr="7F04D31B">
        <w:rPr>
          <w:rFonts w:ascii="Calibri" w:hAnsi="Calibri" w:cs="Calibri"/>
          <w:sz w:val="22"/>
          <w:szCs w:val="22"/>
        </w:rPr>
        <w:t xml:space="preserve">that links to the state development plan </w:t>
      </w:r>
      <w:r w:rsidRPr="7F04D31B">
        <w:rPr>
          <w:rFonts w:ascii="Calibri" w:hAnsi="Calibri" w:cs="Calibri"/>
          <w:sz w:val="22"/>
          <w:szCs w:val="22"/>
        </w:rPr>
        <w:t xml:space="preserve">in consultation with the state government and other aid and development actors; the roadmap focuses on </w:t>
      </w:r>
      <w:r w:rsidR="20ABB7FA" w:rsidRPr="7F04D31B">
        <w:rPr>
          <w:rFonts w:ascii="Calibri" w:hAnsi="Calibri" w:cs="Calibri"/>
          <w:sz w:val="22"/>
          <w:szCs w:val="22"/>
        </w:rPr>
        <w:t>five</w:t>
      </w:r>
      <w:r w:rsidR="00F50CA3" w:rsidRPr="7F04D31B">
        <w:rPr>
          <w:rFonts w:ascii="Calibri" w:hAnsi="Calibri" w:cs="Calibri"/>
          <w:sz w:val="22"/>
          <w:szCs w:val="22"/>
        </w:rPr>
        <w:t xml:space="preserve"> key areas for durable solutions over a </w:t>
      </w:r>
      <w:r w:rsidR="4F634386" w:rsidRPr="7F04D31B">
        <w:rPr>
          <w:rFonts w:ascii="Calibri" w:hAnsi="Calibri" w:cs="Calibri"/>
          <w:sz w:val="22"/>
          <w:szCs w:val="22"/>
        </w:rPr>
        <w:t>three-</w:t>
      </w:r>
      <w:r w:rsidR="00F50CA3" w:rsidRPr="7F04D31B">
        <w:rPr>
          <w:rFonts w:ascii="Calibri" w:hAnsi="Calibri" w:cs="Calibri"/>
          <w:sz w:val="22"/>
          <w:szCs w:val="22"/>
        </w:rPr>
        <w:t xml:space="preserve">year period, and is costed at </w:t>
      </w:r>
      <w:r w:rsidR="0E53F02E" w:rsidRPr="7F04D31B">
        <w:rPr>
          <w:rFonts w:ascii="Calibri" w:hAnsi="Calibri" w:cs="Calibri"/>
          <w:sz w:val="22"/>
          <w:szCs w:val="22"/>
        </w:rPr>
        <w:t xml:space="preserve">USD </w:t>
      </w:r>
      <w:r w:rsidR="00F50CA3" w:rsidRPr="7F04D31B">
        <w:rPr>
          <w:rFonts w:ascii="Calibri" w:hAnsi="Calibri" w:cs="Calibri"/>
          <w:sz w:val="22"/>
          <w:szCs w:val="22"/>
        </w:rPr>
        <w:t xml:space="preserve">94 million. In Unity </w:t>
      </w:r>
      <w:r w:rsidR="00546982">
        <w:rPr>
          <w:rFonts w:ascii="Calibri" w:hAnsi="Calibri" w:cs="Calibri"/>
          <w:sz w:val="22"/>
          <w:szCs w:val="22"/>
        </w:rPr>
        <w:t>S</w:t>
      </w:r>
      <w:r w:rsidR="00F50CA3" w:rsidRPr="7F04D31B">
        <w:rPr>
          <w:rFonts w:ascii="Calibri" w:hAnsi="Calibri" w:cs="Calibri"/>
          <w:sz w:val="22"/>
          <w:szCs w:val="22"/>
        </w:rPr>
        <w:t>tate, the launch of the state development plan was delayed, therefore here the ABL is working on a humanitarian, development and peace collective strategy</w:t>
      </w:r>
      <w:r w:rsidR="5E28D702" w:rsidRPr="7F04D31B">
        <w:rPr>
          <w:rFonts w:ascii="Calibri" w:hAnsi="Calibri" w:cs="Calibri"/>
          <w:sz w:val="22"/>
          <w:szCs w:val="22"/>
        </w:rPr>
        <w:t>,</w:t>
      </w:r>
      <w:r w:rsidR="00F50CA3" w:rsidRPr="7F04D31B">
        <w:rPr>
          <w:rFonts w:ascii="Calibri" w:hAnsi="Calibri" w:cs="Calibri"/>
          <w:sz w:val="22"/>
          <w:szCs w:val="22"/>
        </w:rPr>
        <w:t xml:space="preserve"> which sets out key priorities for durable solutions in the state. However, </w:t>
      </w:r>
      <w:r w:rsidR="00153E87" w:rsidRPr="7F04D31B">
        <w:rPr>
          <w:rFonts w:ascii="Calibri" w:hAnsi="Calibri" w:cs="Calibri"/>
          <w:sz w:val="22"/>
          <w:szCs w:val="22"/>
        </w:rPr>
        <w:t xml:space="preserve">connections are unclear both in terms of implementation and content </w:t>
      </w:r>
      <w:r w:rsidR="00B655A1" w:rsidRPr="7F04D31B">
        <w:rPr>
          <w:rFonts w:ascii="Calibri" w:hAnsi="Calibri" w:cs="Calibri"/>
          <w:sz w:val="22"/>
          <w:szCs w:val="22"/>
        </w:rPr>
        <w:t xml:space="preserve">to strategies and plans being drawn up by </w:t>
      </w:r>
      <w:r w:rsidR="00D915EA" w:rsidRPr="7F04D31B">
        <w:rPr>
          <w:rFonts w:ascii="Calibri" w:hAnsi="Calibri" w:cs="Calibri"/>
          <w:sz w:val="22"/>
          <w:szCs w:val="22"/>
        </w:rPr>
        <w:t>MHADM and RRC in Juba</w:t>
      </w:r>
      <w:r w:rsidR="00B655A1" w:rsidRPr="7F04D31B">
        <w:rPr>
          <w:rFonts w:ascii="Calibri" w:hAnsi="Calibri" w:cs="Calibri"/>
          <w:sz w:val="22"/>
          <w:szCs w:val="22"/>
        </w:rPr>
        <w:t xml:space="preserve">, which do not work in </w:t>
      </w:r>
      <w:r w:rsidR="00681CC6">
        <w:rPr>
          <w:rFonts w:ascii="Calibri" w:hAnsi="Calibri" w:cs="Calibri"/>
          <w:sz w:val="22"/>
          <w:szCs w:val="22"/>
        </w:rPr>
        <w:t xml:space="preserve">a </w:t>
      </w:r>
      <w:r w:rsidR="00B655A1" w:rsidRPr="7F04D31B">
        <w:rPr>
          <w:rFonts w:ascii="Calibri" w:hAnsi="Calibri" w:cs="Calibri"/>
          <w:sz w:val="22"/>
          <w:szCs w:val="22"/>
        </w:rPr>
        <w:t>collaborative manner all the time, with support of aid organi</w:t>
      </w:r>
      <w:r w:rsidR="318D75D3" w:rsidRPr="7F04D31B">
        <w:rPr>
          <w:rFonts w:ascii="Calibri" w:hAnsi="Calibri" w:cs="Calibri"/>
          <w:sz w:val="22"/>
          <w:szCs w:val="22"/>
        </w:rPr>
        <w:t>s</w:t>
      </w:r>
      <w:r w:rsidR="00B655A1" w:rsidRPr="7F04D31B">
        <w:rPr>
          <w:rFonts w:ascii="Calibri" w:hAnsi="Calibri" w:cs="Calibri"/>
          <w:sz w:val="22"/>
          <w:szCs w:val="22"/>
        </w:rPr>
        <w:t>ations</w:t>
      </w:r>
      <w:r w:rsidR="781D2F50" w:rsidRPr="7F04D31B">
        <w:rPr>
          <w:rFonts w:ascii="Calibri" w:hAnsi="Calibri" w:cs="Calibri"/>
          <w:sz w:val="22"/>
          <w:szCs w:val="22"/>
        </w:rPr>
        <w:t xml:space="preserve"> that</w:t>
      </w:r>
      <w:r w:rsidR="00906769" w:rsidRPr="7F04D31B">
        <w:rPr>
          <w:rFonts w:ascii="Calibri" w:hAnsi="Calibri" w:cs="Calibri"/>
          <w:sz w:val="22"/>
          <w:szCs w:val="22"/>
        </w:rPr>
        <w:t xml:space="preserve"> have their own coordination weakness</w:t>
      </w:r>
      <w:r w:rsidR="005D73A0" w:rsidRPr="7F04D31B">
        <w:rPr>
          <w:rFonts w:ascii="Calibri" w:hAnsi="Calibri" w:cs="Calibri"/>
          <w:sz w:val="22"/>
          <w:szCs w:val="22"/>
        </w:rPr>
        <w:t>es</w:t>
      </w:r>
      <w:r w:rsidR="00906769" w:rsidRPr="7F04D31B">
        <w:rPr>
          <w:rFonts w:ascii="Calibri" w:hAnsi="Calibri" w:cs="Calibri"/>
          <w:sz w:val="22"/>
          <w:szCs w:val="22"/>
        </w:rPr>
        <w:t xml:space="preserve">. </w:t>
      </w:r>
      <w:r w:rsidR="00D00AE3">
        <w:rPr>
          <w:rFonts w:ascii="Calibri" w:hAnsi="Calibri" w:cs="Calibri"/>
          <w:sz w:val="22"/>
          <w:szCs w:val="22"/>
        </w:rPr>
        <w:t xml:space="preserve">Also, </w:t>
      </w:r>
      <w:r w:rsidR="00D00AE3" w:rsidRPr="7F04D31B">
        <w:rPr>
          <w:rFonts w:ascii="Calibri" w:hAnsi="Calibri" w:cs="Calibri"/>
          <w:sz w:val="22"/>
          <w:szCs w:val="22"/>
        </w:rPr>
        <w:t>a</w:t>
      </w:r>
      <w:r w:rsidR="00B552B8">
        <w:rPr>
          <w:rFonts w:ascii="Calibri" w:hAnsi="Calibri" w:cs="Calibri"/>
          <w:sz w:val="22"/>
          <w:szCs w:val="22"/>
        </w:rPr>
        <w:t xml:space="preserve"> lack of strategic initiatives coming from the state-level task forces</w:t>
      </w:r>
      <w:r w:rsidR="000148B2">
        <w:rPr>
          <w:rFonts w:ascii="Calibri" w:hAnsi="Calibri" w:cs="Calibri"/>
          <w:sz w:val="22"/>
          <w:szCs w:val="22"/>
        </w:rPr>
        <w:t xml:space="preserve">, which are not </w:t>
      </w:r>
      <w:r w:rsidR="00E05EE8">
        <w:rPr>
          <w:rFonts w:ascii="Calibri" w:hAnsi="Calibri" w:cs="Calibri"/>
          <w:sz w:val="22"/>
          <w:szCs w:val="22"/>
        </w:rPr>
        <w:t>convening or</w:t>
      </w:r>
      <w:r w:rsidR="000148B2">
        <w:rPr>
          <w:rFonts w:ascii="Calibri" w:hAnsi="Calibri" w:cs="Calibri"/>
          <w:sz w:val="22"/>
          <w:szCs w:val="22"/>
        </w:rPr>
        <w:t xml:space="preserve"> </w:t>
      </w:r>
      <w:r w:rsidR="00E05EE8">
        <w:rPr>
          <w:rFonts w:ascii="Calibri" w:hAnsi="Calibri" w:cs="Calibri"/>
          <w:sz w:val="22"/>
          <w:szCs w:val="22"/>
        </w:rPr>
        <w:t xml:space="preserve">effective </w:t>
      </w:r>
      <w:r w:rsidR="000148B2">
        <w:rPr>
          <w:rFonts w:ascii="Calibri" w:hAnsi="Calibri" w:cs="Calibri"/>
          <w:sz w:val="22"/>
          <w:szCs w:val="22"/>
        </w:rPr>
        <w:t xml:space="preserve">in all the states, </w:t>
      </w:r>
      <w:r w:rsidR="00B552B8">
        <w:rPr>
          <w:rFonts w:ascii="Calibri" w:hAnsi="Calibri" w:cs="Calibri"/>
          <w:sz w:val="22"/>
          <w:szCs w:val="22"/>
        </w:rPr>
        <w:t xml:space="preserve">has led to </w:t>
      </w:r>
      <w:r w:rsidR="000148B2">
        <w:rPr>
          <w:rFonts w:ascii="Calibri" w:hAnsi="Calibri" w:cs="Calibri"/>
          <w:sz w:val="22"/>
          <w:szCs w:val="22"/>
        </w:rPr>
        <w:t xml:space="preserve">the </w:t>
      </w:r>
      <w:r w:rsidR="009023B7" w:rsidRPr="7F04D31B">
        <w:rPr>
          <w:rFonts w:ascii="Calibri" w:hAnsi="Calibri" w:cs="Calibri"/>
          <w:sz w:val="22"/>
          <w:szCs w:val="22"/>
        </w:rPr>
        <w:t xml:space="preserve">ABLs </w:t>
      </w:r>
      <w:r w:rsidR="000148B2">
        <w:rPr>
          <w:rFonts w:ascii="Calibri" w:hAnsi="Calibri" w:cs="Calibri"/>
          <w:sz w:val="22"/>
          <w:szCs w:val="22"/>
        </w:rPr>
        <w:t>filling that gap</w:t>
      </w:r>
      <w:r w:rsidR="00E05EE8">
        <w:rPr>
          <w:rFonts w:ascii="Calibri" w:hAnsi="Calibri" w:cs="Calibri"/>
          <w:sz w:val="22"/>
          <w:szCs w:val="22"/>
        </w:rPr>
        <w:t xml:space="preserve">, for example </w:t>
      </w:r>
      <w:r w:rsidR="000148B2">
        <w:rPr>
          <w:rFonts w:ascii="Calibri" w:hAnsi="Calibri" w:cs="Calibri"/>
          <w:sz w:val="22"/>
          <w:szCs w:val="22"/>
        </w:rPr>
        <w:t>through the development of state level durable solutions road maps</w:t>
      </w:r>
      <w:r w:rsidR="00E05EE8">
        <w:rPr>
          <w:rFonts w:ascii="Calibri" w:hAnsi="Calibri" w:cs="Calibri"/>
          <w:sz w:val="22"/>
          <w:szCs w:val="22"/>
        </w:rPr>
        <w:t xml:space="preserve">. </w:t>
      </w:r>
      <w:r w:rsidR="009023B7" w:rsidRPr="7F04D31B">
        <w:rPr>
          <w:rFonts w:ascii="Calibri" w:hAnsi="Calibri" w:cs="Calibri"/>
          <w:sz w:val="22"/>
          <w:szCs w:val="22"/>
        </w:rPr>
        <w:t xml:space="preserve"> </w:t>
      </w:r>
    </w:p>
    <w:p w14:paraId="4D042434" w14:textId="77777777" w:rsidR="002C43EB" w:rsidRDefault="002C43EB" w:rsidP="002C43EB">
      <w:pPr>
        <w:pStyle w:val="ListParagraph"/>
        <w:spacing w:after="160"/>
        <w:ind w:left="0"/>
        <w:jc w:val="both"/>
        <w:rPr>
          <w:rFonts w:ascii="Calibri" w:hAnsi="Calibri" w:cs="Calibri"/>
          <w:sz w:val="22"/>
          <w:szCs w:val="22"/>
        </w:rPr>
      </w:pPr>
    </w:p>
    <w:p w14:paraId="63EDBA10" w14:textId="5434284D" w:rsidR="00E46437" w:rsidRPr="00A34C1A" w:rsidRDefault="009023B7" w:rsidP="00F30066">
      <w:pPr>
        <w:pStyle w:val="ListParagraph"/>
        <w:spacing w:after="160"/>
        <w:ind w:left="0"/>
        <w:jc w:val="both"/>
        <w:rPr>
          <w:rFonts w:ascii="Calibri" w:hAnsi="Calibri" w:cs="Calibri"/>
          <w:sz w:val="22"/>
          <w:szCs w:val="22"/>
        </w:rPr>
      </w:pPr>
      <w:r w:rsidRPr="00A34C1A">
        <w:rPr>
          <w:rFonts w:ascii="Calibri" w:hAnsi="Calibri" w:cs="Calibri"/>
          <w:sz w:val="22"/>
          <w:szCs w:val="22"/>
        </w:rPr>
        <w:t>Other agencies have also initiated their own durable solutions initiatives: for example</w:t>
      </w:r>
      <w:r w:rsidR="002C43EB" w:rsidRPr="00A34C1A">
        <w:rPr>
          <w:rFonts w:ascii="Calibri" w:hAnsi="Calibri" w:cs="Calibri"/>
          <w:sz w:val="22"/>
          <w:szCs w:val="22"/>
        </w:rPr>
        <w:t>,</w:t>
      </w:r>
      <w:r w:rsidRPr="00A34C1A">
        <w:rPr>
          <w:rFonts w:ascii="Calibri" w:hAnsi="Calibri" w:cs="Calibri"/>
          <w:sz w:val="22"/>
          <w:szCs w:val="22"/>
        </w:rPr>
        <w:t xml:space="preserve"> UNHCR has initiated the Pockets of Hope</w:t>
      </w:r>
      <w:r w:rsidR="002C43EB" w:rsidRPr="00A34C1A">
        <w:rPr>
          <w:rFonts w:ascii="Calibri" w:hAnsi="Calibri" w:cs="Calibri"/>
          <w:sz w:val="22"/>
          <w:szCs w:val="22"/>
        </w:rPr>
        <w:t xml:space="preserve"> (</w:t>
      </w:r>
      <w:proofErr w:type="spellStart"/>
      <w:r w:rsidR="002C43EB" w:rsidRPr="00A34C1A">
        <w:rPr>
          <w:rFonts w:ascii="Calibri" w:hAnsi="Calibri" w:cs="Calibri"/>
          <w:sz w:val="22"/>
          <w:szCs w:val="22"/>
        </w:rPr>
        <w:t>PoH</w:t>
      </w:r>
      <w:proofErr w:type="spellEnd"/>
      <w:r w:rsidR="002C43EB" w:rsidRPr="00A34C1A">
        <w:rPr>
          <w:rFonts w:ascii="Calibri" w:hAnsi="Calibri" w:cs="Calibri"/>
          <w:sz w:val="22"/>
          <w:szCs w:val="22"/>
        </w:rPr>
        <w:t xml:space="preserve">) </w:t>
      </w:r>
      <w:r w:rsidR="00EA7F6B" w:rsidRPr="00A34C1A">
        <w:rPr>
          <w:rFonts w:ascii="Calibri" w:hAnsi="Calibri" w:cs="Calibri"/>
          <w:sz w:val="22"/>
          <w:szCs w:val="22"/>
        </w:rPr>
        <w:t>initiative,</w:t>
      </w:r>
      <w:r w:rsidR="002C43EB" w:rsidRPr="00A34C1A">
        <w:rPr>
          <w:rFonts w:ascii="Calibri" w:hAnsi="Calibri" w:cs="Calibri"/>
          <w:sz w:val="22"/>
          <w:szCs w:val="22"/>
        </w:rPr>
        <w:t xml:space="preserve"> which is a solutions</w:t>
      </w:r>
      <w:r w:rsidR="006E4F57" w:rsidRPr="00A34C1A">
        <w:rPr>
          <w:rFonts w:ascii="Calibri" w:hAnsi="Calibri" w:cs="Calibri"/>
          <w:sz w:val="22"/>
          <w:szCs w:val="22"/>
        </w:rPr>
        <w:t>-</w:t>
      </w:r>
      <w:r w:rsidR="002C43EB" w:rsidRPr="00A34C1A">
        <w:rPr>
          <w:rFonts w:ascii="Calibri" w:hAnsi="Calibri" w:cs="Calibri"/>
          <w:sz w:val="22"/>
          <w:szCs w:val="22"/>
        </w:rPr>
        <w:t xml:space="preserve">oriented, area-based strategy </w:t>
      </w:r>
      <w:r w:rsidR="00CA27AF" w:rsidRPr="00A34C1A">
        <w:rPr>
          <w:rFonts w:ascii="Calibri" w:hAnsi="Calibri" w:cs="Calibri"/>
          <w:sz w:val="22"/>
          <w:szCs w:val="22"/>
        </w:rPr>
        <w:t>selecting</w:t>
      </w:r>
      <w:r w:rsidR="002C43EB" w:rsidRPr="00A34C1A">
        <w:rPr>
          <w:rFonts w:ascii="Calibri" w:hAnsi="Calibri" w:cs="Calibri"/>
          <w:sz w:val="22"/>
          <w:szCs w:val="22"/>
        </w:rPr>
        <w:t xml:space="preserve"> high return areas and refugee areas through investments in medium to long-term interventions to build resilience and government ownership.</w:t>
      </w:r>
      <w:r w:rsidR="002C43EB" w:rsidRPr="00A34C1A">
        <w:rPr>
          <w:rStyle w:val="FootnoteReference"/>
          <w:rFonts w:ascii="Calibri" w:hAnsi="Calibri" w:cs="Calibri"/>
          <w:sz w:val="22"/>
          <w:szCs w:val="22"/>
        </w:rPr>
        <w:footnoteReference w:id="69"/>
      </w:r>
      <w:r w:rsidRPr="00A34C1A">
        <w:rPr>
          <w:rFonts w:ascii="Calibri" w:hAnsi="Calibri" w:cs="Calibri"/>
          <w:sz w:val="22"/>
          <w:szCs w:val="22"/>
        </w:rPr>
        <w:t xml:space="preserve"> </w:t>
      </w:r>
      <w:r w:rsidR="008F36EF" w:rsidRPr="00A34C1A">
        <w:rPr>
          <w:rFonts w:ascii="Calibri" w:hAnsi="Calibri" w:cs="Calibri"/>
          <w:sz w:val="22"/>
          <w:szCs w:val="22"/>
        </w:rPr>
        <w:t xml:space="preserve">Some interventions </w:t>
      </w:r>
      <w:r w:rsidR="006E4F57" w:rsidRPr="00A34C1A">
        <w:rPr>
          <w:rFonts w:ascii="Calibri" w:hAnsi="Calibri" w:cs="Calibri"/>
          <w:sz w:val="22"/>
          <w:szCs w:val="22"/>
        </w:rPr>
        <w:t xml:space="preserve">around durable solutions and resilience </w:t>
      </w:r>
      <w:r w:rsidR="008F36EF" w:rsidRPr="00A34C1A">
        <w:rPr>
          <w:rFonts w:ascii="Calibri" w:hAnsi="Calibri" w:cs="Calibri"/>
          <w:sz w:val="22"/>
          <w:szCs w:val="22"/>
        </w:rPr>
        <w:t xml:space="preserve">are done by </w:t>
      </w:r>
      <w:r w:rsidR="00E43E2C" w:rsidRPr="00A34C1A">
        <w:rPr>
          <w:rFonts w:ascii="Calibri" w:hAnsi="Calibri" w:cs="Calibri"/>
          <w:sz w:val="22"/>
          <w:szCs w:val="22"/>
        </w:rPr>
        <w:t xml:space="preserve">individual or </w:t>
      </w:r>
      <w:r w:rsidR="006E4F57" w:rsidRPr="00A34C1A">
        <w:rPr>
          <w:rFonts w:ascii="Calibri" w:hAnsi="Calibri" w:cs="Calibri"/>
          <w:sz w:val="22"/>
          <w:szCs w:val="22"/>
        </w:rPr>
        <w:t xml:space="preserve">a </w:t>
      </w:r>
      <w:r w:rsidR="00E43E2C" w:rsidRPr="00A34C1A">
        <w:rPr>
          <w:rFonts w:ascii="Calibri" w:hAnsi="Calibri" w:cs="Calibri"/>
          <w:sz w:val="22"/>
          <w:szCs w:val="22"/>
        </w:rPr>
        <w:t xml:space="preserve">group of </w:t>
      </w:r>
      <w:r w:rsidR="008F36EF" w:rsidRPr="00A34C1A">
        <w:rPr>
          <w:rFonts w:ascii="Calibri" w:hAnsi="Calibri" w:cs="Calibri"/>
          <w:sz w:val="22"/>
          <w:szCs w:val="22"/>
        </w:rPr>
        <w:t>NGOs w</w:t>
      </w:r>
      <w:r w:rsidR="006E4F57" w:rsidRPr="00A34C1A">
        <w:rPr>
          <w:rFonts w:ascii="Calibri" w:hAnsi="Calibri" w:cs="Calibri"/>
          <w:sz w:val="22"/>
          <w:szCs w:val="22"/>
        </w:rPr>
        <w:t>ith bilateral donor funding</w:t>
      </w:r>
      <w:r w:rsidR="006E4F57" w:rsidRPr="00A34C1A">
        <w:rPr>
          <w:rStyle w:val="CommentReference"/>
          <w:rFonts w:ascii="Calibri" w:eastAsia="Calibri" w:hAnsi="Calibri"/>
          <w:sz w:val="22"/>
          <w:szCs w:val="22"/>
          <w:lang w:val="en-ZA" w:eastAsia="x-none"/>
        </w:rPr>
        <w:t xml:space="preserve">, </w:t>
      </w:r>
      <w:r w:rsidR="006E4F57" w:rsidRPr="00A34C1A">
        <w:rPr>
          <w:rFonts w:ascii="Calibri" w:hAnsi="Calibri" w:cs="Calibri"/>
          <w:sz w:val="22"/>
          <w:szCs w:val="22"/>
        </w:rPr>
        <w:t xml:space="preserve">though these do not necessarily always feed into solutions strategies that have been articulated for particular areas. </w:t>
      </w:r>
      <w:r w:rsidR="00E43E2C" w:rsidRPr="00A34C1A">
        <w:rPr>
          <w:rFonts w:ascii="Calibri" w:hAnsi="Calibri" w:cs="Calibri"/>
          <w:sz w:val="22"/>
          <w:szCs w:val="22"/>
        </w:rPr>
        <w:t xml:space="preserve"> </w:t>
      </w:r>
    </w:p>
    <w:p w14:paraId="75893138" w14:textId="77777777" w:rsidR="00E46437" w:rsidRDefault="00E46437" w:rsidP="00F30066">
      <w:pPr>
        <w:pStyle w:val="ListParagraph"/>
        <w:spacing w:after="160"/>
        <w:ind w:left="0"/>
        <w:jc w:val="both"/>
        <w:rPr>
          <w:rFonts w:ascii="Calibri" w:hAnsi="Calibri" w:cs="Calibri"/>
          <w:sz w:val="22"/>
          <w:szCs w:val="22"/>
        </w:rPr>
      </w:pPr>
    </w:p>
    <w:p w14:paraId="7930EBA8" w14:textId="33B37C9A" w:rsidR="001A5245" w:rsidRPr="00E46437" w:rsidRDefault="002C43EB" w:rsidP="00714971">
      <w:pPr>
        <w:pStyle w:val="ListParagraph"/>
        <w:spacing w:after="160"/>
        <w:ind w:left="0"/>
        <w:jc w:val="both"/>
        <w:rPr>
          <w:rFonts w:ascii="Calibri" w:hAnsi="Calibri" w:cs="Calibri"/>
          <w:sz w:val="22"/>
          <w:szCs w:val="22"/>
        </w:rPr>
      </w:pPr>
      <w:r w:rsidRPr="7F04D31B">
        <w:rPr>
          <w:rFonts w:ascii="Calibri" w:hAnsi="Calibri" w:cs="Calibri"/>
          <w:sz w:val="22"/>
          <w:szCs w:val="22"/>
        </w:rPr>
        <w:t xml:space="preserve">Overall, </w:t>
      </w:r>
      <w:r w:rsidR="006E4F57" w:rsidRPr="7F04D31B">
        <w:rPr>
          <w:rFonts w:ascii="Calibri" w:hAnsi="Calibri" w:cs="Calibri"/>
          <w:sz w:val="22"/>
          <w:szCs w:val="22"/>
        </w:rPr>
        <w:t xml:space="preserve">a majority of </w:t>
      </w:r>
      <w:r w:rsidRPr="7F04D31B">
        <w:rPr>
          <w:rFonts w:ascii="Calibri" w:hAnsi="Calibri" w:cs="Calibri"/>
          <w:sz w:val="22"/>
          <w:szCs w:val="22"/>
        </w:rPr>
        <w:t>key informants</w:t>
      </w:r>
      <w:r w:rsidR="00525AC5" w:rsidRPr="7F04D31B">
        <w:rPr>
          <w:rFonts w:ascii="Calibri" w:hAnsi="Calibri" w:cs="Calibri"/>
          <w:sz w:val="22"/>
          <w:szCs w:val="22"/>
        </w:rPr>
        <w:t xml:space="preserve"> pointed out</w:t>
      </w:r>
      <w:r w:rsidRPr="7F04D31B">
        <w:rPr>
          <w:rFonts w:ascii="Calibri" w:hAnsi="Calibri" w:cs="Calibri"/>
          <w:sz w:val="22"/>
          <w:szCs w:val="22"/>
        </w:rPr>
        <w:t xml:space="preserve"> that there was no real structured space on durable solutions and reintegration at the national level</w:t>
      </w:r>
      <w:r w:rsidR="00F30066" w:rsidRPr="7F04D31B">
        <w:rPr>
          <w:rFonts w:ascii="Calibri" w:hAnsi="Calibri" w:cs="Calibri"/>
          <w:sz w:val="22"/>
          <w:szCs w:val="22"/>
        </w:rPr>
        <w:t xml:space="preserve">, </w:t>
      </w:r>
      <w:r w:rsidRPr="7F04D31B">
        <w:rPr>
          <w:rFonts w:ascii="Calibri" w:hAnsi="Calibri" w:cs="Calibri"/>
          <w:sz w:val="22"/>
          <w:szCs w:val="22"/>
        </w:rPr>
        <w:t xml:space="preserve">where actors could come together and discuss key options and ways forward. </w:t>
      </w:r>
      <w:r w:rsidR="00F30066" w:rsidRPr="7F04D31B">
        <w:rPr>
          <w:rFonts w:ascii="Calibri" w:hAnsi="Calibri" w:cs="Calibri"/>
          <w:sz w:val="22"/>
          <w:szCs w:val="22"/>
        </w:rPr>
        <w:t>The national taskforce for</w:t>
      </w:r>
      <w:r w:rsidR="009E06EE">
        <w:rPr>
          <w:rFonts w:ascii="Calibri" w:hAnsi="Calibri" w:cs="Calibri"/>
          <w:sz w:val="22"/>
          <w:szCs w:val="22"/>
        </w:rPr>
        <w:t xml:space="preserve"> durable</w:t>
      </w:r>
      <w:r w:rsidR="00F30066" w:rsidRPr="7F04D31B">
        <w:rPr>
          <w:rFonts w:ascii="Calibri" w:hAnsi="Calibri" w:cs="Calibri"/>
          <w:sz w:val="22"/>
          <w:szCs w:val="22"/>
        </w:rPr>
        <w:t xml:space="preserve"> solutions has not met for over a year now and the state-level task forces are not all active or have been taken over by planning for the emergency response on returns</w:t>
      </w:r>
      <w:r w:rsidR="006E4F57" w:rsidRPr="7F04D31B">
        <w:rPr>
          <w:rFonts w:ascii="Calibri" w:hAnsi="Calibri" w:cs="Calibri"/>
          <w:sz w:val="22"/>
          <w:szCs w:val="22"/>
        </w:rPr>
        <w:t xml:space="preserve"> or focused on ad-hoc returns of IDPs within South Sudan</w:t>
      </w:r>
      <w:r w:rsidR="00F30066" w:rsidRPr="7F04D31B">
        <w:rPr>
          <w:rFonts w:ascii="Calibri" w:hAnsi="Calibri" w:cs="Calibri"/>
          <w:sz w:val="22"/>
          <w:szCs w:val="22"/>
        </w:rPr>
        <w:t xml:space="preserve">. It is also not clear how operational NGOs would link to the state-level task forces for area-based planning. The </w:t>
      </w:r>
      <w:r w:rsidR="724A04C6" w:rsidRPr="7F04D31B">
        <w:rPr>
          <w:rFonts w:ascii="Calibri" w:hAnsi="Calibri" w:cs="Calibri"/>
          <w:sz w:val="22"/>
          <w:szCs w:val="22"/>
        </w:rPr>
        <w:t xml:space="preserve">UN’s </w:t>
      </w:r>
      <w:r w:rsidR="00D61A81" w:rsidRPr="7F04D31B">
        <w:rPr>
          <w:rFonts w:ascii="Calibri" w:hAnsi="Calibri" w:cs="Calibri"/>
          <w:sz w:val="22"/>
          <w:szCs w:val="22"/>
        </w:rPr>
        <w:t xml:space="preserve">Partnership for Peace, Recovery and Resilience (PfPRR) was widely praised by key informants as </w:t>
      </w:r>
      <w:r w:rsidR="00E46437" w:rsidRPr="7F04D31B">
        <w:rPr>
          <w:rFonts w:ascii="Calibri" w:hAnsi="Calibri" w:cs="Calibri"/>
          <w:sz w:val="22"/>
          <w:szCs w:val="22"/>
        </w:rPr>
        <w:t xml:space="preserve">having enabled different organisations to come together and discuss solutions – even though it was not intended to be a coordination space for durable solutions. </w:t>
      </w:r>
    </w:p>
    <w:p w14:paraId="64CD8ACF" w14:textId="77777777" w:rsidR="00553B16" w:rsidRPr="009D4349" w:rsidRDefault="00553B16" w:rsidP="7F04D31B">
      <w:pPr>
        <w:pStyle w:val="ListParagraph"/>
        <w:spacing w:after="160"/>
        <w:ind w:left="0"/>
        <w:jc w:val="both"/>
        <w:rPr>
          <w:rFonts w:ascii="Calibri" w:hAnsi="Calibri" w:cs="Calibri"/>
          <w:b/>
          <w:bCs/>
          <w:i/>
          <w:iCs/>
          <w:sz w:val="22"/>
          <w:szCs w:val="22"/>
        </w:rPr>
      </w:pPr>
    </w:p>
    <w:p w14:paraId="3C530DED" w14:textId="2BB1CBBD" w:rsidR="00000C56" w:rsidRPr="0088760E" w:rsidRDefault="00DD5903" w:rsidP="00DD5903">
      <w:pPr>
        <w:pStyle w:val="Heading2"/>
        <w:spacing w:after="120"/>
        <w:rPr>
          <w:color w:val="262626" w:themeColor="text1" w:themeTint="D9"/>
          <w:sz w:val="32"/>
          <w:szCs w:val="32"/>
        </w:rPr>
      </w:pPr>
      <w:bookmarkStart w:id="24" w:name="_Toc162719475"/>
      <w:r>
        <w:rPr>
          <w:color w:val="262626" w:themeColor="text1" w:themeTint="D9"/>
          <w:sz w:val="32"/>
          <w:szCs w:val="32"/>
        </w:rPr>
        <w:lastRenderedPageBreak/>
        <w:t xml:space="preserve">3.7 </w:t>
      </w:r>
      <w:r w:rsidR="00000C56" w:rsidRPr="7F04D31B">
        <w:rPr>
          <w:color w:val="262626" w:themeColor="text1" w:themeTint="D9"/>
          <w:sz w:val="32"/>
          <w:szCs w:val="32"/>
        </w:rPr>
        <w:t xml:space="preserve">Examples of </w:t>
      </w:r>
      <w:r w:rsidR="008745B7" w:rsidRPr="7F04D31B">
        <w:rPr>
          <w:color w:val="262626" w:themeColor="text1" w:themeTint="D9"/>
          <w:sz w:val="32"/>
          <w:szCs w:val="32"/>
        </w:rPr>
        <w:t>Current</w:t>
      </w:r>
      <w:r w:rsidR="00000C56" w:rsidRPr="7F04D31B">
        <w:rPr>
          <w:color w:val="262626" w:themeColor="text1" w:themeTint="D9"/>
          <w:sz w:val="32"/>
          <w:szCs w:val="32"/>
        </w:rPr>
        <w:t xml:space="preserve"> Practices</w:t>
      </w:r>
      <w:bookmarkEnd w:id="24"/>
      <w:r w:rsidR="000851B3" w:rsidRPr="7F04D31B">
        <w:rPr>
          <w:color w:val="262626" w:themeColor="text1" w:themeTint="D9"/>
          <w:sz w:val="32"/>
          <w:szCs w:val="32"/>
        </w:rPr>
        <w:t xml:space="preserve"> </w:t>
      </w:r>
    </w:p>
    <w:p w14:paraId="0A89E4EC" w14:textId="13D19EF7" w:rsidR="0042245D" w:rsidRDefault="000851B3" w:rsidP="0042245D">
      <w:pPr>
        <w:jc w:val="both"/>
        <w:rPr>
          <w:rFonts w:ascii="Calibri" w:hAnsi="Calibri" w:cs="Calibri"/>
          <w:sz w:val="22"/>
          <w:szCs w:val="22"/>
        </w:rPr>
      </w:pPr>
      <w:r w:rsidRPr="7F04D31B">
        <w:rPr>
          <w:rFonts w:ascii="Calibri" w:hAnsi="Calibri" w:cs="Calibri"/>
          <w:sz w:val="22"/>
          <w:szCs w:val="22"/>
        </w:rPr>
        <w:t xml:space="preserve">This section presents some examples of </w:t>
      </w:r>
      <w:r w:rsidR="0042245D" w:rsidRPr="7F04D31B">
        <w:rPr>
          <w:rFonts w:ascii="Calibri" w:hAnsi="Calibri" w:cs="Calibri"/>
          <w:sz w:val="22"/>
          <w:szCs w:val="22"/>
        </w:rPr>
        <w:t>integrated programming that includes humanitarian, development and peacebuilding actors</w:t>
      </w:r>
      <w:r w:rsidRPr="7F04D31B">
        <w:rPr>
          <w:rFonts w:ascii="Calibri" w:hAnsi="Calibri" w:cs="Calibri"/>
          <w:sz w:val="22"/>
          <w:szCs w:val="22"/>
        </w:rPr>
        <w:t xml:space="preserve"> and discusses some key considerations around potential for success</w:t>
      </w:r>
      <w:r w:rsidR="00153EEA">
        <w:rPr>
          <w:rFonts w:ascii="Calibri" w:hAnsi="Calibri" w:cs="Calibri"/>
          <w:sz w:val="22"/>
          <w:szCs w:val="22"/>
        </w:rPr>
        <w:t>.</w:t>
      </w:r>
      <w:r w:rsidRPr="7F04D31B">
        <w:rPr>
          <w:rFonts w:ascii="Calibri" w:hAnsi="Calibri" w:cs="Calibri"/>
          <w:sz w:val="22"/>
          <w:szCs w:val="22"/>
        </w:rPr>
        <w:t xml:space="preserve"> </w:t>
      </w:r>
      <w:r w:rsidR="0042245D" w:rsidRPr="7F04D31B">
        <w:rPr>
          <w:rFonts w:ascii="Calibri" w:hAnsi="Calibri" w:cs="Calibri"/>
          <w:sz w:val="22"/>
          <w:szCs w:val="22"/>
        </w:rPr>
        <w:t xml:space="preserve"> </w:t>
      </w:r>
    </w:p>
    <w:p w14:paraId="11F0EAE5" w14:textId="77777777" w:rsidR="009A0EE4" w:rsidRPr="009A0EE4" w:rsidRDefault="009A0EE4" w:rsidP="0042245D">
      <w:pPr>
        <w:jc w:val="both"/>
        <w:rPr>
          <w:rFonts w:ascii="Calibri" w:hAnsi="Calibri" w:cs="Calibri"/>
          <w:sz w:val="22"/>
          <w:szCs w:val="22"/>
        </w:rPr>
      </w:pPr>
    </w:p>
    <w:p w14:paraId="671FF3AB" w14:textId="76E52F87" w:rsidR="0042245D" w:rsidRPr="0001008D" w:rsidRDefault="0042245D" w:rsidP="7F04D31B">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b/>
          <w:bCs/>
          <w:sz w:val="22"/>
          <w:szCs w:val="22"/>
        </w:rPr>
      </w:pPr>
      <w:r w:rsidRPr="0001008D">
        <w:rPr>
          <w:rFonts w:asciiTheme="minorHAnsi" w:hAnsiTheme="minorHAnsi" w:cstheme="minorBidi"/>
          <w:b/>
          <w:bCs/>
          <w:sz w:val="22"/>
          <w:szCs w:val="22"/>
        </w:rPr>
        <w:t xml:space="preserve">Durable solutions initiative for IDPs in Hai </w:t>
      </w:r>
      <w:proofErr w:type="spellStart"/>
      <w:r w:rsidRPr="0001008D">
        <w:rPr>
          <w:rFonts w:asciiTheme="minorHAnsi" w:hAnsiTheme="minorHAnsi" w:cstheme="minorBidi"/>
          <w:b/>
          <w:bCs/>
          <w:sz w:val="22"/>
          <w:szCs w:val="22"/>
        </w:rPr>
        <w:t>Masna</w:t>
      </w:r>
      <w:proofErr w:type="spellEnd"/>
      <w:r w:rsidRPr="0001008D">
        <w:rPr>
          <w:rFonts w:asciiTheme="minorHAnsi" w:hAnsiTheme="minorHAnsi" w:cstheme="minorBidi"/>
          <w:b/>
          <w:bCs/>
          <w:sz w:val="22"/>
          <w:szCs w:val="22"/>
        </w:rPr>
        <w:t xml:space="preserve"> and Naivasha camps </w:t>
      </w:r>
      <w:r w:rsidR="00F76D0A" w:rsidRPr="0001008D">
        <w:rPr>
          <w:rFonts w:asciiTheme="minorHAnsi" w:hAnsiTheme="minorHAnsi" w:cstheme="minorBidi"/>
          <w:b/>
          <w:bCs/>
          <w:sz w:val="22"/>
          <w:szCs w:val="22"/>
        </w:rPr>
        <w:t xml:space="preserve">(ongoing) </w:t>
      </w:r>
    </w:p>
    <w:p w14:paraId="580340F0" w14:textId="45EF9DC8" w:rsidR="0042245D" w:rsidRPr="0088760E" w:rsidRDefault="0042245D" w:rsidP="7F04D31B">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color w:val="343A40"/>
          <w:sz w:val="22"/>
          <w:szCs w:val="22"/>
          <w:u w:val="single"/>
          <w:shd w:val="clear" w:color="auto" w:fill="FFFFFF"/>
        </w:rPr>
      </w:pPr>
      <w:r w:rsidRPr="7F04D31B">
        <w:rPr>
          <w:rFonts w:asciiTheme="minorHAnsi" w:hAnsiTheme="minorHAnsi" w:cstheme="minorBidi"/>
          <w:sz w:val="22"/>
          <w:szCs w:val="22"/>
        </w:rPr>
        <w:t xml:space="preserve">In Wau, </w:t>
      </w:r>
      <w:r w:rsidR="00E05EE8">
        <w:rPr>
          <w:rFonts w:asciiTheme="minorHAnsi" w:hAnsiTheme="minorHAnsi" w:cstheme="minorBidi"/>
          <w:sz w:val="22"/>
          <w:szCs w:val="22"/>
        </w:rPr>
        <w:t>IOM</w:t>
      </w:r>
      <w:r w:rsidR="00FD3DAE">
        <w:rPr>
          <w:rFonts w:asciiTheme="minorHAnsi" w:hAnsiTheme="minorHAnsi" w:cstheme="minorBidi"/>
          <w:sz w:val="22"/>
          <w:szCs w:val="22"/>
        </w:rPr>
        <w:t xml:space="preserve">, in collaboration with </w:t>
      </w:r>
      <w:r w:rsidR="00D00AE3">
        <w:rPr>
          <w:rFonts w:asciiTheme="minorHAnsi" w:hAnsiTheme="minorHAnsi" w:cstheme="minorBidi"/>
          <w:sz w:val="22"/>
          <w:szCs w:val="22"/>
        </w:rPr>
        <w:t xml:space="preserve">the </w:t>
      </w:r>
      <w:r w:rsidR="00D00AE3" w:rsidRPr="7F04D31B">
        <w:rPr>
          <w:rFonts w:asciiTheme="minorHAnsi" w:hAnsiTheme="minorHAnsi" w:cstheme="minorBidi"/>
          <w:sz w:val="22"/>
          <w:szCs w:val="22"/>
        </w:rPr>
        <w:t>state</w:t>
      </w:r>
      <w:r w:rsidRPr="7F04D31B">
        <w:rPr>
          <w:rFonts w:asciiTheme="minorHAnsi" w:hAnsiTheme="minorHAnsi" w:cstheme="minorBidi"/>
          <w:sz w:val="22"/>
          <w:szCs w:val="22"/>
        </w:rPr>
        <w:t xml:space="preserve"> </w:t>
      </w:r>
      <w:r w:rsidR="00D00AE3" w:rsidRPr="7F04D31B">
        <w:rPr>
          <w:rFonts w:asciiTheme="minorHAnsi" w:hAnsiTheme="minorHAnsi" w:cstheme="minorBidi"/>
          <w:sz w:val="22"/>
          <w:szCs w:val="22"/>
        </w:rPr>
        <w:t>government</w:t>
      </w:r>
      <w:r w:rsidR="00D00AE3">
        <w:rPr>
          <w:rFonts w:asciiTheme="minorHAnsi" w:hAnsiTheme="minorHAnsi" w:cstheme="minorBidi"/>
          <w:sz w:val="22"/>
          <w:szCs w:val="22"/>
        </w:rPr>
        <w:t xml:space="preserve"> </w:t>
      </w:r>
      <w:r w:rsidR="00D00AE3" w:rsidRPr="7F04D31B">
        <w:rPr>
          <w:rFonts w:asciiTheme="minorHAnsi" w:hAnsiTheme="minorHAnsi" w:cstheme="minorBidi"/>
          <w:sz w:val="22"/>
          <w:szCs w:val="22"/>
        </w:rPr>
        <w:t>has</w:t>
      </w:r>
      <w:r w:rsidRPr="7F04D31B">
        <w:rPr>
          <w:rFonts w:asciiTheme="minorHAnsi" w:hAnsiTheme="minorHAnsi" w:cstheme="minorBidi"/>
          <w:sz w:val="22"/>
          <w:szCs w:val="22"/>
        </w:rPr>
        <w:t xml:space="preserve"> launched the </w:t>
      </w:r>
      <w:r w:rsidR="00FD3DAE" w:rsidRPr="00FD3DAE">
        <w:rPr>
          <w:rFonts w:asciiTheme="minorHAnsi" w:hAnsiTheme="minorHAnsi" w:cstheme="minorBidi"/>
          <w:sz w:val="22"/>
          <w:szCs w:val="22"/>
        </w:rPr>
        <w:t>Durable Solutions - Wau Town Project' (Nov 2022 - Oct 2024), which is a concrete project implementing part of the Western-Bahr-el-Ghazal Roadmap to Displacement Solutions</w:t>
      </w:r>
      <w:r w:rsidR="00FD3DAE">
        <w:rPr>
          <w:rFonts w:asciiTheme="minorHAnsi" w:hAnsiTheme="minorHAnsi" w:cstheme="minorBidi"/>
          <w:sz w:val="22"/>
          <w:szCs w:val="22"/>
        </w:rPr>
        <w:t>.</w:t>
      </w:r>
      <w:r w:rsidR="00FD3DAE" w:rsidRPr="00FD3DAE">
        <w:rPr>
          <w:rFonts w:asciiTheme="minorHAnsi" w:hAnsiTheme="minorHAnsi" w:cstheme="minorBidi"/>
          <w:sz w:val="22"/>
          <w:szCs w:val="22"/>
        </w:rPr>
        <w:t xml:space="preserve"> </w:t>
      </w:r>
      <w:r w:rsidR="00FD3DAE">
        <w:rPr>
          <w:rFonts w:asciiTheme="minorHAnsi" w:hAnsiTheme="minorHAnsi" w:cstheme="minorBidi"/>
          <w:sz w:val="22"/>
          <w:szCs w:val="22"/>
        </w:rPr>
        <w:t xml:space="preserve"> The</w:t>
      </w:r>
      <w:r w:rsidRPr="7F04D31B">
        <w:rPr>
          <w:rFonts w:asciiTheme="minorHAnsi" w:hAnsiTheme="minorHAnsi" w:cstheme="minorBidi"/>
          <w:sz w:val="22"/>
          <w:szCs w:val="22"/>
        </w:rPr>
        <w:t> </w:t>
      </w:r>
      <w:r w:rsidR="00D00AE3">
        <w:rPr>
          <w:rFonts w:asciiTheme="minorHAnsi" w:hAnsiTheme="minorHAnsi" w:cstheme="minorBidi"/>
          <w:sz w:val="22"/>
          <w:szCs w:val="22"/>
        </w:rPr>
        <w:t>p</w:t>
      </w:r>
      <w:r w:rsidR="00D00AE3" w:rsidRPr="7F04D31B">
        <w:rPr>
          <w:rFonts w:asciiTheme="minorHAnsi" w:hAnsiTheme="minorHAnsi" w:cstheme="minorBidi"/>
          <w:sz w:val="22"/>
          <w:szCs w:val="22"/>
        </w:rPr>
        <w:t>roject aims</w:t>
      </w:r>
      <w:r w:rsidRPr="7F04D31B">
        <w:rPr>
          <w:rFonts w:asciiTheme="minorHAnsi" w:hAnsiTheme="minorHAnsi" w:cstheme="minorBidi"/>
          <w:sz w:val="22"/>
          <w:szCs w:val="22"/>
        </w:rPr>
        <w:t xml:space="preserve"> to increase access to durable solutions for IDPs in the state, with </w:t>
      </w:r>
      <w:r w:rsidR="298AB376" w:rsidRPr="7F04D31B">
        <w:rPr>
          <w:rFonts w:asciiTheme="minorHAnsi" w:hAnsiTheme="minorHAnsi" w:cstheme="minorBidi"/>
          <w:sz w:val="22"/>
          <w:szCs w:val="22"/>
        </w:rPr>
        <w:t xml:space="preserve">USD </w:t>
      </w:r>
      <w:r w:rsidRPr="7F04D31B">
        <w:rPr>
          <w:rFonts w:asciiTheme="minorHAnsi" w:hAnsiTheme="minorHAnsi" w:cstheme="minorBidi"/>
          <w:sz w:val="22"/>
          <w:szCs w:val="22"/>
        </w:rPr>
        <w:t xml:space="preserve">5 million support from the Norwegian government. The initiative </w:t>
      </w:r>
      <w:r w:rsidR="00153EEA" w:rsidRPr="7F04D31B">
        <w:rPr>
          <w:rFonts w:asciiTheme="minorHAnsi" w:hAnsiTheme="minorHAnsi" w:cstheme="minorBidi"/>
          <w:sz w:val="22"/>
          <w:szCs w:val="22"/>
        </w:rPr>
        <w:t>aim</w:t>
      </w:r>
      <w:r w:rsidR="00153EEA">
        <w:rPr>
          <w:rFonts w:asciiTheme="minorHAnsi" w:hAnsiTheme="minorHAnsi" w:cstheme="minorBidi"/>
          <w:sz w:val="22"/>
          <w:szCs w:val="22"/>
        </w:rPr>
        <w:t>s</w:t>
      </w:r>
      <w:r w:rsidR="00153EEA" w:rsidRPr="7F04D31B">
        <w:rPr>
          <w:rFonts w:asciiTheme="minorHAnsi" w:hAnsiTheme="minorHAnsi" w:cstheme="minorBidi"/>
          <w:sz w:val="22"/>
          <w:szCs w:val="22"/>
        </w:rPr>
        <w:t xml:space="preserve"> </w:t>
      </w:r>
      <w:r w:rsidRPr="7F04D31B">
        <w:rPr>
          <w:rFonts w:asciiTheme="minorHAnsi" w:hAnsiTheme="minorHAnsi" w:cstheme="minorBidi"/>
          <w:sz w:val="22"/>
          <w:szCs w:val="22"/>
        </w:rPr>
        <w:t xml:space="preserve">at finding durable solutions for those IDPs </w:t>
      </w:r>
      <w:r w:rsidR="008F0F88" w:rsidRPr="7F04D31B">
        <w:rPr>
          <w:rFonts w:asciiTheme="minorHAnsi" w:hAnsiTheme="minorHAnsi" w:cstheme="minorBidi"/>
          <w:sz w:val="22"/>
          <w:szCs w:val="22"/>
        </w:rPr>
        <w:t xml:space="preserve">remaining in </w:t>
      </w:r>
      <w:r w:rsidRPr="7F04D31B">
        <w:rPr>
          <w:rFonts w:asciiTheme="minorHAnsi" w:hAnsiTheme="minorHAnsi" w:cstheme="minorBidi"/>
          <w:sz w:val="22"/>
          <w:szCs w:val="22"/>
        </w:rPr>
        <w:t xml:space="preserve">Hai </w:t>
      </w:r>
      <w:proofErr w:type="spellStart"/>
      <w:r w:rsidRPr="7F04D31B">
        <w:rPr>
          <w:rFonts w:asciiTheme="minorHAnsi" w:hAnsiTheme="minorHAnsi" w:cstheme="minorBidi"/>
          <w:sz w:val="22"/>
          <w:szCs w:val="22"/>
        </w:rPr>
        <w:t>Masna</w:t>
      </w:r>
      <w:proofErr w:type="spellEnd"/>
      <w:r w:rsidRPr="7F04D31B">
        <w:rPr>
          <w:rFonts w:asciiTheme="minorHAnsi" w:hAnsiTheme="minorHAnsi" w:cstheme="minorBidi"/>
          <w:sz w:val="22"/>
          <w:szCs w:val="22"/>
        </w:rPr>
        <w:t xml:space="preserve"> and Naivasha camp</w:t>
      </w:r>
      <w:r w:rsidR="00DF72B5" w:rsidRPr="7F04D31B">
        <w:rPr>
          <w:rFonts w:asciiTheme="minorHAnsi" w:hAnsiTheme="minorHAnsi" w:cstheme="minorBidi"/>
          <w:sz w:val="22"/>
          <w:szCs w:val="22"/>
        </w:rPr>
        <w:t>s</w:t>
      </w:r>
      <w:r w:rsidR="008F0F88" w:rsidRPr="7F04D31B">
        <w:rPr>
          <w:rFonts w:asciiTheme="minorHAnsi" w:hAnsiTheme="minorHAnsi" w:cstheme="minorBidi"/>
          <w:sz w:val="22"/>
          <w:szCs w:val="22"/>
        </w:rPr>
        <w:t xml:space="preserve"> </w:t>
      </w:r>
      <w:r w:rsidRPr="7F04D31B">
        <w:rPr>
          <w:rFonts w:asciiTheme="minorHAnsi" w:hAnsiTheme="minorHAnsi" w:cstheme="minorBidi"/>
          <w:sz w:val="22"/>
          <w:szCs w:val="22"/>
        </w:rPr>
        <w:t xml:space="preserve">(around 9000 people). </w:t>
      </w:r>
      <w:r w:rsidR="008F0F88" w:rsidRPr="7F04D31B">
        <w:rPr>
          <w:rFonts w:asciiTheme="minorHAnsi" w:hAnsiTheme="minorHAnsi" w:cstheme="minorBidi"/>
          <w:sz w:val="22"/>
          <w:szCs w:val="22"/>
        </w:rPr>
        <w:t xml:space="preserve">Given there were very few services left in the camp, those who remain likely have no alternatives to relocate or are highly vulnerable. </w:t>
      </w:r>
      <w:r w:rsidRPr="7F04D31B">
        <w:rPr>
          <w:rFonts w:asciiTheme="minorHAnsi" w:hAnsiTheme="minorHAnsi" w:cstheme="minorBidi"/>
          <w:sz w:val="22"/>
          <w:szCs w:val="22"/>
        </w:rPr>
        <w:t>In this case</w:t>
      </w:r>
      <w:r w:rsidR="69AA3A89" w:rsidRPr="7F04D31B">
        <w:rPr>
          <w:rFonts w:asciiTheme="minorHAnsi" w:hAnsiTheme="minorHAnsi" w:cstheme="minorBidi"/>
          <w:sz w:val="22"/>
          <w:szCs w:val="22"/>
        </w:rPr>
        <w:t>,</w:t>
      </w:r>
      <w:r w:rsidRPr="7F04D31B">
        <w:rPr>
          <w:rFonts w:asciiTheme="minorHAnsi" w:hAnsiTheme="minorHAnsi" w:cstheme="minorBidi"/>
          <w:sz w:val="22"/>
          <w:szCs w:val="22"/>
        </w:rPr>
        <w:t xml:space="preserve"> the </w:t>
      </w:r>
      <w:r w:rsidR="6C808BF2" w:rsidRPr="7F04D31B">
        <w:rPr>
          <w:rFonts w:asciiTheme="minorHAnsi" w:hAnsiTheme="minorHAnsi" w:cstheme="minorBidi"/>
          <w:sz w:val="22"/>
          <w:szCs w:val="22"/>
        </w:rPr>
        <w:t>State G</w:t>
      </w:r>
      <w:r w:rsidRPr="7F04D31B">
        <w:rPr>
          <w:rFonts w:asciiTheme="minorHAnsi" w:hAnsiTheme="minorHAnsi" w:cstheme="minorBidi"/>
          <w:sz w:val="22"/>
          <w:szCs w:val="22"/>
        </w:rPr>
        <w:t>overnor took the initiative and approached IOM to find solutions</w:t>
      </w:r>
      <w:r w:rsidR="00DF72B5" w:rsidRPr="7F04D31B">
        <w:rPr>
          <w:rFonts w:asciiTheme="minorHAnsi" w:hAnsiTheme="minorHAnsi" w:cstheme="minorBidi"/>
          <w:sz w:val="22"/>
          <w:szCs w:val="22"/>
        </w:rPr>
        <w:t xml:space="preserve">. </w:t>
      </w:r>
      <w:r w:rsidRPr="7F04D31B">
        <w:rPr>
          <w:rFonts w:asciiTheme="minorHAnsi" w:hAnsiTheme="minorHAnsi" w:cstheme="minorBidi"/>
          <w:sz w:val="22"/>
          <w:szCs w:val="22"/>
        </w:rPr>
        <w:t xml:space="preserve">Government land </w:t>
      </w:r>
      <w:r w:rsidR="008F0F88" w:rsidRPr="7F04D31B">
        <w:rPr>
          <w:rFonts w:asciiTheme="minorHAnsi" w:hAnsiTheme="minorHAnsi" w:cstheme="minorBidi"/>
          <w:sz w:val="22"/>
          <w:szCs w:val="22"/>
        </w:rPr>
        <w:t xml:space="preserve">is being </w:t>
      </w:r>
      <w:r w:rsidRPr="7F04D31B">
        <w:rPr>
          <w:rFonts w:asciiTheme="minorHAnsi" w:hAnsiTheme="minorHAnsi" w:cstheme="minorBidi"/>
          <w:sz w:val="22"/>
          <w:szCs w:val="22"/>
        </w:rPr>
        <w:t>allocated and no objection letters were sought from other communities</w:t>
      </w:r>
      <w:r w:rsidR="008F0F88" w:rsidRPr="7F04D31B">
        <w:rPr>
          <w:rFonts w:asciiTheme="minorHAnsi" w:hAnsiTheme="minorHAnsi" w:cstheme="minorBidi"/>
          <w:sz w:val="22"/>
          <w:szCs w:val="22"/>
        </w:rPr>
        <w:t>. I</w:t>
      </w:r>
      <w:r w:rsidRPr="7F04D31B">
        <w:rPr>
          <w:rFonts w:asciiTheme="minorHAnsi" w:hAnsiTheme="minorHAnsi" w:cstheme="minorBidi"/>
          <w:sz w:val="22"/>
          <w:szCs w:val="22"/>
        </w:rPr>
        <w:t>ndividuals will be allocated a land title and the land is surveyed and registered. The initiative also include</w:t>
      </w:r>
      <w:r w:rsidR="008F0F88" w:rsidRPr="7F04D31B">
        <w:rPr>
          <w:rFonts w:asciiTheme="minorHAnsi" w:hAnsiTheme="minorHAnsi" w:cstheme="minorBidi"/>
          <w:sz w:val="22"/>
          <w:szCs w:val="22"/>
        </w:rPr>
        <w:t>s</w:t>
      </w:r>
      <w:r w:rsidRPr="7F04D31B">
        <w:rPr>
          <w:rFonts w:asciiTheme="minorHAnsi" w:hAnsiTheme="minorHAnsi" w:cstheme="minorBidi"/>
          <w:sz w:val="22"/>
          <w:szCs w:val="22"/>
        </w:rPr>
        <w:t xml:space="preserve"> the provision of services such as water to ‘hosts’ in the vicinity of the settlement. </w:t>
      </w:r>
      <w:r w:rsidR="00FD3DAE">
        <w:rPr>
          <w:rFonts w:asciiTheme="minorHAnsi" w:hAnsiTheme="minorHAnsi" w:cstheme="minorBidi"/>
          <w:sz w:val="22"/>
          <w:szCs w:val="22"/>
        </w:rPr>
        <w:t xml:space="preserve">There has been active coordination with other humanitarian and development partners, both through the SLTF and the ICCG, as well as bilaterally. </w:t>
      </w:r>
      <w:r w:rsidRPr="7F04D31B">
        <w:rPr>
          <w:rFonts w:asciiTheme="minorHAnsi" w:hAnsiTheme="minorHAnsi" w:cstheme="minorBidi"/>
          <w:sz w:val="22"/>
          <w:szCs w:val="22"/>
        </w:rPr>
        <w:t xml:space="preserve">OCHA’s Flagship initiative </w:t>
      </w:r>
      <w:r w:rsidR="00FD3DAE">
        <w:rPr>
          <w:rFonts w:asciiTheme="minorHAnsi" w:hAnsiTheme="minorHAnsi" w:cstheme="minorBidi"/>
          <w:sz w:val="22"/>
          <w:szCs w:val="22"/>
        </w:rPr>
        <w:t xml:space="preserve">for example did some consultations trying </w:t>
      </w:r>
      <w:r w:rsidR="00D00AE3">
        <w:rPr>
          <w:rFonts w:asciiTheme="minorHAnsi" w:hAnsiTheme="minorHAnsi" w:cstheme="minorBidi"/>
          <w:sz w:val="22"/>
          <w:szCs w:val="22"/>
        </w:rPr>
        <w:t xml:space="preserve">to </w:t>
      </w:r>
      <w:r w:rsidR="00D00AE3" w:rsidRPr="7F04D31B">
        <w:rPr>
          <w:rFonts w:asciiTheme="minorHAnsi" w:hAnsiTheme="minorHAnsi" w:cstheme="minorBidi"/>
          <w:sz w:val="22"/>
          <w:szCs w:val="22"/>
        </w:rPr>
        <w:t>understand</w:t>
      </w:r>
      <w:r w:rsidRPr="7F04D31B">
        <w:rPr>
          <w:rFonts w:asciiTheme="minorHAnsi" w:hAnsiTheme="minorHAnsi" w:cstheme="minorBidi"/>
          <w:sz w:val="22"/>
          <w:szCs w:val="22"/>
        </w:rPr>
        <w:t xml:space="preserve"> the priorities of these IDPs in terms of possible support required to reintegrate and </w:t>
      </w:r>
      <w:r w:rsidR="00FD3DAE">
        <w:rPr>
          <w:rFonts w:asciiTheme="minorHAnsi" w:hAnsiTheme="minorHAnsi" w:cstheme="minorBidi"/>
          <w:sz w:val="22"/>
          <w:szCs w:val="22"/>
        </w:rPr>
        <w:t xml:space="preserve">other </w:t>
      </w:r>
      <w:r w:rsidRPr="7F04D31B">
        <w:rPr>
          <w:rFonts w:asciiTheme="minorHAnsi" w:hAnsiTheme="minorHAnsi" w:cstheme="minorBidi"/>
          <w:sz w:val="22"/>
          <w:szCs w:val="22"/>
        </w:rPr>
        <w:t xml:space="preserve">partners came together to build shelters and </w:t>
      </w:r>
      <w:r w:rsidR="00DF72B5" w:rsidRPr="7F04D31B">
        <w:rPr>
          <w:rFonts w:asciiTheme="minorHAnsi" w:hAnsiTheme="minorHAnsi" w:cstheme="minorBidi"/>
          <w:sz w:val="22"/>
          <w:szCs w:val="22"/>
        </w:rPr>
        <w:t xml:space="preserve">offer </w:t>
      </w:r>
      <w:r w:rsidRPr="7F04D31B">
        <w:rPr>
          <w:rFonts w:asciiTheme="minorHAnsi" w:hAnsiTheme="minorHAnsi" w:cstheme="minorBidi"/>
          <w:sz w:val="22"/>
          <w:szCs w:val="22"/>
        </w:rPr>
        <w:t xml:space="preserve">support in different areas. There was a lot of </w:t>
      </w:r>
      <w:r w:rsidR="00507FA7" w:rsidRPr="7F04D31B">
        <w:rPr>
          <w:rFonts w:asciiTheme="minorHAnsi" w:hAnsiTheme="minorHAnsi" w:cstheme="minorBidi"/>
          <w:sz w:val="22"/>
          <w:szCs w:val="22"/>
        </w:rPr>
        <w:t xml:space="preserve">time invested in </w:t>
      </w:r>
      <w:r w:rsidRPr="7F04D31B">
        <w:rPr>
          <w:rFonts w:asciiTheme="minorHAnsi" w:hAnsiTheme="minorHAnsi" w:cstheme="minorBidi"/>
          <w:sz w:val="22"/>
          <w:szCs w:val="22"/>
        </w:rPr>
        <w:t xml:space="preserve">engagement with </w:t>
      </w:r>
      <w:r w:rsidR="00DF72B5" w:rsidRPr="7F04D31B">
        <w:rPr>
          <w:rFonts w:asciiTheme="minorHAnsi" w:hAnsiTheme="minorHAnsi" w:cstheme="minorBidi"/>
          <w:sz w:val="22"/>
          <w:szCs w:val="22"/>
        </w:rPr>
        <w:t xml:space="preserve">the </w:t>
      </w:r>
      <w:r w:rsidRPr="7F04D31B">
        <w:rPr>
          <w:rFonts w:asciiTheme="minorHAnsi" w:hAnsiTheme="minorHAnsi" w:cstheme="minorBidi"/>
          <w:sz w:val="22"/>
          <w:szCs w:val="22"/>
        </w:rPr>
        <w:t>RRC and the Ministry of Land, Housing and Infrastructure at the state level</w:t>
      </w:r>
      <w:r w:rsidR="00507FA7" w:rsidRPr="7F04D31B">
        <w:rPr>
          <w:rFonts w:asciiTheme="minorHAnsi" w:hAnsiTheme="minorHAnsi" w:cstheme="minorBidi"/>
          <w:sz w:val="22"/>
          <w:szCs w:val="22"/>
        </w:rPr>
        <w:t xml:space="preserve"> as well as </w:t>
      </w:r>
      <w:r w:rsidR="008F0F88" w:rsidRPr="7F04D31B">
        <w:rPr>
          <w:rFonts w:asciiTheme="minorHAnsi" w:hAnsiTheme="minorHAnsi" w:cstheme="minorBidi"/>
          <w:sz w:val="22"/>
          <w:szCs w:val="22"/>
        </w:rPr>
        <w:t xml:space="preserve">with </w:t>
      </w:r>
      <w:r w:rsidR="00507FA7" w:rsidRPr="7F04D31B">
        <w:rPr>
          <w:rFonts w:asciiTheme="minorHAnsi" w:hAnsiTheme="minorHAnsi" w:cstheme="minorBidi"/>
          <w:sz w:val="22"/>
          <w:szCs w:val="22"/>
        </w:rPr>
        <w:t>various other partners.</w:t>
      </w:r>
      <w:r w:rsidR="00DF72B5" w:rsidRPr="7F04D31B">
        <w:rPr>
          <w:rFonts w:asciiTheme="minorHAnsi" w:hAnsiTheme="minorHAnsi" w:cstheme="minorBidi"/>
          <w:sz w:val="22"/>
          <w:szCs w:val="22"/>
        </w:rPr>
        <w:t xml:space="preserve"> </w:t>
      </w:r>
      <w:r w:rsidRPr="7F04D31B">
        <w:rPr>
          <w:rFonts w:asciiTheme="minorHAnsi" w:hAnsiTheme="minorHAnsi" w:cstheme="minorBidi"/>
          <w:sz w:val="22"/>
          <w:szCs w:val="22"/>
        </w:rPr>
        <w:t xml:space="preserve">This is an interesting example where there was government initiative and willingness, and </w:t>
      </w:r>
      <w:r w:rsidR="00860178" w:rsidRPr="00860178">
        <w:rPr>
          <w:rFonts w:asciiTheme="minorHAnsi" w:hAnsiTheme="minorHAnsi" w:cstheme="minorBidi"/>
          <w:sz w:val="22"/>
          <w:szCs w:val="22"/>
        </w:rPr>
        <w:t>partners from different background</w:t>
      </w:r>
      <w:r w:rsidR="002A6DA5">
        <w:rPr>
          <w:rFonts w:asciiTheme="minorHAnsi" w:hAnsiTheme="minorHAnsi" w:cstheme="minorBidi"/>
          <w:sz w:val="22"/>
          <w:szCs w:val="22"/>
        </w:rPr>
        <w:t>s</w:t>
      </w:r>
      <w:r w:rsidR="00860178" w:rsidRPr="00860178">
        <w:rPr>
          <w:rFonts w:asciiTheme="minorHAnsi" w:hAnsiTheme="minorHAnsi" w:cstheme="minorBidi"/>
          <w:sz w:val="22"/>
          <w:szCs w:val="22"/>
        </w:rPr>
        <w:t xml:space="preserve"> came together</w:t>
      </w:r>
      <w:r w:rsidRPr="7F04D31B">
        <w:rPr>
          <w:rFonts w:asciiTheme="minorHAnsi" w:hAnsiTheme="minorHAnsi" w:cstheme="minorBidi"/>
          <w:sz w:val="22"/>
          <w:szCs w:val="22"/>
        </w:rPr>
        <w:t xml:space="preserve"> around a longer-term process of community engagement t</w:t>
      </w:r>
      <w:r w:rsidR="00C75A69" w:rsidRPr="7F04D31B">
        <w:rPr>
          <w:rFonts w:asciiTheme="minorHAnsi" w:hAnsiTheme="minorHAnsi" w:cstheme="minorBidi"/>
          <w:sz w:val="22"/>
          <w:szCs w:val="22"/>
        </w:rPr>
        <w:t>o find</w:t>
      </w:r>
      <w:r w:rsidRPr="7F04D31B">
        <w:rPr>
          <w:rFonts w:asciiTheme="minorHAnsi" w:hAnsiTheme="minorHAnsi" w:cstheme="minorBidi"/>
          <w:sz w:val="22"/>
          <w:szCs w:val="22"/>
        </w:rPr>
        <w:t xml:space="preserve"> durable solutions</w:t>
      </w:r>
      <w:r w:rsidR="008F0F88" w:rsidRPr="7F04D31B">
        <w:rPr>
          <w:rFonts w:asciiTheme="minorHAnsi" w:hAnsiTheme="minorHAnsi" w:cstheme="minorBidi"/>
          <w:sz w:val="22"/>
          <w:szCs w:val="22"/>
        </w:rPr>
        <w:t xml:space="preserve"> for vulnerable IDPs</w:t>
      </w:r>
      <w:r w:rsidRPr="7F04D31B">
        <w:rPr>
          <w:rFonts w:asciiTheme="minorHAnsi" w:hAnsiTheme="minorHAnsi" w:cstheme="minorBidi"/>
          <w:sz w:val="22"/>
          <w:szCs w:val="22"/>
        </w:rPr>
        <w:t xml:space="preserve">. Key informants highlighted that the process </w:t>
      </w:r>
      <w:r w:rsidR="008F0F88" w:rsidRPr="7F04D31B">
        <w:rPr>
          <w:rFonts w:asciiTheme="minorHAnsi" w:hAnsiTheme="minorHAnsi" w:cstheme="minorBidi"/>
          <w:sz w:val="22"/>
          <w:szCs w:val="22"/>
        </w:rPr>
        <w:t>was slow a</w:t>
      </w:r>
      <w:r w:rsidRPr="7F04D31B">
        <w:rPr>
          <w:rFonts w:asciiTheme="minorHAnsi" w:hAnsiTheme="minorHAnsi" w:cstheme="minorBidi"/>
          <w:sz w:val="22"/>
          <w:szCs w:val="22"/>
        </w:rPr>
        <w:t>nd it takes a lot of time to do ‘proper’ community engagement</w:t>
      </w:r>
      <w:r w:rsidR="008F0F88" w:rsidRPr="7F04D31B">
        <w:rPr>
          <w:rFonts w:asciiTheme="minorHAnsi" w:hAnsiTheme="minorHAnsi" w:cstheme="minorBidi"/>
          <w:sz w:val="22"/>
          <w:szCs w:val="22"/>
        </w:rPr>
        <w:t xml:space="preserve"> and conflict sensitivity assessments, </w:t>
      </w:r>
      <w:r w:rsidRPr="7F04D31B">
        <w:rPr>
          <w:rFonts w:asciiTheme="minorHAnsi" w:hAnsiTheme="minorHAnsi" w:cstheme="minorBidi"/>
          <w:sz w:val="22"/>
          <w:szCs w:val="22"/>
        </w:rPr>
        <w:t>which is an important lesson learn</w:t>
      </w:r>
      <w:r w:rsidR="008F0F88" w:rsidRPr="7F04D31B">
        <w:rPr>
          <w:rFonts w:asciiTheme="minorHAnsi" w:hAnsiTheme="minorHAnsi" w:cstheme="minorBidi"/>
          <w:sz w:val="22"/>
          <w:szCs w:val="22"/>
        </w:rPr>
        <w:t>ed</w:t>
      </w:r>
      <w:r w:rsidRPr="7F04D31B">
        <w:rPr>
          <w:rFonts w:asciiTheme="minorHAnsi" w:hAnsiTheme="minorHAnsi" w:cstheme="minorBidi"/>
          <w:sz w:val="22"/>
          <w:szCs w:val="22"/>
        </w:rPr>
        <w:t>. In this case</w:t>
      </w:r>
      <w:r w:rsidR="160EBF63" w:rsidRPr="7F04D31B">
        <w:rPr>
          <w:rFonts w:asciiTheme="minorHAnsi" w:hAnsiTheme="minorHAnsi" w:cstheme="minorBidi"/>
          <w:sz w:val="22"/>
          <w:szCs w:val="22"/>
        </w:rPr>
        <w:t>,</w:t>
      </w:r>
      <w:r w:rsidRPr="7F04D31B">
        <w:rPr>
          <w:rFonts w:asciiTheme="minorHAnsi" w:hAnsiTheme="minorHAnsi" w:cstheme="minorBidi"/>
          <w:sz w:val="22"/>
          <w:szCs w:val="22"/>
        </w:rPr>
        <w:t xml:space="preserve"> there was also a willing </w:t>
      </w:r>
      <w:r w:rsidR="008F0F88" w:rsidRPr="7F04D31B">
        <w:rPr>
          <w:rFonts w:asciiTheme="minorHAnsi" w:hAnsiTheme="minorHAnsi" w:cstheme="minorBidi"/>
          <w:sz w:val="22"/>
          <w:szCs w:val="22"/>
        </w:rPr>
        <w:t>State G</w:t>
      </w:r>
      <w:r w:rsidRPr="7F04D31B">
        <w:rPr>
          <w:rFonts w:asciiTheme="minorHAnsi" w:hAnsiTheme="minorHAnsi" w:cstheme="minorBidi"/>
          <w:sz w:val="22"/>
          <w:szCs w:val="22"/>
        </w:rPr>
        <w:t xml:space="preserve">overnor who actively supported solutions-oriented planning, and functioning </w:t>
      </w:r>
      <w:r w:rsidR="008F0F88" w:rsidRPr="7F04D31B">
        <w:rPr>
          <w:rFonts w:asciiTheme="minorHAnsi" w:hAnsiTheme="minorHAnsi" w:cstheme="minorBidi"/>
          <w:sz w:val="22"/>
          <w:szCs w:val="22"/>
        </w:rPr>
        <w:t xml:space="preserve">State </w:t>
      </w:r>
      <w:r w:rsidRPr="7F04D31B">
        <w:rPr>
          <w:rFonts w:asciiTheme="minorHAnsi" w:hAnsiTheme="minorHAnsi" w:cstheme="minorBidi"/>
          <w:sz w:val="22"/>
          <w:szCs w:val="22"/>
        </w:rPr>
        <w:t>Ministries to work with, which made the process easier. Key questions remain whether</w:t>
      </w:r>
      <w:r w:rsidR="005C103F">
        <w:rPr>
          <w:rFonts w:asciiTheme="minorHAnsi" w:hAnsiTheme="minorHAnsi" w:cstheme="minorBidi"/>
          <w:sz w:val="22"/>
          <w:szCs w:val="22"/>
        </w:rPr>
        <w:t xml:space="preserve"> there are any </w:t>
      </w:r>
      <w:r w:rsidR="0069102F">
        <w:rPr>
          <w:rFonts w:asciiTheme="minorHAnsi" w:hAnsiTheme="minorHAnsi" w:cstheme="minorBidi"/>
          <w:sz w:val="22"/>
          <w:szCs w:val="22"/>
        </w:rPr>
        <w:t>caveats to conflict sensitivity in this case and</w:t>
      </w:r>
      <w:r w:rsidR="00672CEF">
        <w:rPr>
          <w:rFonts w:asciiTheme="minorHAnsi" w:hAnsiTheme="minorHAnsi" w:cstheme="minorBidi"/>
          <w:sz w:val="22"/>
          <w:szCs w:val="22"/>
        </w:rPr>
        <w:t xml:space="preserve"> whether</w:t>
      </w:r>
      <w:r w:rsidRPr="7F04D31B">
        <w:rPr>
          <w:rFonts w:asciiTheme="minorHAnsi" w:hAnsiTheme="minorHAnsi" w:cstheme="minorBidi"/>
          <w:sz w:val="22"/>
          <w:szCs w:val="22"/>
        </w:rPr>
        <w:t xml:space="preserve"> this is a process that is replicable/scalable </w:t>
      </w:r>
      <w:r w:rsidR="008F0F88" w:rsidRPr="7F04D31B">
        <w:rPr>
          <w:rFonts w:asciiTheme="minorHAnsi" w:hAnsiTheme="minorHAnsi" w:cstheme="minorBidi"/>
          <w:sz w:val="22"/>
          <w:szCs w:val="22"/>
        </w:rPr>
        <w:t xml:space="preserve">also </w:t>
      </w:r>
      <w:r w:rsidRPr="7F04D31B">
        <w:rPr>
          <w:rFonts w:asciiTheme="minorHAnsi" w:hAnsiTheme="minorHAnsi" w:cstheme="minorBidi"/>
          <w:sz w:val="22"/>
          <w:szCs w:val="22"/>
        </w:rPr>
        <w:t>to other locations</w:t>
      </w:r>
      <w:r w:rsidR="008F0F88" w:rsidRPr="7F04D31B">
        <w:rPr>
          <w:rFonts w:asciiTheme="minorHAnsi" w:hAnsiTheme="minorHAnsi" w:cstheme="minorBidi"/>
          <w:sz w:val="22"/>
          <w:szCs w:val="22"/>
        </w:rPr>
        <w:t xml:space="preserve"> and other types of displaced people</w:t>
      </w:r>
      <w:r w:rsidRPr="7F04D31B">
        <w:rPr>
          <w:rFonts w:asciiTheme="minorHAnsi" w:hAnsiTheme="minorHAnsi" w:cstheme="minorBidi"/>
          <w:sz w:val="22"/>
          <w:szCs w:val="22"/>
        </w:rPr>
        <w:t>. For example, in this case the IDPs were all from within the</w:t>
      </w:r>
      <w:r w:rsidR="00507FA7" w:rsidRPr="7F04D31B">
        <w:rPr>
          <w:rFonts w:asciiTheme="minorHAnsi" w:hAnsiTheme="minorHAnsi" w:cstheme="minorBidi"/>
          <w:sz w:val="22"/>
          <w:szCs w:val="22"/>
        </w:rPr>
        <w:t xml:space="preserve">ir ‘original’ </w:t>
      </w:r>
      <w:r w:rsidRPr="7F04D31B">
        <w:rPr>
          <w:rFonts w:asciiTheme="minorHAnsi" w:hAnsiTheme="minorHAnsi" w:cstheme="minorBidi"/>
          <w:sz w:val="22"/>
          <w:szCs w:val="22"/>
        </w:rPr>
        <w:t>state – even if they are not re-integrating within their original location they are not ‘foreigners’, so this affects whether a similar process would be possible with people who are not from the same area. Similarly</w:t>
      </w:r>
      <w:r w:rsidR="00507FA7" w:rsidRPr="7F04D31B">
        <w:rPr>
          <w:rFonts w:asciiTheme="minorHAnsi" w:hAnsiTheme="minorHAnsi" w:cstheme="minorBidi"/>
          <w:sz w:val="22"/>
          <w:szCs w:val="22"/>
        </w:rPr>
        <w:t>,</w:t>
      </w:r>
      <w:r w:rsidRPr="7F04D31B">
        <w:rPr>
          <w:rFonts w:asciiTheme="minorHAnsi" w:hAnsiTheme="minorHAnsi" w:cstheme="minorBidi"/>
          <w:sz w:val="22"/>
          <w:szCs w:val="22"/>
        </w:rPr>
        <w:t xml:space="preserve"> the political environment was supportive and</w:t>
      </w:r>
      <w:r w:rsidR="5A35113E" w:rsidRPr="7F04D31B">
        <w:rPr>
          <w:rFonts w:asciiTheme="minorHAnsi" w:hAnsiTheme="minorHAnsi" w:cstheme="minorBidi"/>
          <w:sz w:val="22"/>
          <w:szCs w:val="22"/>
        </w:rPr>
        <w:t>,</w:t>
      </w:r>
      <w:r w:rsidRPr="7F04D31B">
        <w:rPr>
          <w:rFonts w:asciiTheme="minorHAnsi" w:hAnsiTheme="minorHAnsi" w:cstheme="minorBidi"/>
          <w:sz w:val="22"/>
          <w:szCs w:val="22"/>
        </w:rPr>
        <w:t xml:space="preserve"> for example</w:t>
      </w:r>
      <w:r w:rsidR="666F42BF" w:rsidRPr="7F04D31B">
        <w:rPr>
          <w:rFonts w:asciiTheme="minorHAnsi" w:hAnsiTheme="minorHAnsi" w:cstheme="minorBidi"/>
          <w:sz w:val="22"/>
          <w:szCs w:val="22"/>
        </w:rPr>
        <w:t>,</w:t>
      </w:r>
      <w:r w:rsidRPr="7F04D31B">
        <w:rPr>
          <w:rFonts w:asciiTheme="minorHAnsi" w:hAnsiTheme="minorHAnsi" w:cstheme="minorBidi"/>
          <w:sz w:val="22"/>
          <w:szCs w:val="22"/>
        </w:rPr>
        <w:t xml:space="preserve"> land records in the </w:t>
      </w:r>
      <w:r w:rsidR="00250A57">
        <w:rPr>
          <w:rFonts w:asciiTheme="minorHAnsi" w:hAnsiTheme="minorHAnsi" w:cstheme="minorBidi"/>
          <w:sz w:val="22"/>
          <w:szCs w:val="22"/>
        </w:rPr>
        <w:t>s</w:t>
      </w:r>
      <w:r w:rsidRPr="7F04D31B">
        <w:rPr>
          <w:rFonts w:asciiTheme="minorHAnsi" w:hAnsiTheme="minorHAnsi" w:cstheme="minorBidi"/>
          <w:sz w:val="22"/>
          <w:szCs w:val="22"/>
        </w:rPr>
        <w:t>tate were available and functional. This may not be the case in other more complicated settings, such as Malakal where land titles are reportedly with the government of Sudan.</w:t>
      </w:r>
    </w:p>
    <w:p w14:paraId="0FDF2868" w14:textId="77777777" w:rsidR="00507FA7" w:rsidRDefault="00507FA7" w:rsidP="0042245D">
      <w:pPr>
        <w:jc w:val="both"/>
        <w:rPr>
          <w:rFonts w:ascii="Calibri" w:hAnsi="Calibri" w:cs="Calibri"/>
          <w:color w:val="343A40"/>
          <w:sz w:val="22"/>
          <w:szCs w:val="22"/>
          <w:u w:val="single"/>
          <w:shd w:val="clear" w:color="auto" w:fill="FFFFFF"/>
        </w:rPr>
      </w:pPr>
    </w:p>
    <w:p w14:paraId="7F1DE2DD" w14:textId="68F39AD4" w:rsidR="0042245D" w:rsidRPr="0001008D" w:rsidRDefault="0042245D" w:rsidP="7F04D31B">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b/>
          <w:bCs/>
          <w:sz w:val="22"/>
          <w:szCs w:val="22"/>
        </w:rPr>
      </w:pPr>
      <w:r w:rsidRPr="0001008D">
        <w:rPr>
          <w:rFonts w:asciiTheme="minorHAnsi" w:hAnsiTheme="minorHAnsi" w:cstheme="minorBidi"/>
          <w:b/>
          <w:bCs/>
          <w:sz w:val="22"/>
          <w:szCs w:val="22"/>
        </w:rPr>
        <w:t xml:space="preserve">Flexible Dutch fund for strengthening </w:t>
      </w:r>
      <w:r w:rsidR="002C3FDF" w:rsidRPr="0001008D">
        <w:rPr>
          <w:rFonts w:asciiTheme="minorHAnsi" w:hAnsiTheme="minorHAnsi" w:cstheme="minorBidi"/>
          <w:b/>
          <w:bCs/>
          <w:sz w:val="22"/>
          <w:szCs w:val="22"/>
        </w:rPr>
        <w:t xml:space="preserve">the HDP </w:t>
      </w:r>
      <w:r w:rsidRPr="0001008D">
        <w:rPr>
          <w:rFonts w:asciiTheme="minorHAnsi" w:hAnsiTheme="minorHAnsi" w:cstheme="minorBidi"/>
          <w:b/>
          <w:bCs/>
          <w:sz w:val="22"/>
          <w:szCs w:val="22"/>
        </w:rPr>
        <w:t xml:space="preserve">nexus work in Unity </w:t>
      </w:r>
      <w:r w:rsidR="00250A57" w:rsidRPr="0001008D">
        <w:rPr>
          <w:rFonts w:asciiTheme="minorHAnsi" w:hAnsiTheme="minorHAnsi" w:cstheme="minorBidi"/>
          <w:b/>
          <w:bCs/>
          <w:sz w:val="22"/>
          <w:szCs w:val="22"/>
        </w:rPr>
        <w:t>S</w:t>
      </w:r>
      <w:r w:rsidRPr="0001008D">
        <w:rPr>
          <w:rFonts w:asciiTheme="minorHAnsi" w:hAnsiTheme="minorHAnsi" w:cstheme="minorBidi"/>
          <w:b/>
          <w:bCs/>
          <w:sz w:val="22"/>
          <w:szCs w:val="22"/>
        </w:rPr>
        <w:t>tate</w:t>
      </w:r>
    </w:p>
    <w:p w14:paraId="38952442" w14:textId="2BD0F191" w:rsidR="0042245D" w:rsidRPr="0088760E" w:rsidRDefault="006E1E4E" w:rsidP="7F04D31B">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rPr>
      </w:pPr>
      <w:r w:rsidRPr="7F04D31B">
        <w:rPr>
          <w:rFonts w:asciiTheme="minorHAnsi" w:hAnsiTheme="minorHAnsi" w:cstheme="minorBidi"/>
          <w:sz w:val="22"/>
          <w:szCs w:val="22"/>
        </w:rPr>
        <w:t xml:space="preserve">The </w:t>
      </w:r>
      <w:r w:rsidR="48A580AB" w:rsidRPr="7F04D31B">
        <w:rPr>
          <w:rFonts w:asciiTheme="minorHAnsi" w:hAnsiTheme="minorHAnsi" w:cstheme="minorBidi"/>
          <w:sz w:val="22"/>
          <w:szCs w:val="22"/>
        </w:rPr>
        <w:t>Netherlands</w:t>
      </w:r>
      <w:r w:rsidR="0042245D" w:rsidRPr="7F04D31B">
        <w:rPr>
          <w:rFonts w:asciiTheme="minorHAnsi" w:hAnsiTheme="minorHAnsi" w:cstheme="minorBidi"/>
          <w:sz w:val="22"/>
          <w:szCs w:val="22"/>
        </w:rPr>
        <w:t xml:space="preserve"> </w:t>
      </w:r>
      <w:r w:rsidRPr="7F04D31B">
        <w:rPr>
          <w:rFonts w:asciiTheme="minorHAnsi" w:hAnsiTheme="minorHAnsi" w:cstheme="minorBidi"/>
          <w:sz w:val="22"/>
          <w:szCs w:val="22"/>
        </w:rPr>
        <w:t xml:space="preserve">government has made available a </w:t>
      </w:r>
      <w:r w:rsidR="0042245D" w:rsidRPr="7F04D31B">
        <w:rPr>
          <w:rFonts w:asciiTheme="minorHAnsi" w:hAnsiTheme="minorHAnsi" w:cstheme="minorBidi"/>
          <w:sz w:val="22"/>
          <w:szCs w:val="22"/>
        </w:rPr>
        <w:t xml:space="preserve">fund of around </w:t>
      </w:r>
      <w:r w:rsidR="5346D3C4" w:rsidRPr="7F04D31B">
        <w:rPr>
          <w:rFonts w:asciiTheme="minorHAnsi" w:hAnsiTheme="minorHAnsi" w:cstheme="minorBidi"/>
          <w:sz w:val="22"/>
          <w:szCs w:val="22"/>
        </w:rPr>
        <w:t xml:space="preserve">USD </w:t>
      </w:r>
      <w:r w:rsidR="0042245D" w:rsidRPr="7F04D31B">
        <w:rPr>
          <w:rFonts w:asciiTheme="minorHAnsi" w:hAnsiTheme="minorHAnsi" w:cstheme="minorBidi"/>
          <w:sz w:val="22"/>
          <w:szCs w:val="22"/>
        </w:rPr>
        <w:t>1.2 million</w:t>
      </w:r>
      <w:r w:rsidR="137493F2" w:rsidRPr="7F04D31B">
        <w:rPr>
          <w:rFonts w:asciiTheme="minorHAnsi" w:hAnsiTheme="minorHAnsi" w:cstheme="minorBidi"/>
          <w:sz w:val="22"/>
          <w:szCs w:val="22"/>
        </w:rPr>
        <w:t>,</w:t>
      </w:r>
      <w:r w:rsidR="0042245D" w:rsidRPr="7F04D31B">
        <w:rPr>
          <w:rFonts w:asciiTheme="minorHAnsi" w:hAnsiTheme="minorHAnsi" w:cstheme="minorBidi"/>
          <w:sz w:val="22"/>
          <w:szCs w:val="22"/>
        </w:rPr>
        <w:t xml:space="preserve"> which seeks to strengthen nexus work around humanitarian, development and peacebuilding actors in Unity </w:t>
      </w:r>
      <w:r w:rsidR="00250A57">
        <w:rPr>
          <w:rFonts w:asciiTheme="minorHAnsi" w:hAnsiTheme="minorHAnsi" w:cstheme="minorBidi"/>
          <w:sz w:val="22"/>
          <w:szCs w:val="22"/>
        </w:rPr>
        <w:t>S</w:t>
      </w:r>
      <w:r w:rsidR="0042245D" w:rsidRPr="7F04D31B">
        <w:rPr>
          <w:rFonts w:asciiTheme="minorHAnsi" w:hAnsiTheme="minorHAnsi" w:cstheme="minorBidi"/>
          <w:sz w:val="22"/>
          <w:szCs w:val="22"/>
        </w:rPr>
        <w:t>tate. This was seen by key informants as a creative way to encourage more collaboration and engagement in the solutions space and has the potential to allow actors to do and try out different things that might otherwise not be tried. Key informants highlighted this as a good practice example of a flexible fund that can be allocated creatively and can encourage more collaboration with some money behind it. IOM is the fund</w:t>
      </w:r>
      <w:r w:rsidR="2DBB8AF5" w:rsidRPr="7F04D31B">
        <w:rPr>
          <w:rFonts w:asciiTheme="minorHAnsi" w:hAnsiTheme="minorHAnsi" w:cstheme="minorBidi"/>
          <w:sz w:val="22"/>
          <w:szCs w:val="22"/>
        </w:rPr>
        <w:t xml:space="preserve"> </w:t>
      </w:r>
      <w:r w:rsidR="0042245D" w:rsidRPr="7F04D31B">
        <w:rPr>
          <w:rFonts w:asciiTheme="minorHAnsi" w:hAnsiTheme="minorHAnsi" w:cstheme="minorBidi"/>
          <w:sz w:val="22"/>
          <w:szCs w:val="22"/>
        </w:rPr>
        <w:t>manager and the ABL convenes the nexus working group which can decide on activities that all agencies can benefit from</w:t>
      </w:r>
      <w:r w:rsidR="00A972AA" w:rsidRPr="7F04D31B">
        <w:rPr>
          <w:rFonts w:asciiTheme="minorHAnsi" w:hAnsiTheme="minorHAnsi" w:cstheme="minorBidi"/>
          <w:sz w:val="22"/>
          <w:szCs w:val="22"/>
        </w:rPr>
        <w:t xml:space="preserve"> and that are in support of the collective strategy, such as thi</w:t>
      </w:r>
      <w:r w:rsidR="0042245D" w:rsidRPr="7F04D31B">
        <w:rPr>
          <w:rFonts w:asciiTheme="minorHAnsi" w:hAnsiTheme="minorHAnsi" w:cstheme="minorBidi"/>
          <w:sz w:val="22"/>
          <w:szCs w:val="22"/>
        </w:rPr>
        <w:t>ngs that cannot be funded through regular programming</w:t>
      </w:r>
      <w:r w:rsidR="27D926B3" w:rsidRPr="7F04D31B">
        <w:rPr>
          <w:rFonts w:asciiTheme="minorHAnsi" w:hAnsiTheme="minorHAnsi" w:cstheme="minorBidi"/>
          <w:sz w:val="22"/>
          <w:szCs w:val="22"/>
        </w:rPr>
        <w:t>,</w:t>
      </w:r>
      <w:r w:rsidR="0042245D" w:rsidRPr="7F04D31B">
        <w:rPr>
          <w:rFonts w:asciiTheme="minorHAnsi" w:hAnsiTheme="minorHAnsi" w:cstheme="minorBidi"/>
          <w:sz w:val="22"/>
          <w:szCs w:val="22"/>
        </w:rPr>
        <w:t xml:space="preserve"> such as conflict sensitivity </w:t>
      </w:r>
      <w:r w:rsidR="00C47EED">
        <w:rPr>
          <w:rFonts w:asciiTheme="minorHAnsi" w:hAnsiTheme="minorHAnsi" w:cstheme="minorBidi"/>
          <w:sz w:val="22"/>
          <w:szCs w:val="22"/>
        </w:rPr>
        <w:t>analysis</w:t>
      </w:r>
      <w:r w:rsidR="00C47EED" w:rsidRPr="7F04D31B">
        <w:rPr>
          <w:rFonts w:asciiTheme="minorHAnsi" w:hAnsiTheme="minorHAnsi" w:cstheme="minorBidi"/>
          <w:sz w:val="22"/>
          <w:szCs w:val="22"/>
        </w:rPr>
        <w:t xml:space="preserve"> </w:t>
      </w:r>
      <w:r w:rsidR="0042245D" w:rsidRPr="7F04D31B">
        <w:rPr>
          <w:rFonts w:asciiTheme="minorHAnsi" w:hAnsiTheme="minorHAnsi" w:cstheme="minorBidi"/>
          <w:sz w:val="22"/>
          <w:szCs w:val="22"/>
        </w:rPr>
        <w:t>or other ‘soft’ programming components that often do not attract funds. The fund could also feed into activities that all actors are doing or</w:t>
      </w:r>
      <w:r w:rsidR="00854D88">
        <w:rPr>
          <w:rFonts w:asciiTheme="minorHAnsi" w:hAnsiTheme="minorHAnsi" w:cstheme="minorBidi"/>
          <w:sz w:val="22"/>
          <w:szCs w:val="22"/>
        </w:rPr>
        <w:t>,</w:t>
      </w:r>
      <w:r w:rsidR="0042245D" w:rsidRPr="7F04D31B">
        <w:rPr>
          <w:rFonts w:asciiTheme="minorHAnsi" w:hAnsiTheme="minorHAnsi" w:cstheme="minorBidi"/>
          <w:sz w:val="22"/>
          <w:szCs w:val="22"/>
        </w:rPr>
        <w:t xml:space="preserve"> for example</w:t>
      </w:r>
      <w:r w:rsidR="00854D88">
        <w:rPr>
          <w:rFonts w:asciiTheme="minorHAnsi" w:hAnsiTheme="minorHAnsi" w:cstheme="minorBidi"/>
          <w:sz w:val="22"/>
          <w:szCs w:val="22"/>
        </w:rPr>
        <w:t>,</w:t>
      </w:r>
      <w:r w:rsidR="0042245D" w:rsidRPr="7F04D31B">
        <w:rPr>
          <w:rFonts w:asciiTheme="minorHAnsi" w:hAnsiTheme="minorHAnsi" w:cstheme="minorBidi"/>
          <w:sz w:val="22"/>
          <w:szCs w:val="22"/>
        </w:rPr>
        <w:t xml:space="preserve"> support coordination structures and encourage greater ways of collaboration</w:t>
      </w:r>
      <w:r w:rsidR="00A972AA" w:rsidRPr="7F04D31B">
        <w:rPr>
          <w:rFonts w:asciiTheme="minorHAnsi" w:hAnsiTheme="minorHAnsi" w:cstheme="minorBidi"/>
          <w:sz w:val="22"/>
          <w:szCs w:val="22"/>
        </w:rPr>
        <w:t xml:space="preserve"> around the triple nexus</w:t>
      </w:r>
      <w:r w:rsidR="0042245D" w:rsidRPr="7F04D31B">
        <w:rPr>
          <w:rFonts w:asciiTheme="minorHAnsi" w:hAnsiTheme="minorHAnsi" w:cstheme="minorBidi"/>
          <w:sz w:val="22"/>
          <w:szCs w:val="22"/>
        </w:rPr>
        <w:t xml:space="preserve">, including around community engagement.   </w:t>
      </w:r>
    </w:p>
    <w:p w14:paraId="6409D12F" w14:textId="77777777" w:rsidR="00507FA7" w:rsidRDefault="00507FA7" w:rsidP="0042245D">
      <w:pPr>
        <w:jc w:val="both"/>
        <w:rPr>
          <w:rFonts w:ascii="Calibri" w:hAnsi="Calibri" w:cs="Calibri"/>
          <w:color w:val="343A40"/>
          <w:sz w:val="22"/>
          <w:szCs w:val="22"/>
          <w:u w:val="single"/>
          <w:shd w:val="clear" w:color="auto" w:fill="FFFFFF"/>
        </w:rPr>
      </w:pPr>
    </w:p>
    <w:p w14:paraId="152E2429" w14:textId="77777777" w:rsidR="0001008D" w:rsidRDefault="0001008D" w:rsidP="0042245D">
      <w:pPr>
        <w:jc w:val="both"/>
        <w:rPr>
          <w:rFonts w:ascii="Calibri" w:hAnsi="Calibri" w:cs="Calibri"/>
          <w:color w:val="343A40"/>
          <w:sz w:val="22"/>
          <w:szCs w:val="22"/>
          <w:u w:val="single"/>
          <w:shd w:val="clear" w:color="auto" w:fill="FFFFFF"/>
        </w:rPr>
      </w:pPr>
    </w:p>
    <w:p w14:paraId="67AAE252" w14:textId="68069E0D" w:rsidR="0042245D" w:rsidRPr="0001008D" w:rsidRDefault="0042245D" w:rsidP="7F04D31B">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b/>
          <w:bCs/>
          <w:sz w:val="22"/>
          <w:szCs w:val="22"/>
        </w:rPr>
      </w:pPr>
      <w:r w:rsidRPr="0001008D">
        <w:rPr>
          <w:rFonts w:asciiTheme="minorHAnsi" w:hAnsiTheme="minorHAnsi" w:cstheme="minorBidi"/>
          <w:b/>
          <w:bCs/>
          <w:sz w:val="22"/>
          <w:szCs w:val="22"/>
        </w:rPr>
        <w:t>South Sudan RSRTF</w:t>
      </w:r>
      <w:r w:rsidR="00FA3310">
        <w:rPr>
          <w:rFonts w:asciiTheme="minorHAnsi" w:hAnsiTheme="minorHAnsi" w:cstheme="minorBidi"/>
          <w:b/>
          <w:bCs/>
          <w:sz w:val="22"/>
          <w:szCs w:val="22"/>
        </w:rPr>
        <w:t xml:space="preserve"> (ongoing)</w:t>
      </w:r>
    </w:p>
    <w:p w14:paraId="21B9535C" w14:textId="6BE2B892" w:rsidR="0042245D" w:rsidRPr="0042245D" w:rsidRDefault="0042245D" w:rsidP="7F04D31B">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Calibri" w:hAnsi="Calibri" w:cs="Calibri"/>
          <w:color w:val="343A40"/>
          <w:sz w:val="22"/>
          <w:szCs w:val="22"/>
          <w:shd w:val="clear" w:color="auto" w:fill="FFFFFF"/>
        </w:rPr>
      </w:pPr>
      <w:r w:rsidRPr="7F04D31B">
        <w:rPr>
          <w:rFonts w:asciiTheme="minorHAnsi" w:hAnsiTheme="minorHAnsi" w:cstheme="minorBidi"/>
          <w:sz w:val="22"/>
          <w:szCs w:val="22"/>
        </w:rPr>
        <w:t>The South Sudan Reconciliation, Stabilization and Resilience Trust Fund (South Sudan RSRTF</w:t>
      </w:r>
      <w:r w:rsidRPr="7F04D31B">
        <w:rPr>
          <w:rFonts w:asciiTheme="minorHAnsi" w:hAnsiTheme="minorHAnsi" w:cstheme="minorBidi"/>
          <w:sz w:val="22"/>
          <w:szCs w:val="22"/>
          <w:shd w:val="clear" w:color="auto" w:fill="D9E2F3" w:themeFill="accent1" w:themeFillTint="33"/>
        </w:rPr>
        <w:t>)</w:t>
      </w:r>
      <w:r w:rsidR="0088760E" w:rsidRPr="0088760E">
        <w:rPr>
          <w:rStyle w:val="FootnoteReference"/>
          <w:rFonts w:ascii="Calibri" w:hAnsi="Calibri" w:cs="Calibri"/>
          <w:color w:val="343A40"/>
          <w:sz w:val="22"/>
          <w:szCs w:val="22"/>
          <w:shd w:val="clear" w:color="auto" w:fill="D9E2F3" w:themeFill="accent1" w:themeFillTint="33"/>
        </w:rPr>
        <w:footnoteReference w:id="70"/>
      </w:r>
      <w:r w:rsidRPr="7F04D31B">
        <w:rPr>
          <w:rFonts w:asciiTheme="minorHAnsi" w:hAnsiTheme="minorHAnsi" w:cstheme="minorBidi"/>
          <w:sz w:val="22"/>
          <w:szCs w:val="22"/>
          <w:shd w:val="clear" w:color="auto" w:fill="D9E2F3" w:themeFill="accent1" w:themeFillTint="33"/>
        </w:rPr>
        <w:t xml:space="preserve"> </w:t>
      </w:r>
      <w:r w:rsidRPr="7F04D31B">
        <w:rPr>
          <w:rFonts w:asciiTheme="minorHAnsi" w:hAnsiTheme="minorHAnsi" w:cstheme="minorBidi"/>
          <w:sz w:val="22"/>
          <w:szCs w:val="22"/>
        </w:rPr>
        <w:t xml:space="preserve">supports a whole-of-system approach to implement reconciliation, stabilization, and resilience components </w:t>
      </w:r>
      <w:r w:rsidR="00E04559" w:rsidRPr="7F04D31B">
        <w:rPr>
          <w:rFonts w:asciiTheme="minorHAnsi" w:hAnsiTheme="minorHAnsi" w:cstheme="minorBidi"/>
          <w:sz w:val="22"/>
          <w:szCs w:val="22"/>
        </w:rPr>
        <w:t>which</w:t>
      </w:r>
      <w:r w:rsidRPr="7F04D31B">
        <w:rPr>
          <w:rFonts w:asciiTheme="minorHAnsi" w:hAnsiTheme="minorHAnsi" w:cstheme="minorBidi"/>
          <w:sz w:val="22"/>
          <w:szCs w:val="22"/>
        </w:rPr>
        <w:t xml:space="preserve">, when connected, aim to build peace and stability. The idea is to promote a reduction in violence through integrated programming across the </w:t>
      </w:r>
      <w:r w:rsidR="00C47EED">
        <w:rPr>
          <w:rFonts w:asciiTheme="minorHAnsi" w:hAnsiTheme="minorHAnsi" w:cstheme="minorBidi"/>
          <w:sz w:val="22"/>
          <w:szCs w:val="22"/>
        </w:rPr>
        <w:t>HDP</w:t>
      </w:r>
      <w:r w:rsidR="00C47EED" w:rsidRPr="7F04D31B">
        <w:rPr>
          <w:rFonts w:asciiTheme="minorHAnsi" w:hAnsiTheme="minorHAnsi" w:cstheme="minorBidi"/>
          <w:sz w:val="22"/>
          <w:szCs w:val="22"/>
        </w:rPr>
        <w:t xml:space="preserve"> </w:t>
      </w:r>
      <w:r w:rsidRPr="7F04D31B">
        <w:rPr>
          <w:rFonts w:asciiTheme="minorHAnsi" w:hAnsiTheme="minorHAnsi" w:cstheme="minorBidi"/>
          <w:sz w:val="22"/>
          <w:szCs w:val="22"/>
        </w:rPr>
        <w:t xml:space="preserve">nexus. The fund aims to reduce violence and conflict in hotspots and marginalised areas of the country through area-based programming and aims to ensure that community reconciliation initiatives are paired with tangible actions to implement communities’ priorities. Key informants suggested that this was a successful example where peacebuilding actors joined together with operational </w:t>
      </w:r>
      <w:r w:rsidR="00BC6B13">
        <w:rPr>
          <w:rFonts w:asciiTheme="minorHAnsi" w:hAnsiTheme="minorHAnsi" w:cstheme="minorBidi"/>
          <w:sz w:val="22"/>
          <w:szCs w:val="22"/>
        </w:rPr>
        <w:t xml:space="preserve">agencies, </w:t>
      </w:r>
      <w:r w:rsidR="00110F79">
        <w:rPr>
          <w:rFonts w:asciiTheme="minorHAnsi" w:hAnsiTheme="minorHAnsi" w:cstheme="minorBidi"/>
          <w:sz w:val="22"/>
          <w:szCs w:val="22"/>
        </w:rPr>
        <w:t xml:space="preserve">including UN agencies and </w:t>
      </w:r>
      <w:r w:rsidRPr="7F04D31B">
        <w:rPr>
          <w:rFonts w:asciiTheme="minorHAnsi" w:hAnsiTheme="minorHAnsi" w:cstheme="minorBidi"/>
          <w:sz w:val="22"/>
          <w:szCs w:val="22"/>
        </w:rPr>
        <w:t>NGOs to address key areas for conflict or potential for conflict, including those arising directly from humanitarian or development interventions, such as conflicts around water points. As part of a consortium under this</w:t>
      </w:r>
      <w:r w:rsidR="4E3C0C18" w:rsidRPr="7F04D31B">
        <w:rPr>
          <w:rFonts w:asciiTheme="minorHAnsi" w:hAnsiTheme="minorHAnsi" w:cstheme="minorBidi"/>
          <w:sz w:val="22"/>
          <w:szCs w:val="22"/>
        </w:rPr>
        <w:t>,</w:t>
      </w:r>
      <w:r w:rsidRPr="7F04D31B">
        <w:rPr>
          <w:rFonts w:asciiTheme="minorHAnsi" w:hAnsiTheme="minorHAnsi" w:cstheme="minorBidi"/>
          <w:sz w:val="22"/>
          <w:szCs w:val="22"/>
        </w:rPr>
        <w:t xml:space="preserve"> fund agencies were able to look at issues from multi-sectoral perspectives</w:t>
      </w:r>
      <w:r w:rsidR="00E04559" w:rsidRPr="7F04D31B">
        <w:rPr>
          <w:rFonts w:asciiTheme="minorHAnsi" w:hAnsiTheme="minorHAnsi" w:cstheme="minorBidi"/>
          <w:sz w:val="22"/>
          <w:szCs w:val="22"/>
        </w:rPr>
        <w:t>.</w:t>
      </w:r>
      <w:r w:rsidRPr="7F04D31B">
        <w:rPr>
          <w:rFonts w:asciiTheme="minorHAnsi" w:hAnsiTheme="minorHAnsi" w:cstheme="minorBidi"/>
          <w:sz w:val="22"/>
          <w:szCs w:val="22"/>
        </w:rPr>
        <w:t xml:space="preserve"> One of the key successes according to interview</w:t>
      </w:r>
      <w:r w:rsidR="00E04559" w:rsidRPr="7F04D31B">
        <w:rPr>
          <w:rFonts w:asciiTheme="minorHAnsi" w:hAnsiTheme="minorHAnsi" w:cstheme="minorBidi"/>
          <w:sz w:val="22"/>
          <w:szCs w:val="22"/>
        </w:rPr>
        <w:t>ee</w:t>
      </w:r>
      <w:r w:rsidRPr="7F04D31B">
        <w:rPr>
          <w:rFonts w:asciiTheme="minorHAnsi" w:hAnsiTheme="minorHAnsi" w:cstheme="minorBidi"/>
          <w:sz w:val="22"/>
          <w:szCs w:val="22"/>
        </w:rPr>
        <w:t xml:space="preserve">s was the ability of this fund to </w:t>
      </w:r>
      <w:r w:rsidR="00507FA7" w:rsidRPr="7F04D31B">
        <w:rPr>
          <w:rFonts w:asciiTheme="minorHAnsi" w:hAnsiTheme="minorHAnsi" w:cstheme="minorBidi"/>
          <w:sz w:val="22"/>
          <w:szCs w:val="22"/>
        </w:rPr>
        <w:t xml:space="preserve">get </w:t>
      </w:r>
      <w:r w:rsidRPr="7F04D31B">
        <w:rPr>
          <w:rFonts w:asciiTheme="minorHAnsi" w:hAnsiTheme="minorHAnsi" w:cstheme="minorBidi"/>
          <w:sz w:val="22"/>
          <w:szCs w:val="22"/>
        </w:rPr>
        <w:t xml:space="preserve">all actors together to work collaboratively on issues, even if that meant that implementation at times took a bit longer.  </w:t>
      </w:r>
    </w:p>
    <w:p w14:paraId="5DBFB5A7" w14:textId="77777777" w:rsidR="0042245D" w:rsidRPr="0042245D" w:rsidRDefault="0042245D" w:rsidP="0042245D">
      <w:pPr>
        <w:jc w:val="both"/>
        <w:rPr>
          <w:rFonts w:ascii="Calibri" w:hAnsi="Calibri" w:cs="Calibri"/>
          <w:color w:val="343A40"/>
          <w:sz w:val="22"/>
          <w:szCs w:val="22"/>
          <w:u w:val="single"/>
          <w:shd w:val="clear" w:color="auto" w:fill="FFFFFF"/>
        </w:rPr>
      </w:pPr>
    </w:p>
    <w:p w14:paraId="1EA8C194" w14:textId="09D93ACD" w:rsidR="0042245D" w:rsidRPr="00167697" w:rsidRDefault="0042245D" w:rsidP="7F04D31B">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b/>
          <w:bCs/>
          <w:sz w:val="22"/>
          <w:szCs w:val="22"/>
        </w:rPr>
      </w:pPr>
      <w:r w:rsidRPr="00167697">
        <w:rPr>
          <w:rFonts w:asciiTheme="minorHAnsi" w:hAnsiTheme="minorHAnsi" w:cstheme="minorBidi"/>
          <w:b/>
          <w:bCs/>
          <w:sz w:val="22"/>
          <w:szCs w:val="22"/>
        </w:rPr>
        <w:t xml:space="preserve">Example around semi-permanent shelters and allocation of land to IDPs who came out of the </w:t>
      </w:r>
      <w:proofErr w:type="spellStart"/>
      <w:r w:rsidRPr="00167697">
        <w:rPr>
          <w:rFonts w:asciiTheme="minorHAnsi" w:hAnsiTheme="minorHAnsi" w:cstheme="minorBidi"/>
          <w:b/>
          <w:bCs/>
          <w:sz w:val="22"/>
          <w:szCs w:val="22"/>
        </w:rPr>
        <w:t>PoC</w:t>
      </w:r>
      <w:r w:rsidR="005808F0" w:rsidRPr="00167697">
        <w:rPr>
          <w:rFonts w:asciiTheme="minorHAnsi" w:hAnsiTheme="minorHAnsi" w:cstheme="minorBidi"/>
          <w:b/>
          <w:bCs/>
          <w:sz w:val="22"/>
          <w:szCs w:val="22"/>
        </w:rPr>
        <w:t>s</w:t>
      </w:r>
      <w:proofErr w:type="spellEnd"/>
      <w:r w:rsidRPr="00167697">
        <w:rPr>
          <w:rFonts w:asciiTheme="minorHAnsi" w:hAnsiTheme="minorHAnsi" w:cstheme="minorBidi"/>
          <w:b/>
          <w:bCs/>
          <w:sz w:val="22"/>
          <w:szCs w:val="22"/>
        </w:rPr>
        <w:t xml:space="preserve"> in Malakal</w:t>
      </w:r>
    </w:p>
    <w:p w14:paraId="4B17128C" w14:textId="5C10E17B" w:rsidR="0042245D" w:rsidRPr="0088760E" w:rsidRDefault="0042245D" w:rsidP="7F04D31B">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rPr>
      </w:pPr>
      <w:r w:rsidRPr="7F04D31B">
        <w:rPr>
          <w:rFonts w:asciiTheme="minorHAnsi" w:hAnsiTheme="minorHAnsi" w:cstheme="minorBidi"/>
          <w:sz w:val="22"/>
          <w:szCs w:val="22"/>
        </w:rPr>
        <w:t>In Malakal</w:t>
      </w:r>
      <w:r w:rsidR="57FE5D95" w:rsidRPr="7F04D31B">
        <w:rPr>
          <w:rFonts w:asciiTheme="minorHAnsi" w:hAnsiTheme="minorHAnsi" w:cstheme="minorBidi"/>
          <w:sz w:val="22"/>
          <w:szCs w:val="22"/>
        </w:rPr>
        <w:t>,</w:t>
      </w:r>
      <w:r w:rsidRPr="7F04D31B">
        <w:rPr>
          <w:rFonts w:asciiTheme="minorHAnsi" w:hAnsiTheme="minorHAnsi" w:cstheme="minorBidi"/>
          <w:sz w:val="22"/>
          <w:szCs w:val="22"/>
        </w:rPr>
        <w:t xml:space="preserve"> the fighting between Nuer and Shilluk residents in the PoC camp in June 2023 resulted in </w:t>
      </w:r>
      <w:r w:rsidR="00275541">
        <w:rPr>
          <w:rFonts w:asciiTheme="minorHAnsi" w:hAnsiTheme="minorHAnsi" w:cstheme="minorBidi"/>
          <w:sz w:val="22"/>
          <w:szCs w:val="22"/>
        </w:rPr>
        <w:t xml:space="preserve">approximately </w:t>
      </w:r>
      <w:r w:rsidRPr="7F04D31B">
        <w:rPr>
          <w:rFonts w:asciiTheme="minorHAnsi" w:hAnsiTheme="minorHAnsi" w:cstheme="minorBidi"/>
          <w:sz w:val="22"/>
          <w:szCs w:val="22"/>
        </w:rPr>
        <w:t xml:space="preserve">500 Nuer </w:t>
      </w:r>
      <w:r w:rsidR="002C3FDF">
        <w:rPr>
          <w:rFonts w:asciiTheme="minorHAnsi" w:hAnsiTheme="minorHAnsi" w:cstheme="minorBidi"/>
          <w:sz w:val="22"/>
          <w:szCs w:val="22"/>
        </w:rPr>
        <w:t xml:space="preserve">households </w:t>
      </w:r>
      <w:r w:rsidRPr="7F04D31B">
        <w:rPr>
          <w:rFonts w:asciiTheme="minorHAnsi" w:hAnsiTheme="minorHAnsi" w:cstheme="minorBidi"/>
          <w:sz w:val="22"/>
          <w:szCs w:val="22"/>
        </w:rPr>
        <w:t>leaving the PoC camp and settling in informal settlements within the town. The government</w:t>
      </w:r>
      <w:r w:rsidR="00342B9F" w:rsidRPr="7F04D31B">
        <w:rPr>
          <w:rFonts w:asciiTheme="minorHAnsi" w:hAnsiTheme="minorHAnsi" w:cstheme="minorBidi"/>
          <w:sz w:val="22"/>
          <w:szCs w:val="22"/>
        </w:rPr>
        <w:t xml:space="preserve"> </w:t>
      </w:r>
      <w:r w:rsidRPr="7F04D31B">
        <w:rPr>
          <w:rFonts w:asciiTheme="minorHAnsi" w:hAnsiTheme="minorHAnsi" w:cstheme="minorBidi"/>
          <w:sz w:val="22"/>
          <w:szCs w:val="22"/>
        </w:rPr>
        <w:t xml:space="preserve">suggested the allocation of a piece of purportedly state-owned land to this group of IDPs </w:t>
      </w:r>
      <w:r w:rsidR="00275541" w:rsidRPr="7F04D31B">
        <w:rPr>
          <w:rFonts w:asciiTheme="minorHAnsi" w:hAnsiTheme="minorHAnsi" w:cstheme="minorBidi"/>
          <w:sz w:val="22"/>
          <w:szCs w:val="22"/>
        </w:rPr>
        <w:t>former</w:t>
      </w:r>
      <w:r w:rsidR="00275541">
        <w:rPr>
          <w:rFonts w:asciiTheme="minorHAnsi" w:hAnsiTheme="minorHAnsi" w:cstheme="minorBidi"/>
          <w:sz w:val="22"/>
          <w:szCs w:val="22"/>
        </w:rPr>
        <w:t>ly</w:t>
      </w:r>
      <w:r w:rsidR="00275541" w:rsidRPr="7F04D31B">
        <w:rPr>
          <w:rFonts w:asciiTheme="minorHAnsi" w:hAnsiTheme="minorHAnsi" w:cstheme="minorBidi"/>
          <w:sz w:val="22"/>
          <w:szCs w:val="22"/>
        </w:rPr>
        <w:t xml:space="preserve"> </w:t>
      </w:r>
      <w:r w:rsidRPr="7F04D31B">
        <w:rPr>
          <w:rFonts w:asciiTheme="minorHAnsi" w:hAnsiTheme="minorHAnsi" w:cstheme="minorBidi"/>
          <w:sz w:val="22"/>
          <w:szCs w:val="22"/>
        </w:rPr>
        <w:t xml:space="preserve">from the </w:t>
      </w:r>
      <w:proofErr w:type="spellStart"/>
      <w:r w:rsidRPr="7F04D31B">
        <w:rPr>
          <w:rFonts w:asciiTheme="minorHAnsi" w:hAnsiTheme="minorHAnsi" w:cstheme="minorBidi"/>
          <w:sz w:val="22"/>
          <w:szCs w:val="22"/>
        </w:rPr>
        <w:t>PoC</w:t>
      </w:r>
      <w:r w:rsidR="005808F0">
        <w:rPr>
          <w:rFonts w:asciiTheme="minorHAnsi" w:hAnsiTheme="minorHAnsi" w:cstheme="minorBidi"/>
          <w:sz w:val="22"/>
          <w:szCs w:val="22"/>
        </w:rPr>
        <w:t>s</w:t>
      </w:r>
      <w:proofErr w:type="spellEnd"/>
      <w:r w:rsidRPr="7F04D31B">
        <w:rPr>
          <w:rFonts w:asciiTheme="minorHAnsi" w:hAnsiTheme="minorHAnsi" w:cstheme="minorBidi"/>
          <w:sz w:val="22"/>
          <w:szCs w:val="22"/>
        </w:rPr>
        <w:t xml:space="preserve">, for settlement. UNHCR, IOM and other WASH partners were asked to support with durable shelters – </w:t>
      </w:r>
      <w:r w:rsidR="5657A433" w:rsidRPr="7F04D31B">
        <w:rPr>
          <w:rFonts w:asciiTheme="minorHAnsi" w:hAnsiTheme="minorHAnsi" w:cstheme="minorBidi"/>
          <w:sz w:val="22"/>
          <w:szCs w:val="22"/>
        </w:rPr>
        <w:t>one</w:t>
      </w:r>
      <w:r w:rsidRPr="7F04D31B">
        <w:rPr>
          <w:rFonts w:asciiTheme="minorHAnsi" w:hAnsiTheme="minorHAnsi" w:cstheme="minorBidi"/>
          <w:sz w:val="22"/>
          <w:szCs w:val="22"/>
        </w:rPr>
        <w:t xml:space="preserve"> room and a latrine built from teak wood, that are of the same if not higher standard than the majority of the host community. Site mapping was done by the </w:t>
      </w:r>
      <w:r w:rsidR="00167697">
        <w:rPr>
          <w:rFonts w:asciiTheme="minorHAnsi" w:hAnsiTheme="minorHAnsi" w:cstheme="minorBidi"/>
          <w:sz w:val="22"/>
          <w:szCs w:val="22"/>
        </w:rPr>
        <w:t xml:space="preserve">Upper Nile State </w:t>
      </w:r>
      <w:r w:rsidRPr="7F04D31B">
        <w:rPr>
          <w:rFonts w:asciiTheme="minorHAnsi" w:hAnsiTheme="minorHAnsi" w:cstheme="minorBidi"/>
          <w:sz w:val="22"/>
          <w:szCs w:val="22"/>
        </w:rPr>
        <w:t>Ministry of Land, and conflict assessments were done by the protection cluster. No specific services are being put in place for the community as it is not meant to be a camp</w:t>
      </w:r>
      <w:r w:rsidR="00E04559" w:rsidRPr="7F04D31B">
        <w:rPr>
          <w:rFonts w:asciiTheme="minorHAnsi" w:hAnsiTheme="minorHAnsi" w:cstheme="minorBidi"/>
          <w:sz w:val="22"/>
          <w:szCs w:val="22"/>
        </w:rPr>
        <w:t>; instead</w:t>
      </w:r>
      <w:r w:rsidR="00342B9F" w:rsidRPr="7F04D31B">
        <w:rPr>
          <w:rFonts w:asciiTheme="minorHAnsi" w:hAnsiTheme="minorHAnsi" w:cstheme="minorBidi"/>
          <w:sz w:val="22"/>
          <w:szCs w:val="22"/>
        </w:rPr>
        <w:t>,</w:t>
      </w:r>
      <w:r w:rsidR="00E04559" w:rsidRPr="7F04D31B">
        <w:rPr>
          <w:rFonts w:asciiTheme="minorHAnsi" w:hAnsiTheme="minorHAnsi" w:cstheme="minorBidi"/>
          <w:sz w:val="22"/>
          <w:szCs w:val="22"/>
        </w:rPr>
        <w:t xml:space="preserve"> people </w:t>
      </w:r>
      <w:r w:rsidRPr="7F04D31B">
        <w:rPr>
          <w:rFonts w:asciiTheme="minorHAnsi" w:hAnsiTheme="minorHAnsi" w:cstheme="minorBidi"/>
          <w:sz w:val="22"/>
          <w:szCs w:val="22"/>
        </w:rPr>
        <w:t>are accessing host communit</w:t>
      </w:r>
      <w:r w:rsidR="00E04559" w:rsidRPr="7F04D31B">
        <w:rPr>
          <w:rFonts w:asciiTheme="minorHAnsi" w:hAnsiTheme="minorHAnsi" w:cstheme="minorBidi"/>
          <w:sz w:val="22"/>
          <w:szCs w:val="22"/>
        </w:rPr>
        <w:t>y</w:t>
      </w:r>
      <w:r w:rsidRPr="7F04D31B">
        <w:rPr>
          <w:rFonts w:asciiTheme="minorHAnsi" w:hAnsiTheme="minorHAnsi" w:cstheme="minorBidi"/>
          <w:sz w:val="22"/>
          <w:szCs w:val="22"/>
        </w:rPr>
        <w:t xml:space="preserve"> services in the area. The </w:t>
      </w:r>
      <w:r w:rsidR="00F73486">
        <w:rPr>
          <w:rFonts w:asciiTheme="minorHAnsi" w:hAnsiTheme="minorHAnsi" w:cstheme="minorBidi"/>
          <w:sz w:val="22"/>
          <w:szCs w:val="22"/>
        </w:rPr>
        <w:t>g</w:t>
      </w:r>
      <w:r w:rsidRPr="7F04D31B">
        <w:rPr>
          <w:rFonts w:asciiTheme="minorHAnsi" w:hAnsiTheme="minorHAnsi" w:cstheme="minorBidi"/>
          <w:sz w:val="22"/>
          <w:szCs w:val="22"/>
        </w:rPr>
        <w:t xml:space="preserve">overnment reportedly intends to use this as a test case to see if this </w:t>
      </w:r>
      <w:r w:rsidR="00342B9F" w:rsidRPr="7F04D31B">
        <w:rPr>
          <w:rFonts w:asciiTheme="minorHAnsi" w:hAnsiTheme="minorHAnsi" w:cstheme="minorBidi"/>
          <w:sz w:val="22"/>
          <w:szCs w:val="22"/>
        </w:rPr>
        <w:t>type of process for land allocation and s</w:t>
      </w:r>
      <w:r w:rsidRPr="7F04D31B">
        <w:rPr>
          <w:rFonts w:asciiTheme="minorHAnsi" w:hAnsiTheme="minorHAnsi" w:cstheme="minorBidi"/>
          <w:sz w:val="22"/>
          <w:szCs w:val="22"/>
        </w:rPr>
        <w:t xml:space="preserve">helter </w:t>
      </w:r>
      <w:r w:rsidR="00342B9F" w:rsidRPr="7F04D31B">
        <w:rPr>
          <w:rFonts w:asciiTheme="minorHAnsi" w:hAnsiTheme="minorHAnsi" w:cstheme="minorBidi"/>
          <w:sz w:val="22"/>
          <w:szCs w:val="22"/>
        </w:rPr>
        <w:t xml:space="preserve">could be replicated </w:t>
      </w:r>
      <w:r w:rsidRPr="7F04D31B">
        <w:rPr>
          <w:rFonts w:asciiTheme="minorHAnsi" w:hAnsiTheme="minorHAnsi" w:cstheme="minorBidi"/>
          <w:sz w:val="22"/>
          <w:szCs w:val="22"/>
        </w:rPr>
        <w:t xml:space="preserve">for other groups coming out of the </w:t>
      </w:r>
      <w:proofErr w:type="spellStart"/>
      <w:r w:rsidRPr="7F04D31B">
        <w:rPr>
          <w:rFonts w:asciiTheme="minorHAnsi" w:hAnsiTheme="minorHAnsi" w:cstheme="minorBidi"/>
          <w:sz w:val="22"/>
          <w:szCs w:val="22"/>
        </w:rPr>
        <w:t>PoC</w:t>
      </w:r>
      <w:r w:rsidR="005808F0">
        <w:rPr>
          <w:rFonts w:asciiTheme="minorHAnsi" w:hAnsiTheme="minorHAnsi" w:cstheme="minorBidi"/>
          <w:sz w:val="22"/>
          <w:szCs w:val="22"/>
        </w:rPr>
        <w:t>s</w:t>
      </w:r>
      <w:proofErr w:type="spellEnd"/>
      <w:r w:rsidRPr="7F04D31B">
        <w:rPr>
          <w:rFonts w:asciiTheme="minorHAnsi" w:hAnsiTheme="minorHAnsi" w:cstheme="minorBidi"/>
          <w:sz w:val="22"/>
          <w:szCs w:val="22"/>
        </w:rPr>
        <w:t xml:space="preserve"> or other IDPs</w:t>
      </w:r>
      <w:r w:rsidR="00342B9F" w:rsidRPr="7F04D31B">
        <w:rPr>
          <w:rFonts w:asciiTheme="minorHAnsi" w:hAnsiTheme="minorHAnsi" w:cstheme="minorBidi"/>
          <w:sz w:val="22"/>
          <w:szCs w:val="22"/>
        </w:rPr>
        <w:t>/returnees</w:t>
      </w:r>
      <w:r w:rsidR="00507FA7" w:rsidRPr="7F04D31B">
        <w:rPr>
          <w:rFonts w:asciiTheme="minorHAnsi" w:hAnsiTheme="minorHAnsi" w:cstheme="minorBidi"/>
          <w:sz w:val="22"/>
          <w:szCs w:val="22"/>
        </w:rPr>
        <w:t>, both within Malakal town as well as on the outskirts</w:t>
      </w:r>
      <w:r w:rsidR="00342B9F" w:rsidRPr="7F04D31B">
        <w:rPr>
          <w:rFonts w:asciiTheme="minorHAnsi" w:hAnsiTheme="minorHAnsi" w:cstheme="minorBidi"/>
          <w:sz w:val="22"/>
          <w:szCs w:val="22"/>
        </w:rPr>
        <w:t xml:space="preserve"> of the town</w:t>
      </w:r>
      <w:r w:rsidRPr="7F04D31B">
        <w:rPr>
          <w:rFonts w:asciiTheme="minorHAnsi" w:hAnsiTheme="minorHAnsi" w:cstheme="minorBidi"/>
          <w:sz w:val="22"/>
          <w:szCs w:val="22"/>
        </w:rPr>
        <w:t>. Key informants suggested that for humanitarians to support this</w:t>
      </w:r>
      <w:r w:rsidR="003778F0">
        <w:rPr>
          <w:rFonts w:asciiTheme="minorHAnsi" w:hAnsiTheme="minorHAnsi" w:cstheme="minorBidi"/>
          <w:sz w:val="22"/>
          <w:szCs w:val="22"/>
        </w:rPr>
        <w:t>,</w:t>
      </w:r>
      <w:r w:rsidRPr="7F04D31B">
        <w:rPr>
          <w:rFonts w:asciiTheme="minorHAnsi" w:hAnsiTheme="minorHAnsi" w:cstheme="minorBidi"/>
          <w:sz w:val="22"/>
          <w:szCs w:val="22"/>
        </w:rPr>
        <w:t xml:space="preserve"> a number of conditions had to be fulfilled, notably that it was the government that allocated and chose the land, and that conflict assessments were done and accepted by the wider NGO community. The question, given the semi-permanent character of these </w:t>
      </w:r>
      <w:r w:rsidR="00342B9F" w:rsidRPr="7F04D31B">
        <w:rPr>
          <w:rFonts w:asciiTheme="minorHAnsi" w:hAnsiTheme="minorHAnsi" w:cstheme="minorBidi"/>
          <w:sz w:val="22"/>
          <w:szCs w:val="22"/>
        </w:rPr>
        <w:t>shelters</w:t>
      </w:r>
      <w:r w:rsidRPr="7F04D31B">
        <w:rPr>
          <w:rFonts w:asciiTheme="minorHAnsi" w:hAnsiTheme="minorHAnsi" w:cstheme="minorBidi"/>
          <w:sz w:val="22"/>
          <w:szCs w:val="22"/>
        </w:rPr>
        <w:t xml:space="preserve">, in a context like Malakal where land is highly contested </w:t>
      </w:r>
      <w:r w:rsidR="00EB59CB">
        <w:rPr>
          <w:rFonts w:asciiTheme="minorHAnsi" w:hAnsiTheme="minorHAnsi" w:cstheme="minorBidi"/>
          <w:sz w:val="22"/>
          <w:szCs w:val="22"/>
        </w:rPr>
        <w:t>between different ethnic groups with one of these groups</w:t>
      </w:r>
      <w:r w:rsidR="00F46494">
        <w:rPr>
          <w:rFonts w:asciiTheme="minorHAnsi" w:hAnsiTheme="minorHAnsi" w:cstheme="minorBidi"/>
          <w:sz w:val="22"/>
          <w:szCs w:val="22"/>
        </w:rPr>
        <w:t>,</w:t>
      </w:r>
      <w:r w:rsidR="00EB59CB">
        <w:rPr>
          <w:rFonts w:asciiTheme="minorHAnsi" w:hAnsiTheme="minorHAnsi" w:cstheme="minorBidi"/>
          <w:sz w:val="22"/>
          <w:szCs w:val="22"/>
        </w:rPr>
        <w:t xml:space="preserve"> </w:t>
      </w:r>
      <w:r w:rsidRPr="7F04D31B">
        <w:rPr>
          <w:rFonts w:asciiTheme="minorHAnsi" w:hAnsiTheme="minorHAnsi" w:cstheme="minorBidi"/>
          <w:sz w:val="22"/>
          <w:szCs w:val="22"/>
        </w:rPr>
        <w:t>the Shilluk – remain</w:t>
      </w:r>
      <w:r w:rsidR="00EB59CB">
        <w:rPr>
          <w:rFonts w:asciiTheme="minorHAnsi" w:hAnsiTheme="minorHAnsi" w:cstheme="minorBidi"/>
          <w:sz w:val="22"/>
          <w:szCs w:val="22"/>
        </w:rPr>
        <w:t>ing</w:t>
      </w:r>
      <w:r w:rsidRPr="7F04D31B">
        <w:rPr>
          <w:rFonts w:asciiTheme="minorHAnsi" w:hAnsiTheme="minorHAnsi" w:cstheme="minorBidi"/>
          <w:sz w:val="22"/>
          <w:szCs w:val="22"/>
        </w:rPr>
        <w:t xml:space="preserve"> in the </w:t>
      </w:r>
      <w:proofErr w:type="spellStart"/>
      <w:r w:rsidRPr="7F04D31B">
        <w:rPr>
          <w:rFonts w:asciiTheme="minorHAnsi" w:hAnsiTheme="minorHAnsi" w:cstheme="minorBidi"/>
          <w:sz w:val="22"/>
          <w:szCs w:val="22"/>
        </w:rPr>
        <w:t>PoC</w:t>
      </w:r>
      <w:r w:rsidR="005808F0">
        <w:rPr>
          <w:rFonts w:asciiTheme="minorHAnsi" w:hAnsiTheme="minorHAnsi" w:cstheme="minorBidi"/>
          <w:sz w:val="22"/>
          <w:szCs w:val="22"/>
        </w:rPr>
        <w:t>s</w:t>
      </w:r>
      <w:proofErr w:type="spellEnd"/>
      <w:r w:rsidRPr="7F04D31B">
        <w:rPr>
          <w:rFonts w:asciiTheme="minorHAnsi" w:hAnsiTheme="minorHAnsi" w:cstheme="minorBidi"/>
          <w:sz w:val="22"/>
          <w:szCs w:val="22"/>
        </w:rPr>
        <w:t xml:space="preserve"> – is whether initiatives like this will create conflict in the future and only aggravate rivalries over land. Similarly</w:t>
      </w:r>
      <w:r w:rsidR="00507FA7" w:rsidRPr="7F04D31B">
        <w:rPr>
          <w:rFonts w:asciiTheme="minorHAnsi" w:hAnsiTheme="minorHAnsi" w:cstheme="minorBidi"/>
          <w:sz w:val="22"/>
          <w:szCs w:val="22"/>
        </w:rPr>
        <w:t>,</w:t>
      </w:r>
      <w:r w:rsidRPr="7F04D31B">
        <w:rPr>
          <w:rFonts w:asciiTheme="minorHAnsi" w:hAnsiTheme="minorHAnsi" w:cstheme="minorBidi"/>
          <w:sz w:val="22"/>
          <w:szCs w:val="22"/>
        </w:rPr>
        <w:t xml:space="preserve"> it remains to be seen whether similar approaches can be taken with other IDPs</w:t>
      </w:r>
      <w:r w:rsidR="00342B9F" w:rsidRPr="7F04D31B">
        <w:rPr>
          <w:rFonts w:asciiTheme="minorHAnsi" w:hAnsiTheme="minorHAnsi" w:cstheme="minorBidi"/>
          <w:sz w:val="22"/>
          <w:szCs w:val="22"/>
        </w:rPr>
        <w:t>/returnees</w:t>
      </w:r>
      <w:r w:rsidRPr="7F04D31B">
        <w:rPr>
          <w:rFonts w:asciiTheme="minorHAnsi" w:hAnsiTheme="minorHAnsi" w:cstheme="minorBidi"/>
          <w:sz w:val="22"/>
          <w:szCs w:val="22"/>
        </w:rPr>
        <w:t xml:space="preserve"> wanting to settle within Malakal and whether approaches such as this would also work when applied on the outskirts of Malakal, where the government needs to negotiate with different communities. In interviews, respondents were split between those </w:t>
      </w:r>
      <w:r w:rsidR="00342B9F" w:rsidRPr="7F04D31B">
        <w:rPr>
          <w:rFonts w:asciiTheme="minorHAnsi" w:hAnsiTheme="minorHAnsi" w:cstheme="minorBidi"/>
          <w:sz w:val="22"/>
          <w:szCs w:val="22"/>
        </w:rPr>
        <w:t>who</w:t>
      </w:r>
      <w:r w:rsidRPr="7F04D31B">
        <w:rPr>
          <w:rFonts w:asciiTheme="minorHAnsi" w:hAnsiTheme="minorHAnsi" w:cstheme="minorBidi"/>
          <w:sz w:val="22"/>
          <w:szCs w:val="22"/>
        </w:rPr>
        <w:t xml:space="preserve"> thought initiatives such as this one would raise the potential for conflict, given the precarious situation in Malakal, and others </w:t>
      </w:r>
      <w:r w:rsidR="00342B9F" w:rsidRPr="7F04D31B">
        <w:rPr>
          <w:rFonts w:asciiTheme="minorHAnsi" w:hAnsiTheme="minorHAnsi" w:cstheme="minorBidi"/>
          <w:sz w:val="22"/>
          <w:szCs w:val="22"/>
        </w:rPr>
        <w:t xml:space="preserve">who </w:t>
      </w:r>
      <w:r w:rsidRPr="7F04D31B">
        <w:rPr>
          <w:rFonts w:asciiTheme="minorHAnsi" w:hAnsiTheme="minorHAnsi" w:cstheme="minorBidi"/>
          <w:sz w:val="22"/>
          <w:szCs w:val="22"/>
        </w:rPr>
        <w:t xml:space="preserve">thought it was better to take an initiative to settle people in this environment, than to have huge numbers of landless IDPs squatting in different sites in town. </w:t>
      </w:r>
    </w:p>
    <w:p w14:paraId="723C9820" w14:textId="77777777" w:rsidR="00EF381A" w:rsidRDefault="00EF381A" w:rsidP="7F04D31B">
      <w:pPr>
        <w:spacing w:line="276" w:lineRule="auto"/>
        <w:jc w:val="both"/>
        <w:rPr>
          <w:rFonts w:ascii="Calibri" w:hAnsi="Calibri" w:cs="Calibri"/>
          <w:b/>
          <w:bCs/>
          <w:sz w:val="22"/>
          <w:szCs w:val="22"/>
        </w:rPr>
      </w:pPr>
    </w:p>
    <w:p w14:paraId="673DD40A" w14:textId="77777777" w:rsidR="00EF381A" w:rsidRPr="009D4349" w:rsidRDefault="00EF381A" w:rsidP="7F04D31B">
      <w:pPr>
        <w:spacing w:line="276" w:lineRule="auto"/>
        <w:jc w:val="both"/>
        <w:rPr>
          <w:rFonts w:ascii="Calibri" w:hAnsi="Calibri" w:cs="Calibri"/>
          <w:b/>
          <w:bCs/>
          <w:sz w:val="22"/>
          <w:szCs w:val="22"/>
        </w:rPr>
      </w:pPr>
    </w:p>
    <w:p w14:paraId="6968CE50" w14:textId="57B4C2C6" w:rsidR="00667DA9" w:rsidRPr="00DD5903" w:rsidRDefault="00786F85" w:rsidP="00786F85">
      <w:pPr>
        <w:pStyle w:val="Heading1"/>
        <w:spacing w:after="120"/>
        <w:rPr>
          <w:rFonts w:asciiTheme="majorHAnsi" w:eastAsiaTheme="majorEastAsia" w:hAnsiTheme="majorHAnsi" w:cstheme="majorBidi"/>
          <w:b/>
          <w:color w:val="262626" w:themeColor="text1" w:themeTint="D9"/>
        </w:rPr>
      </w:pPr>
      <w:bookmarkStart w:id="25" w:name="_Toc162719476"/>
      <w:r>
        <w:rPr>
          <w:rFonts w:asciiTheme="majorHAnsi" w:eastAsiaTheme="majorEastAsia" w:hAnsiTheme="majorHAnsi" w:cstheme="majorBidi"/>
          <w:b/>
          <w:color w:val="262626" w:themeColor="text1" w:themeTint="D9"/>
        </w:rPr>
        <w:lastRenderedPageBreak/>
        <w:t xml:space="preserve">4. </w:t>
      </w:r>
      <w:r w:rsidR="00000C56" w:rsidRPr="00DD5903">
        <w:rPr>
          <w:rFonts w:asciiTheme="majorHAnsi" w:eastAsiaTheme="majorEastAsia" w:hAnsiTheme="majorHAnsi" w:cstheme="majorBidi"/>
          <w:b/>
          <w:color w:val="262626" w:themeColor="text1" w:themeTint="D9"/>
        </w:rPr>
        <w:t>Conclusion and Recommendations</w:t>
      </w:r>
      <w:bookmarkEnd w:id="25"/>
    </w:p>
    <w:p w14:paraId="74BFB00C" w14:textId="0FD9676D" w:rsidR="00000C56" w:rsidRPr="0070718A" w:rsidRDefault="00DD5903" w:rsidP="00DD5903">
      <w:pPr>
        <w:pStyle w:val="Heading2"/>
        <w:spacing w:after="120"/>
        <w:rPr>
          <w:color w:val="262626" w:themeColor="text1" w:themeTint="D9"/>
          <w:sz w:val="32"/>
          <w:szCs w:val="32"/>
        </w:rPr>
      </w:pPr>
      <w:bookmarkStart w:id="26" w:name="_Toc162719477"/>
      <w:r>
        <w:rPr>
          <w:color w:val="262626" w:themeColor="text1" w:themeTint="D9"/>
          <w:sz w:val="32"/>
          <w:szCs w:val="32"/>
        </w:rPr>
        <w:t xml:space="preserve">4.1 </w:t>
      </w:r>
      <w:r w:rsidR="00000C56" w:rsidRPr="7F04D31B">
        <w:rPr>
          <w:color w:val="262626" w:themeColor="text1" w:themeTint="D9"/>
          <w:sz w:val="32"/>
          <w:szCs w:val="32"/>
        </w:rPr>
        <w:t>Conclusion</w:t>
      </w:r>
      <w:bookmarkEnd w:id="26"/>
    </w:p>
    <w:p w14:paraId="78D1A628" w14:textId="4D2A67E6" w:rsidR="00477B2E" w:rsidRPr="00477B2E" w:rsidRDefault="00477B2E" w:rsidP="7F04D31B">
      <w:pPr>
        <w:jc w:val="both"/>
        <w:rPr>
          <w:rFonts w:ascii="Calibri" w:hAnsi="Calibri" w:cs="Calibri"/>
          <w:sz w:val="22"/>
          <w:szCs w:val="22"/>
        </w:rPr>
      </w:pPr>
      <w:r w:rsidRPr="7F04D31B">
        <w:rPr>
          <w:rFonts w:ascii="Calibri" w:hAnsi="Calibri" w:cs="Calibri"/>
          <w:sz w:val="22"/>
          <w:szCs w:val="22"/>
        </w:rPr>
        <w:t xml:space="preserve">Officially, </w:t>
      </w:r>
      <w:r w:rsidR="00A003BE" w:rsidRPr="7F04D31B">
        <w:rPr>
          <w:rFonts w:ascii="Calibri" w:hAnsi="Calibri" w:cs="Calibri"/>
          <w:sz w:val="22"/>
          <w:szCs w:val="22"/>
        </w:rPr>
        <w:t xml:space="preserve">organised </w:t>
      </w:r>
      <w:r w:rsidRPr="7F04D31B">
        <w:rPr>
          <w:rFonts w:ascii="Calibri" w:hAnsi="Calibri" w:cs="Calibri"/>
          <w:sz w:val="22"/>
          <w:szCs w:val="22"/>
        </w:rPr>
        <w:t xml:space="preserve">returns </w:t>
      </w:r>
      <w:r w:rsidR="00342B9F" w:rsidRPr="7F04D31B">
        <w:rPr>
          <w:rFonts w:ascii="Calibri" w:hAnsi="Calibri" w:cs="Calibri"/>
          <w:sz w:val="22"/>
          <w:szCs w:val="22"/>
        </w:rPr>
        <w:t xml:space="preserve">from outside South Sudan </w:t>
      </w:r>
      <w:r w:rsidRPr="7F04D31B">
        <w:rPr>
          <w:rFonts w:ascii="Calibri" w:hAnsi="Calibri" w:cs="Calibri"/>
          <w:sz w:val="22"/>
          <w:szCs w:val="22"/>
        </w:rPr>
        <w:t xml:space="preserve">are not yet being supported </w:t>
      </w:r>
      <w:r w:rsidR="00A003BE" w:rsidRPr="7F04D31B">
        <w:rPr>
          <w:rFonts w:ascii="Calibri" w:hAnsi="Calibri" w:cs="Calibri"/>
          <w:sz w:val="22"/>
          <w:szCs w:val="22"/>
        </w:rPr>
        <w:t xml:space="preserve">as conditions in areas of return are not </w:t>
      </w:r>
      <w:r w:rsidR="00342B9F" w:rsidRPr="7F04D31B">
        <w:rPr>
          <w:rFonts w:ascii="Calibri" w:hAnsi="Calibri" w:cs="Calibri"/>
          <w:sz w:val="22"/>
          <w:szCs w:val="22"/>
        </w:rPr>
        <w:t xml:space="preserve">yet </w:t>
      </w:r>
      <w:r w:rsidR="00A003BE" w:rsidRPr="7F04D31B">
        <w:rPr>
          <w:rFonts w:ascii="Calibri" w:hAnsi="Calibri" w:cs="Calibri"/>
          <w:sz w:val="22"/>
          <w:szCs w:val="22"/>
        </w:rPr>
        <w:t>deemed to be conducive</w:t>
      </w:r>
      <w:r w:rsidR="00342B9F" w:rsidRPr="7F04D31B">
        <w:rPr>
          <w:rFonts w:ascii="Calibri" w:hAnsi="Calibri" w:cs="Calibri"/>
          <w:sz w:val="22"/>
          <w:szCs w:val="22"/>
        </w:rPr>
        <w:t>.</w:t>
      </w:r>
      <w:r w:rsidR="00A003BE" w:rsidRPr="7F04D31B">
        <w:rPr>
          <w:rFonts w:ascii="Calibri" w:hAnsi="Calibri" w:cs="Calibri"/>
          <w:sz w:val="22"/>
          <w:szCs w:val="22"/>
        </w:rPr>
        <w:t xml:space="preserve"> </w:t>
      </w:r>
      <w:r w:rsidRPr="7F04D31B">
        <w:rPr>
          <w:rFonts w:ascii="Calibri" w:hAnsi="Calibri" w:cs="Calibri"/>
          <w:sz w:val="22"/>
          <w:szCs w:val="22"/>
        </w:rPr>
        <w:t xml:space="preserve">At the same time, </w:t>
      </w:r>
      <w:r w:rsidR="00342B9F" w:rsidRPr="7F04D31B">
        <w:rPr>
          <w:rFonts w:ascii="Calibri" w:hAnsi="Calibri" w:cs="Calibri"/>
          <w:sz w:val="22"/>
          <w:szCs w:val="22"/>
        </w:rPr>
        <w:t xml:space="preserve">aid </w:t>
      </w:r>
      <w:r w:rsidRPr="7F04D31B">
        <w:rPr>
          <w:rFonts w:ascii="Calibri" w:hAnsi="Calibri" w:cs="Calibri"/>
          <w:sz w:val="22"/>
          <w:szCs w:val="22"/>
        </w:rPr>
        <w:t>organisations and the government are responding to an emergency influx of people as if it was partly a ‘return’ movement</w:t>
      </w:r>
      <w:r w:rsidR="00342B9F" w:rsidRPr="7F04D31B">
        <w:rPr>
          <w:rFonts w:ascii="Calibri" w:hAnsi="Calibri" w:cs="Calibri"/>
          <w:sz w:val="22"/>
          <w:szCs w:val="22"/>
        </w:rPr>
        <w:t>.</w:t>
      </w:r>
      <w:r w:rsidRPr="7F04D31B">
        <w:rPr>
          <w:rFonts w:ascii="Calibri" w:hAnsi="Calibri" w:cs="Calibri"/>
          <w:sz w:val="22"/>
          <w:szCs w:val="22"/>
        </w:rPr>
        <w:t xml:space="preserve"> </w:t>
      </w:r>
      <w:r w:rsidR="00342B9F" w:rsidRPr="7F04D31B">
        <w:rPr>
          <w:rFonts w:ascii="Calibri" w:hAnsi="Calibri" w:cs="Calibri"/>
          <w:sz w:val="22"/>
          <w:szCs w:val="22"/>
        </w:rPr>
        <w:t>Y</w:t>
      </w:r>
      <w:r w:rsidRPr="7F04D31B">
        <w:rPr>
          <w:rFonts w:ascii="Calibri" w:hAnsi="Calibri" w:cs="Calibri"/>
          <w:sz w:val="22"/>
          <w:szCs w:val="22"/>
        </w:rPr>
        <w:t>et</w:t>
      </w:r>
      <w:r w:rsidR="00342B9F" w:rsidRPr="7F04D31B">
        <w:rPr>
          <w:rFonts w:ascii="Calibri" w:hAnsi="Calibri" w:cs="Calibri"/>
          <w:sz w:val="22"/>
          <w:szCs w:val="22"/>
        </w:rPr>
        <w:t>,</w:t>
      </w:r>
      <w:r w:rsidRPr="7F04D31B">
        <w:rPr>
          <w:rFonts w:ascii="Calibri" w:hAnsi="Calibri" w:cs="Calibri"/>
          <w:sz w:val="22"/>
          <w:szCs w:val="22"/>
        </w:rPr>
        <w:t xml:space="preserve"> many of the building blocks that </w:t>
      </w:r>
      <w:r w:rsidR="00342B9F" w:rsidRPr="7F04D31B">
        <w:rPr>
          <w:rFonts w:ascii="Calibri" w:hAnsi="Calibri" w:cs="Calibri"/>
          <w:sz w:val="22"/>
          <w:szCs w:val="22"/>
        </w:rPr>
        <w:t xml:space="preserve">would constitute a successful </w:t>
      </w:r>
      <w:r w:rsidRPr="7F04D31B">
        <w:rPr>
          <w:rFonts w:ascii="Calibri" w:hAnsi="Calibri" w:cs="Calibri"/>
          <w:sz w:val="22"/>
          <w:szCs w:val="22"/>
        </w:rPr>
        <w:t xml:space="preserve">return and (re)integration </w:t>
      </w:r>
      <w:r w:rsidR="00342B9F" w:rsidRPr="7F04D31B">
        <w:rPr>
          <w:rFonts w:ascii="Calibri" w:hAnsi="Calibri" w:cs="Calibri"/>
          <w:sz w:val="22"/>
          <w:szCs w:val="22"/>
        </w:rPr>
        <w:t xml:space="preserve">approach </w:t>
      </w:r>
      <w:r w:rsidRPr="7F04D31B">
        <w:rPr>
          <w:rFonts w:ascii="Calibri" w:hAnsi="Calibri" w:cs="Calibri"/>
          <w:sz w:val="22"/>
          <w:szCs w:val="22"/>
        </w:rPr>
        <w:t>are not yet in place</w:t>
      </w:r>
      <w:r w:rsidR="00342B9F" w:rsidRPr="7F04D31B">
        <w:rPr>
          <w:rFonts w:ascii="Calibri" w:hAnsi="Calibri" w:cs="Calibri"/>
          <w:sz w:val="22"/>
          <w:szCs w:val="22"/>
        </w:rPr>
        <w:t xml:space="preserve"> – most notably </w:t>
      </w:r>
      <w:r w:rsidR="000867E6" w:rsidRPr="7F04D31B">
        <w:rPr>
          <w:rFonts w:ascii="Calibri" w:hAnsi="Calibri" w:cs="Calibri"/>
          <w:sz w:val="22"/>
          <w:szCs w:val="22"/>
        </w:rPr>
        <w:t xml:space="preserve">early </w:t>
      </w:r>
      <w:r w:rsidRPr="7F04D31B">
        <w:rPr>
          <w:rFonts w:ascii="Calibri" w:hAnsi="Calibri" w:cs="Calibri"/>
          <w:sz w:val="22"/>
          <w:szCs w:val="22"/>
        </w:rPr>
        <w:t>reintegration support</w:t>
      </w:r>
      <w:r w:rsidR="000867E6" w:rsidRPr="7F04D31B">
        <w:rPr>
          <w:rFonts w:ascii="Calibri" w:hAnsi="Calibri" w:cs="Calibri"/>
          <w:sz w:val="22"/>
          <w:szCs w:val="22"/>
        </w:rPr>
        <w:t xml:space="preserve"> and connections to durable solutions initiatives</w:t>
      </w:r>
      <w:r w:rsidR="00342B9F" w:rsidRPr="7F04D31B">
        <w:rPr>
          <w:rFonts w:ascii="Calibri" w:hAnsi="Calibri" w:cs="Calibri"/>
          <w:sz w:val="22"/>
          <w:szCs w:val="22"/>
        </w:rPr>
        <w:t>.</w:t>
      </w:r>
      <w:r w:rsidRPr="7F04D31B">
        <w:rPr>
          <w:rFonts w:ascii="Calibri" w:hAnsi="Calibri" w:cs="Calibri"/>
          <w:sz w:val="22"/>
          <w:szCs w:val="22"/>
        </w:rPr>
        <w:t xml:space="preserve"> As a result, people are partially supported, based on certain assumptions about ongoing connections to kinship networks and HLP</w:t>
      </w:r>
      <w:r w:rsidR="00342B9F" w:rsidRPr="7F04D31B">
        <w:rPr>
          <w:rFonts w:ascii="Calibri" w:hAnsi="Calibri" w:cs="Calibri"/>
          <w:sz w:val="22"/>
          <w:szCs w:val="22"/>
        </w:rPr>
        <w:t xml:space="preserve"> </w:t>
      </w:r>
      <w:r w:rsidRPr="7F04D31B">
        <w:rPr>
          <w:rFonts w:ascii="Calibri" w:hAnsi="Calibri" w:cs="Calibri"/>
          <w:sz w:val="22"/>
          <w:szCs w:val="22"/>
        </w:rPr>
        <w:t xml:space="preserve">in their ‘home’ areas. </w:t>
      </w:r>
      <w:r w:rsidR="003E70D0" w:rsidRPr="7F04D31B">
        <w:rPr>
          <w:rFonts w:ascii="Calibri" w:hAnsi="Calibri" w:cs="Calibri"/>
          <w:sz w:val="22"/>
          <w:szCs w:val="22"/>
        </w:rPr>
        <w:t>However,</w:t>
      </w:r>
      <w:r w:rsidRPr="7F04D31B">
        <w:rPr>
          <w:rFonts w:ascii="Calibri" w:hAnsi="Calibri" w:cs="Calibri"/>
          <w:sz w:val="22"/>
          <w:szCs w:val="22"/>
        </w:rPr>
        <w:t xml:space="preserve"> this focus on ‘returns’ </w:t>
      </w:r>
      <w:r w:rsidR="00A003BE" w:rsidRPr="7F04D31B">
        <w:rPr>
          <w:rFonts w:ascii="Calibri" w:hAnsi="Calibri" w:cs="Calibri"/>
          <w:sz w:val="22"/>
          <w:szCs w:val="22"/>
        </w:rPr>
        <w:t>– as</w:t>
      </w:r>
      <w:r w:rsidR="00C456C5" w:rsidRPr="7F04D31B">
        <w:rPr>
          <w:rFonts w:ascii="Calibri" w:hAnsi="Calibri" w:cs="Calibri"/>
          <w:sz w:val="22"/>
          <w:szCs w:val="22"/>
        </w:rPr>
        <w:t xml:space="preserve"> happened </w:t>
      </w:r>
      <w:r w:rsidR="00A003BE" w:rsidRPr="7F04D31B">
        <w:rPr>
          <w:rFonts w:ascii="Calibri" w:hAnsi="Calibri" w:cs="Calibri"/>
          <w:sz w:val="22"/>
          <w:szCs w:val="22"/>
        </w:rPr>
        <w:t>during previous</w:t>
      </w:r>
      <w:r w:rsidR="00C456C5" w:rsidRPr="7F04D31B">
        <w:rPr>
          <w:rFonts w:ascii="Calibri" w:hAnsi="Calibri" w:cs="Calibri"/>
          <w:sz w:val="22"/>
          <w:szCs w:val="22"/>
        </w:rPr>
        <w:t xml:space="preserve"> </w:t>
      </w:r>
      <w:r w:rsidR="00A003BE" w:rsidRPr="7F04D31B">
        <w:rPr>
          <w:rFonts w:ascii="Calibri" w:hAnsi="Calibri" w:cs="Calibri"/>
          <w:sz w:val="22"/>
          <w:szCs w:val="22"/>
        </w:rPr>
        <w:t>movements after the CPA -</w:t>
      </w:r>
      <w:r w:rsidR="00C456C5" w:rsidRPr="7F04D31B">
        <w:rPr>
          <w:rFonts w:ascii="Calibri" w:hAnsi="Calibri" w:cs="Calibri"/>
          <w:sz w:val="22"/>
          <w:szCs w:val="22"/>
        </w:rPr>
        <w:t xml:space="preserve"> </w:t>
      </w:r>
      <w:r w:rsidRPr="7F04D31B">
        <w:rPr>
          <w:rFonts w:ascii="Calibri" w:hAnsi="Calibri" w:cs="Calibri"/>
          <w:sz w:val="22"/>
          <w:szCs w:val="22"/>
        </w:rPr>
        <w:t>without the corresponding reintegration and early solutions support risks not only increasing individual vulnerabilities but also drawing entire hosting communities into crisis conditions</w:t>
      </w:r>
      <w:r w:rsidR="000867E6" w:rsidRPr="7F04D31B">
        <w:rPr>
          <w:rFonts w:ascii="Calibri" w:hAnsi="Calibri" w:cs="Calibri"/>
          <w:sz w:val="22"/>
          <w:szCs w:val="22"/>
        </w:rPr>
        <w:t>.</w:t>
      </w:r>
    </w:p>
    <w:p w14:paraId="1DE038A8" w14:textId="77777777" w:rsidR="00477B2E" w:rsidRDefault="00477B2E" w:rsidP="7F04D31B">
      <w:pPr>
        <w:jc w:val="both"/>
        <w:rPr>
          <w:rFonts w:ascii="Calibri" w:hAnsi="Calibri" w:cs="Calibri"/>
          <w:sz w:val="22"/>
          <w:szCs w:val="22"/>
        </w:rPr>
      </w:pPr>
    </w:p>
    <w:p w14:paraId="51D9C6BC" w14:textId="15C14453" w:rsidR="00DD10EE" w:rsidRDefault="00F06A2C" w:rsidP="7F04D31B">
      <w:pPr>
        <w:jc w:val="both"/>
        <w:rPr>
          <w:rFonts w:ascii="Calibri" w:hAnsi="Calibri" w:cs="Calibri"/>
          <w:sz w:val="22"/>
          <w:szCs w:val="22"/>
        </w:rPr>
      </w:pPr>
      <w:r w:rsidRPr="7F04D31B">
        <w:rPr>
          <w:rFonts w:ascii="Calibri" w:hAnsi="Calibri" w:cs="Calibri"/>
          <w:sz w:val="22"/>
          <w:szCs w:val="22"/>
        </w:rPr>
        <w:t xml:space="preserve">Key lessons </w:t>
      </w:r>
      <w:r w:rsidR="00981A20" w:rsidRPr="7F04D31B">
        <w:rPr>
          <w:rFonts w:ascii="Calibri" w:hAnsi="Calibri" w:cs="Calibri"/>
          <w:sz w:val="22"/>
          <w:szCs w:val="22"/>
        </w:rPr>
        <w:t xml:space="preserve">from previous returns </w:t>
      </w:r>
      <w:r w:rsidRPr="7F04D31B">
        <w:rPr>
          <w:rFonts w:ascii="Calibri" w:hAnsi="Calibri" w:cs="Calibri"/>
          <w:sz w:val="22"/>
          <w:szCs w:val="22"/>
        </w:rPr>
        <w:t>around how (re)integration</w:t>
      </w:r>
      <w:r w:rsidR="3C8DAEF4" w:rsidRPr="7F04D31B">
        <w:rPr>
          <w:rFonts w:ascii="Calibri" w:hAnsi="Calibri" w:cs="Calibri"/>
          <w:sz w:val="22"/>
          <w:szCs w:val="22"/>
        </w:rPr>
        <w:t xml:space="preserve"> – </w:t>
      </w:r>
      <w:r w:rsidRPr="7F04D31B">
        <w:rPr>
          <w:rFonts w:ascii="Calibri" w:hAnsi="Calibri" w:cs="Calibri"/>
          <w:sz w:val="22"/>
          <w:szCs w:val="22"/>
        </w:rPr>
        <w:t xml:space="preserve">including urban (re)integration </w:t>
      </w:r>
      <w:r w:rsidR="000867E6" w:rsidRPr="7F04D31B">
        <w:rPr>
          <w:rFonts w:ascii="Calibri" w:hAnsi="Calibri" w:cs="Calibri"/>
          <w:sz w:val="22"/>
          <w:szCs w:val="22"/>
        </w:rPr>
        <w:t>–</w:t>
      </w:r>
      <w:r w:rsidR="00981A20" w:rsidRPr="7F04D31B">
        <w:rPr>
          <w:rFonts w:ascii="Calibri" w:hAnsi="Calibri" w:cs="Calibri"/>
          <w:sz w:val="22"/>
          <w:szCs w:val="22"/>
        </w:rPr>
        <w:t xml:space="preserve"> </w:t>
      </w:r>
      <w:r w:rsidR="000867E6" w:rsidRPr="7F04D31B">
        <w:rPr>
          <w:rFonts w:ascii="Calibri" w:hAnsi="Calibri" w:cs="Calibri"/>
          <w:sz w:val="22"/>
          <w:szCs w:val="22"/>
        </w:rPr>
        <w:t xml:space="preserve">programming </w:t>
      </w:r>
      <w:r w:rsidR="00981A20" w:rsidRPr="7F04D31B">
        <w:rPr>
          <w:rFonts w:ascii="Calibri" w:hAnsi="Calibri" w:cs="Calibri"/>
          <w:sz w:val="22"/>
          <w:szCs w:val="22"/>
        </w:rPr>
        <w:t>could and need</w:t>
      </w:r>
      <w:r w:rsidR="000867E6" w:rsidRPr="7F04D31B">
        <w:rPr>
          <w:rFonts w:ascii="Calibri" w:hAnsi="Calibri" w:cs="Calibri"/>
          <w:sz w:val="22"/>
          <w:szCs w:val="22"/>
        </w:rPr>
        <w:t>s</w:t>
      </w:r>
      <w:r w:rsidR="00981A20" w:rsidRPr="7F04D31B">
        <w:rPr>
          <w:rFonts w:ascii="Calibri" w:hAnsi="Calibri" w:cs="Calibri"/>
          <w:sz w:val="22"/>
          <w:szCs w:val="22"/>
        </w:rPr>
        <w:t xml:space="preserve"> to be</w:t>
      </w:r>
      <w:r w:rsidR="00CB1383" w:rsidRPr="7F04D31B">
        <w:rPr>
          <w:rFonts w:ascii="Calibri" w:hAnsi="Calibri" w:cs="Calibri"/>
          <w:sz w:val="22"/>
          <w:szCs w:val="22"/>
        </w:rPr>
        <w:t xml:space="preserve"> concurrently initiated and </w:t>
      </w:r>
      <w:r w:rsidR="00981A20" w:rsidRPr="7F04D31B">
        <w:rPr>
          <w:rFonts w:ascii="Calibri" w:hAnsi="Calibri" w:cs="Calibri"/>
          <w:sz w:val="22"/>
          <w:szCs w:val="22"/>
        </w:rPr>
        <w:t>supported</w:t>
      </w:r>
      <w:r w:rsidR="00CB1383" w:rsidRPr="7F04D31B">
        <w:rPr>
          <w:rFonts w:ascii="Calibri" w:hAnsi="Calibri" w:cs="Calibri"/>
          <w:sz w:val="22"/>
          <w:szCs w:val="22"/>
        </w:rPr>
        <w:t xml:space="preserve"> in a conflict-sensitive way</w:t>
      </w:r>
      <w:r w:rsidR="00981A20" w:rsidRPr="7F04D31B">
        <w:rPr>
          <w:rFonts w:ascii="Calibri" w:hAnsi="Calibri" w:cs="Calibri"/>
          <w:sz w:val="22"/>
          <w:szCs w:val="22"/>
        </w:rPr>
        <w:t xml:space="preserve"> have not yet been applied. Current durable solutions initiatives are </w:t>
      </w:r>
      <w:r w:rsidR="00A36A3D" w:rsidRPr="7F04D31B">
        <w:rPr>
          <w:rFonts w:ascii="Calibri" w:hAnsi="Calibri" w:cs="Calibri"/>
          <w:sz w:val="22"/>
          <w:szCs w:val="22"/>
        </w:rPr>
        <w:t>plentiful, though</w:t>
      </w:r>
      <w:r w:rsidR="00981A20" w:rsidRPr="7F04D31B">
        <w:rPr>
          <w:rFonts w:ascii="Calibri" w:hAnsi="Calibri" w:cs="Calibri"/>
          <w:sz w:val="22"/>
          <w:szCs w:val="22"/>
        </w:rPr>
        <w:t xml:space="preserve"> </w:t>
      </w:r>
      <w:r w:rsidR="00DD10EE" w:rsidRPr="7F04D31B">
        <w:rPr>
          <w:rFonts w:ascii="Calibri" w:hAnsi="Calibri" w:cs="Calibri"/>
          <w:sz w:val="22"/>
          <w:szCs w:val="22"/>
        </w:rPr>
        <w:t>these seem to not yet have been sufficiently connected to the current emergency response but are operating in parallel</w:t>
      </w:r>
      <w:r w:rsidR="000867E6" w:rsidRPr="7F04D31B">
        <w:rPr>
          <w:rFonts w:ascii="Calibri" w:hAnsi="Calibri" w:cs="Calibri"/>
          <w:sz w:val="22"/>
          <w:szCs w:val="22"/>
        </w:rPr>
        <w:t>, often under different coordination structures</w:t>
      </w:r>
      <w:r w:rsidR="00DD10EE" w:rsidRPr="7F04D31B">
        <w:rPr>
          <w:rFonts w:ascii="Calibri" w:hAnsi="Calibri" w:cs="Calibri"/>
          <w:sz w:val="22"/>
          <w:szCs w:val="22"/>
        </w:rPr>
        <w:t xml:space="preserve">. Due to lack of funding, ongoing initiatives are still largely concerned with previous groups of IDPs displaced by the 2013 and 2016 violence, as well as large numbers of vulnerable host communities, and have been unable to expand to include the significant numbers of new arrivals from Sudan and elsewhere into ongoing programming. </w:t>
      </w:r>
    </w:p>
    <w:p w14:paraId="543B9D91" w14:textId="77777777" w:rsidR="00DD10EE" w:rsidRDefault="00DD10EE" w:rsidP="7F04D31B">
      <w:pPr>
        <w:jc w:val="both"/>
        <w:rPr>
          <w:rFonts w:ascii="Calibri" w:hAnsi="Calibri" w:cs="Calibri"/>
          <w:sz w:val="22"/>
          <w:szCs w:val="22"/>
        </w:rPr>
      </w:pPr>
    </w:p>
    <w:p w14:paraId="49A89F78" w14:textId="12708EE6" w:rsidR="00F52AD0" w:rsidRDefault="00CB1383" w:rsidP="7F04D31B">
      <w:pPr>
        <w:jc w:val="both"/>
        <w:rPr>
          <w:rFonts w:ascii="Calibri" w:hAnsi="Calibri" w:cs="Calibri"/>
          <w:sz w:val="22"/>
          <w:szCs w:val="22"/>
        </w:rPr>
      </w:pPr>
      <w:r w:rsidRPr="7F04D31B">
        <w:rPr>
          <w:rFonts w:ascii="Calibri" w:hAnsi="Calibri" w:cs="Calibri"/>
          <w:sz w:val="22"/>
          <w:szCs w:val="22"/>
        </w:rPr>
        <w:t xml:space="preserve">There are real risks with the current assistance model – that focuses on cash </w:t>
      </w:r>
      <w:r w:rsidR="00DD10EE" w:rsidRPr="7F04D31B">
        <w:rPr>
          <w:rFonts w:ascii="Calibri" w:hAnsi="Calibri" w:cs="Calibri"/>
          <w:sz w:val="22"/>
          <w:szCs w:val="22"/>
        </w:rPr>
        <w:t xml:space="preserve">or food </w:t>
      </w:r>
      <w:r w:rsidRPr="7F04D31B">
        <w:rPr>
          <w:rFonts w:ascii="Calibri" w:hAnsi="Calibri" w:cs="Calibri"/>
          <w:sz w:val="22"/>
          <w:szCs w:val="22"/>
        </w:rPr>
        <w:t xml:space="preserve">assistance at the point of departure and transportation </w:t>
      </w:r>
      <w:r w:rsidR="003A1C9F" w:rsidRPr="7F04D31B">
        <w:rPr>
          <w:rFonts w:ascii="Calibri" w:hAnsi="Calibri" w:cs="Calibri"/>
          <w:sz w:val="22"/>
          <w:szCs w:val="22"/>
        </w:rPr>
        <w:t xml:space="preserve">support only </w:t>
      </w:r>
      <w:r w:rsidR="00FF4D3E" w:rsidRPr="7F04D31B">
        <w:rPr>
          <w:rFonts w:ascii="Calibri" w:hAnsi="Calibri" w:cs="Calibri"/>
          <w:sz w:val="22"/>
          <w:szCs w:val="22"/>
        </w:rPr>
        <w:t>–</w:t>
      </w:r>
      <w:r w:rsidRPr="7F04D31B">
        <w:rPr>
          <w:rFonts w:ascii="Calibri" w:hAnsi="Calibri" w:cs="Calibri"/>
          <w:sz w:val="22"/>
          <w:szCs w:val="22"/>
        </w:rPr>
        <w:t xml:space="preserve"> </w:t>
      </w:r>
      <w:r w:rsidR="00FF4D3E" w:rsidRPr="7F04D31B">
        <w:rPr>
          <w:rFonts w:ascii="Calibri" w:hAnsi="Calibri" w:cs="Calibri"/>
          <w:sz w:val="22"/>
          <w:szCs w:val="22"/>
        </w:rPr>
        <w:t xml:space="preserve">that </w:t>
      </w:r>
      <w:r w:rsidRPr="7F04D31B">
        <w:rPr>
          <w:rFonts w:ascii="Calibri" w:hAnsi="Calibri" w:cs="Calibri"/>
          <w:sz w:val="22"/>
          <w:szCs w:val="22"/>
        </w:rPr>
        <w:t xml:space="preserve">people will disappear into communities and will only be picked up </w:t>
      </w:r>
      <w:r w:rsidR="00CB0C94" w:rsidRPr="7F04D31B">
        <w:rPr>
          <w:rFonts w:ascii="Calibri" w:hAnsi="Calibri" w:cs="Calibri"/>
          <w:sz w:val="22"/>
          <w:szCs w:val="22"/>
        </w:rPr>
        <w:t>by the humanitarian ‘system’</w:t>
      </w:r>
      <w:r w:rsidR="00BC36EE" w:rsidRPr="7F04D31B">
        <w:rPr>
          <w:rFonts w:ascii="Calibri" w:hAnsi="Calibri" w:cs="Calibri"/>
          <w:sz w:val="22"/>
          <w:szCs w:val="22"/>
        </w:rPr>
        <w:t xml:space="preserve"> if there are large numbers of people returning to one place or if their area deteriorates to significant food insecurity. T</w:t>
      </w:r>
      <w:r w:rsidR="00CB0C94" w:rsidRPr="7F04D31B">
        <w:rPr>
          <w:rFonts w:ascii="Calibri" w:hAnsi="Calibri" w:cs="Calibri"/>
          <w:sz w:val="22"/>
          <w:szCs w:val="22"/>
        </w:rPr>
        <w:t>his is partly due to serious coordination challenges, massive funding cuts and a difficult operating environment that makes tracking people’s movements</w:t>
      </w:r>
      <w:r w:rsidR="00FF4D3E" w:rsidRPr="7F04D31B">
        <w:rPr>
          <w:rFonts w:ascii="Calibri" w:hAnsi="Calibri" w:cs="Calibri"/>
          <w:sz w:val="22"/>
          <w:szCs w:val="22"/>
        </w:rPr>
        <w:t xml:space="preserve"> and widespread aid actor presence </w:t>
      </w:r>
      <w:r w:rsidR="00CB0C94" w:rsidRPr="7F04D31B">
        <w:rPr>
          <w:rFonts w:ascii="Calibri" w:hAnsi="Calibri" w:cs="Calibri"/>
          <w:sz w:val="22"/>
          <w:szCs w:val="22"/>
        </w:rPr>
        <w:t xml:space="preserve">extremely </w:t>
      </w:r>
      <w:r w:rsidR="00FF4D3E" w:rsidRPr="7F04D31B">
        <w:rPr>
          <w:rFonts w:ascii="Calibri" w:hAnsi="Calibri" w:cs="Calibri"/>
          <w:sz w:val="22"/>
          <w:szCs w:val="22"/>
        </w:rPr>
        <w:t>challenging</w:t>
      </w:r>
      <w:r w:rsidR="00CB0C94" w:rsidRPr="7F04D31B">
        <w:rPr>
          <w:rFonts w:ascii="Calibri" w:hAnsi="Calibri" w:cs="Calibri"/>
          <w:sz w:val="22"/>
          <w:szCs w:val="22"/>
        </w:rPr>
        <w:t xml:space="preserve">. </w:t>
      </w:r>
    </w:p>
    <w:p w14:paraId="7CC7EB37" w14:textId="77777777" w:rsidR="00F52AD0" w:rsidRDefault="00F52AD0" w:rsidP="7F04D31B">
      <w:pPr>
        <w:jc w:val="both"/>
        <w:rPr>
          <w:rFonts w:ascii="Calibri" w:hAnsi="Calibri" w:cs="Calibri"/>
          <w:sz w:val="22"/>
          <w:szCs w:val="22"/>
        </w:rPr>
      </w:pPr>
    </w:p>
    <w:p w14:paraId="30D80ED3" w14:textId="331EA0BA" w:rsidR="003A1C9F" w:rsidRPr="009D4349" w:rsidRDefault="003A1C9F" w:rsidP="7F04D31B">
      <w:pPr>
        <w:jc w:val="both"/>
        <w:rPr>
          <w:rFonts w:ascii="Calibri" w:hAnsi="Calibri" w:cs="Calibri"/>
          <w:sz w:val="22"/>
          <w:szCs w:val="22"/>
        </w:rPr>
      </w:pPr>
      <w:r w:rsidRPr="7F04D31B">
        <w:rPr>
          <w:rFonts w:ascii="Calibri" w:hAnsi="Calibri" w:cs="Calibri"/>
          <w:sz w:val="22"/>
          <w:szCs w:val="22"/>
        </w:rPr>
        <w:t>In the meantime, m</w:t>
      </w:r>
      <w:r w:rsidR="00CB0C94" w:rsidRPr="7F04D31B">
        <w:rPr>
          <w:rFonts w:ascii="Calibri" w:hAnsi="Calibri" w:cs="Calibri"/>
          <w:sz w:val="22"/>
          <w:szCs w:val="22"/>
        </w:rPr>
        <w:t xml:space="preserve">uch of the reintegration burden falls on so called ‘host’ communities </w:t>
      </w:r>
      <w:r w:rsidRPr="7F04D31B">
        <w:rPr>
          <w:rFonts w:ascii="Calibri" w:hAnsi="Calibri" w:cs="Calibri"/>
          <w:sz w:val="22"/>
          <w:szCs w:val="22"/>
        </w:rPr>
        <w:t xml:space="preserve">who themselves are extremely vulnerable, and </w:t>
      </w:r>
      <w:r w:rsidR="00CF1CB0" w:rsidRPr="7F04D31B">
        <w:rPr>
          <w:rFonts w:ascii="Calibri" w:hAnsi="Calibri" w:cs="Calibri"/>
          <w:sz w:val="22"/>
          <w:szCs w:val="22"/>
        </w:rPr>
        <w:t>often</w:t>
      </w:r>
      <w:r w:rsidRPr="7F04D31B">
        <w:rPr>
          <w:rFonts w:ascii="Calibri" w:hAnsi="Calibri" w:cs="Calibri"/>
          <w:sz w:val="22"/>
          <w:szCs w:val="22"/>
        </w:rPr>
        <w:t xml:space="preserve"> have a similar, and </w:t>
      </w:r>
      <w:r w:rsidR="00FF4D3E" w:rsidRPr="7F04D31B">
        <w:rPr>
          <w:rFonts w:ascii="Calibri" w:hAnsi="Calibri" w:cs="Calibri"/>
          <w:sz w:val="22"/>
          <w:szCs w:val="22"/>
        </w:rPr>
        <w:t xml:space="preserve">very </w:t>
      </w:r>
      <w:r w:rsidRPr="7F04D31B">
        <w:rPr>
          <w:rFonts w:ascii="Calibri" w:hAnsi="Calibri" w:cs="Calibri"/>
          <w:sz w:val="22"/>
          <w:szCs w:val="22"/>
        </w:rPr>
        <w:t xml:space="preserve">recent history of displacement. They are forced to share the very limited food and </w:t>
      </w:r>
      <w:r w:rsidR="00FF4D3E" w:rsidRPr="7F04D31B">
        <w:rPr>
          <w:rFonts w:ascii="Calibri" w:hAnsi="Calibri" w:cs="Calibri"/>
          <w:sz w:val="22"/>
          <w:szCs w:val="22"/>
        </w:rPr>
        <w:t xml:space="preserve">existing </w:t>
      </w:r>
      <w:r w:rsidRPr="7F04D31B">
        <w:rPr>
          <w:rFonts w:ascii="Calibri" w:hAnsi="Calibri" w:cs="Calibri"/>
          <w:sz w:val="22"/>
          <w:szCs w:val="22"/>
        </w:rPr>
        <w:t xml:space="preserve">services with the new arrivals, putting </w:t>
      </w:r>
      <w:r w:rsidR="00FF4D3E" w:rsidRPr="7F04D31B">
        <w:rPr>
          <w:rFonts w:ascii="Calibri" w:hAnsi="Calibri" w:cs="Calibri"/>
          <w:sz w:val="22"/>
          <w:szCs w:val="22"/>
        </w:rPr>
        <w:t>a huge</w:t>
      </w:r>
      <w:r w:rsidRPr="7F04D31B">
        <w:rPr>
          <w:rFonts w:ascii="Calibri" w:hAnsi="Calibri" w:cs="Calibri"/>
          <w:sz w:val="22"/>
          <w:szCs w:val="22"/>
        </w:rPr>
        <w:t xml:space="preserve"> burden on what are already very strained resources</w:t>
      </w:r>
      <w:r w:rsidR="00BC36EE" w:rsidRPr="7F04D31B">
        <w:rPr>
          <w:rFonts w:ascii="Calibri" w:hAnsi="Calibri" w:cs="Calibri"/>
          <w:sz w:val="22"/>
          <w:szCs w:val="22"/>
        </w:rPr>
        <w:t xml:space="preserve">. At the same time, </w:t>
      </w:r>
      <w:r w:rsidR="00CA27AF">
        <w:rPr>
          <w:rFonts w:ascii="Calibri" w:hAnsi="Calibri" w:cs="Calibri"/>
          <w:sz w:val="22"/>
          <w:szCs w:val="22"/>
        </w:rPr>
        <w:t>selection</w:t>
      </w:r>
      <w:r w:rsidR="00BC36EE" w:rsidRPr="7F04D31B">
        <w:rPr>
          <w:rFonts w:ascii="Calibri" w:hAnsi="Calibri" w:cs="Calibri"/>
          <w:sz w:val="22"/>
          <w:szCs w:val="22"/>
        </w:rPr>
        <w:t xml:space="preserve"> approaches, despite being needs-based, continue to single out particular groups of people for assistance rather than employing creative methods that can support whole communities to increase their absorptive capacity, while at the same time preserving important kinship and social assistance networks. </w:t>
      </w:r>
      <w:r w:rsidR="00FF4D3E" w:rsidRPr="7F04D31B">
        <w:rPr>
          <w:rFonts w:ascii="Calibri" w:hAnsi="Calibri" w:cs="Calibri"/>
          <w:sz w:val="22"/>
          <w:szCs w:val="22"/>
        </w:rPr>
        <w:t xml:space="preserve">This is already creating potential for conflict </w:t>
      </w:r>
      <w:r w:rsidR="00D353D3" w:rsidRPr="7F04D31B">
        <w:rPr>
          <w:rFonts w:ascii="Calibri" w:hAnsi="Calibri" w:cs="Calibri"/>
          <w:sz w:val="22"/>
          <w:szCs w:val="22"/>
        </w:rPr>
        <w:t>in many areas, but as resources shrink and areas become more and more food insecure</w:t>
      </w:r>
      <w:r w:rsidR="00EB1DCB">
        <w:rPr>
          <w:rFonts w:ascii="Calibri" w:hAnsi="Calibri" w:cs="Calibri"/>
          <w:sz w:val="22"/>
          <w:szCs w:val="22"/>
        </w:rPr>
        <w:t>,</w:t>
      </w:r>
      <w:r w:rsidR="00D353D3" w:rsidRPr="7F04D31B">
        <w:rPr>
          <w:rFonts w:ascii="Calibri" w:hAnsi="Calibri" w:cs="Calibri"/>
          <w:sz w:val="22"/>
          <w:szCs w:val="22"/>
        </w:rPr>
        <w:t xml:space="preserve"> conflicts will likely be exacerbated even more. </w:t>
      </w:r>
      <w:r w:rsidRPr="7F04D31B">
        <w:rPr>
          <w:rFonts w:ascii="Calibri" w:hAnsi="Calibri" w:cs="Calibri"/>
          <w:sz w:val="22"/>
          <w:szCs w:val="22"/>
        </w:rPr>
        <w:t>Th</w:t>
      </w:r>
      <w:r w:rsidR="00D353D3" w:rsidRPr="7F04D31B">
        <w:rPr>
          <w:rFonts w:ascii="Calibri" w:hAnsi="Calibri" w:cs="Calibri"/>
          <w:sz w:val="22"/>
          <w:szCs w:val="22"/>
        </w:rPr>
        <w:t xml:space="preserve">is is a </w:t>
      </w:r>
      <w:r w:rsidRPr="7F04D31B">
        <w:rPr>
          <w:rFonts w:ascii="Calibri" w:hAnsi="Calibri" w:cs="Calibri"/>
          <w:sz w:val="22"/>
          <w:szCs w:val="22"/>
        </w:rPr>
        <w:t>missed opportuni</w:t>
      </w:r>
      <w:r w:rsidR="00D353D3" w:rsidRPr="7F04D31B">
        <w:rPr>
          <w:rFonts w:ascii="Calibri" w:hAnsi="Calibri" w:cs="Calibri"/>
          <w:sz w:val="22"/>
          <w:szCs w:val="22"/>
        </w:rPr>
        <w:t>ty</w:t>
      </w:r>
      <w:r w:rsidRPr="7F04D31B">
        <w:rPr>
          <w:rFonts w:ascii="Calibri" w:hAnsi="Calibri" w:cs="Calibri"/>
          <w:sz w:val="22"/>
          <w:szCs w:val="22"/>
        </w:rPr>
        <w:t xml:space="preserve"> to initiate integration/early solutions processes in a conflict</w:t>
      </w:r>
      <w:r w:rsidR="00A83C22">
        <w:rPr>
          <w:rFonts w:ascii="Calibri" w:hAnsi="Calibri" w:cs="Calibri"/>
          <w:sz w:val="22"/>
          <w:szCs w:val="22"/>
        </w:rPr>
        <w:t>-</w:t>
      </w:r>
      <w:r w:rsidRPr="7F04D31B">
        <w:rPr>
          <w:rFonts w:ascii="Calibri" w:hAnsi="Calibri" w:cs="Calibri"/>
          <w:sz w:val="22"/>
          <w:szCs w:val="22"/>
        </w:rPr>
        <w:t>sensitive way, supporting community-based, area-based</w:t>
      </w:r>
      <w:r w:rsidR="00D353D3" w:rsidRPr="7F04D31B">
        <w:rPr>
          <w:rFonts w:ascii="Calibri" w:hAnsi="Calibri" w:cs="Calibri"/>
          <w:sz w:val="22"/>
          <w:szCs w:val="22"/>
        </w:rPr>
        <w:t xml:space="preserve"> </w:t>
      </w:r>
      <w:r w:rsidRPr="7F04D31B">
        <w:rPr>
          <w:rFonts w:ascii="Calibri" w:hAnsi="Calibri" w:cs="Calibri"/>
          <w:sz w:val="22"/>
          <w:szCs w:val="22"/>
        </w:rPr>
        <w:t xml:space="preserve">approaches that match some of the strategies people are already employing for their survival, rather than undermining them. </w:t>
      </w:r>
    </w:p>
    <w:p w14:paraId="716C6030" w14:textId="3921F858" w:rsidR="00F046E0" w:rsidRPr="009D4349" w:rsidRDefault="00F046E0" w:rsidP="7F04D31B">
      <w:pPr>
        <w:jc w:val="both"/>
        <w:rPr>
          <w:rFonts w:ascii="Calibri" w:hAnsi="Calibri" w:cs="Calibri"/>
          <w:sz w:val="22"/>
          <w:szCs w:val="22"/>
        </w:rPr>
      </w:pPr>
    </w:p>
    <w:p w14:paraId="24EFF309" w14:textId="639D478D" w:rsidR="005B1083" w:rsidRDefault="006D7D81" w:rsidP="7F04D31B">
      <w:pPr>
        <w:jc w:val="both"/>
        <w:rPr>
          <w:rFonts w:ascii="Calibri" w:hAnsi="Calibri" w:cs="Calibri"/>
          <w:sz w:val="22"/>
          <w:szCs w:val="22"/>
        </w:rPr>
      </w:pPr>
      <w:r w:rsidRPr="7F04D31B">
        <w:rPr>
          <w:rFonts w:ascii="Calibri" w:hAnsi="Calibri" w:cs="Calibri"/>
          <w:sz w:val="22"/>
          <w:szCs w:val="22"/>
        </w:rPr>
        <w:t xml:space="preserve">We are also seeing </w:t>
      </w:r>
      <w:r w:rsidR="00FE6A25" w:rsidRPr="7F04D31B">
        <w:rPr>
          <w:rFonts w:ascii="Calibri" w:hAnsi="Calibri" w:cs="Calibri"/>
          <w:sz w:val="22"/>
          <w:szCs w:val="22"/>
        </w:rPr>
        <w:t xml:space="preserve">important movements to </w:t>
      </w:r>
      <w:r w:rsidR="00480993" w:rsidRPr="7F04D31B">
        <w:rPr>
          <w:rFonts w:ascii="Calibri" w:hAnsi="Calibri" w:cs="Calibri"/>
          <w:sz w:val="22"/>
          <w:szCs w:val="22"/>
        </w:rPr>
        <w:t xml:space="preserve">towns – </w:t>
      </w:r>
      <w:r w:rsidR="001B0DB3" w:rsidRPr="7F04D31B">
        <w:rPr>
          <w:rFonts w:ascii="Calibri" w:hAnsi="Calibri" w:cs="Calibri"/>
          <w:sz w:val="22"/>
          <w:szCs w:val="22"/>
        </w:rPr>
        <w:t>of</w:t>
      </w:r>
      <w:r w:rsidR="00480993" w:rsidRPr="7F04D31B">
        <w:rPr>
          <w:rFonts w:ascii="Calibri" w:hAnsi="Calibri" w:cs="Calibri"/>
          <w:sz w:val="22"/>
          <w:szCs w:val="22"/>
        </w:rPr>
        <w:t xml:space="preserve"> people going </w:t>
      </w:r>
      <w:r w:rsidR="001B0DB3" w:rsidRPr="7F04D31B">
        <w:rPr>
          <w:rFonts w:ascii="Calibri" w:hAnsi="Calibri" w:cs="Calibri"/>
          <w:sz w:val="22"/>
          <w:szCs w:val="22"/>
        </w:rPr>
        <w:t xml:space="preserve">either </w:t>
      </w:r>
      <w:r w:rsidR="00480993" w:rsidRPr="7F04D31B">
        <w:rPr>
          <w:rFonts w:ascii="Calibri" w:hAnsi="Calibri" w:cs="Calibri"/>
          <w:sz w:val="22"/>
          <w:szCs w:val="22"/>
        </w:rPr>
        <w:t xml:space="preserve">directly to towns </w:t>
      </w:r>
      <w:r w:rsidR="001B0DB3" w:rsidRPr="7F04D31B">
        <w:rPr>
          <w:rFonts w:ascii="Calibri" w:hAnsi="Calibri" w:cs="Calibri"/>
          <w:sz w:val="22"/>
          <w:szCs w:val="22"/>
        </w:rPr>
        <w:t>due to a perception of better services and livelihood opportunities – or as part of secondary movements after they visited their original areas</w:t>
      </w:r>
      <w:r w:rsidR="00D86996" w:rsidRPr="7F04D31B">
        <w:rPr>
          <w:rFonts w:ascii="Calibri" w:hAnsi="Calibri" w:cs="Calibri"/>
          <w:sz w:val="22"/>
          <w:szCs w:val="22"/>
        </w:rPr>
        <w:t xml:space="preserve"> – similar to what was observed during previous return movements</w:t>
      </w:r>
      <w:r w:rsidR="001B0DB3" w:rsidRPr="7F04D31B">
        <w:rPr>
          <w:rFonts w:ascii="Calibri" w:hAnsi="Calibri" w:cs="Calibri"/>
          <w:sz w:val="22"/>
          <w:szCs w:val="22"/>
        </w:rPr>
        <w:t>. This increasing urbani</w:t>
      </w:r>
      <w:r w:rsidR="004D33A3">
        <w:rPr>
          <w:rFonts w:ascii="Calibri" w:hAnsi="Calibri" w:cs="Calibri"/>
          <w:sz w:val="22"/>
          <w:szCs w:val="22"/>
        </w:rPr>
        <w:t>s</w:t>
      </w:r>
      <w:r w:rsidR="001B0DB3" w:rsidRPr="7F04D31B">
        <w:rPr>
          <w:rFonts w:ascii="Calibri" w:hAnsi="Calibri" w:cs="Calibri"/>
          <w:sz w:val="22"/>
          <w:szCs w:val="22"/>
        </w:rPr>
        <w:t xml:space="preserve">ation trend – </w:t>
      </w:r>
      <w:r w:rsidR="00D86996" w:rsidRPr="7F04D31B">
        <w:rPr>
          <w:rFonts w:ascii="Calibri" w:hAnsi="Calibri" w:cs="Calibri"/>
          <w:sz w:val="22"/>
          <w:szCs w:val="22"/>
        </w:rPr>
        <w:t xml:space="preserve">which will inevitably bring with it an expansion </w:t>
      </w:r>
      <w:r w:rsidR="003E70D0" w:rsidRPr="7F04D31B">
        <w:rPr>
          <w:rFonts w:ascii="Calibri" w:hAnsi="Calibri" w:cs="Calibri"/>
          <w:sz w:val="22"/>
          <w:szCs w:val="22"/>
        </w:rPr>
        <w:t>of</w:t>
      </w:r>
      <w:r w:rsidR="00D86996" w:rsidRPr="7F04D31B">
        <w:rPr>
          <w:rFonts w:ascii="Calibri" w:hAnsi="Calibri" w:cs="Calibri"/>
          <w:sz w:val="22"/>
          <w:szCs w:val="22"/>
        </w:rPr>
        <w:t xml:space="preserve"> </w:t>
      </w:r>
      <w:r w:rsidR="00A36A3D" w:rsidRPr="7F04D31B">
        <w:rPr>
          <w:rFonts w:ascii="Calibri" w:hAnsi="Calibri" w:cs="Calibri"/>
          <w:sz w:val="22"/>
          <w:szCs w:val="22"/>
        </w:rPr>
        <w:t>informal,</w:t>
      </w:r>
      <w:r w:rsidR="00D86996" w:rsidRPr="7F04D31B">
        <w:rPr>
          <w:rFonts w:ascii="Calibri" w:hAnsi="Calibri" w:cs="Calibri"/>
          <w:sz w:val="22"/>
          <w:szCs w:val="22"/>
        </w:rPr>
        <w:t xml:space="preserve"> or slum settlements is not currently sufficiently acknowledged or a focus of the response nor of ongoing solutions initiatives. </w:t>
      </w:r>
      <w:r w:rsidR="00A320FB" w:rsidRPr="7F04D31B">
        <w:rPr>
          <w:rFonts w:ascii="Calibri" w:hAnsi="Calibri" w:cs="Calibri"/>
          <w:sz w:val="22"/>
          <w:szCs w:val="22"/>
        </w:rPr>
        <w:t>W</w:t>
      </w:r>
      <w:r w:rsidR="00114018" w:rsidRPr="7F04D31B">
        <w:rPr>
          <w:rFonts w:ascii="Calibri" w:hAnsi="Calibri" w:cs="Calibri"/>
          <w:sz w:val="22"/>
          <w:szCs w:val="22"/>
        </w:rPr>
        <w:t>ithin town</w:t>
      </w:r>
      <w:r w:rsidR="00A320FB" w:rsidRPr="7F04D31B">
        <w:rPr>
          <w:rFonts w:ascii="Calibri" w:hAnsi="Calibri" w:cs="Calibri"/>
          <w:sz w:val="22"/>
          <w:szCs w:val="22"/>
        </w:rPr>
        <w:t>s</w:t>
      </w:r>
      <w:r w:rsidR="00114018" w:rsidRPr="7F04D31B">
        <w:rPr>
          <w:rFonts w:ascii="Calibri" w:hAnsi="Calibri" w:cs="Calibri"/>
          <w:sz w:val="22"/>
          <w:szCs w:val="22"/>
        </w:rPr>
        <w:t xml:space="preserve">, </w:t>
      </w:r>
      <w:r w:rsidR="00D86996" w:rsidRPr="7F04D31B">
        <w:rPr>
          <w:rFonts w:ascii="Calibri" w:hAnsi="Calibri" w:cs="Calibri"/>
          <w:sz w:val="22"/>
          <w:szCs w:val="22"/>
        </w:rPr>
        <w:t xml:space="preserve">many people </w:t>
      </w:r>
      <w:r w:rsidR="00A320FB" w:rsidRPr="7F04D31B">
        <w:rPr>
          <w:rFonts w:ascii="Calibri" w:hAnsi="Calibri" w:cs="Calibri"/>
          <w:sz w:val="22"/>
          <w:szCs w:val="22"/>
        </w:rPr>
        <w:t xml:space="preserve">are </w:t>
      </w:r>
      <w:r w:rsidR="00D86996" w:rsidRPr="7F04D31B">
        <w:rPr>
          <w:rFonts w:ascii="Calibri" w:hAnsi="Calibri" w:cs="Calibri"/>
          <w:sz w:val="22"/>
          <w:szCs w:val="22"/>
        </w:rPr>
        <w:t xml:space="preserve">joining relatives in the </w:t>
      </w:r>
      <w:r w:rsidR="00A320FB" w:rsidRPr="7F04D31B">
        <w:rPr>
          <w:rFonts w:ascii="Calibri" w:hAnsi="Calibri" w:cs="Calibri"/>
          <w:sz w:val="22"/>
          <w:szCs w:val="22"/>
        </w:rPr>
        <w:t xml:space="preserve">former </w:t>
      </w:r>
      <w:r w:rsidR="00D86996" w:rsidRPr="7F04D31B">
        <w:rPr>
          <w:rFonts w:ascii="Calibri" w:hAnsi="Calibri" w:cs="Calibri"/>
          <w:sz w:val="22"/>
          <w:szCs w:val="22"/>
        </w:rPr>
        <w:t xml:space="preserve">PoC camps </w:t>
      </w:r>
      <w:r w:rsidR="00BB6DFB" w:rsidRPr="7F04D31B">
        <w:rPr>
          <w:rFonts w:ascii="Calibri" w:hAnsi="Calibri" w:cs="Calibri"/>
          <w:sz w:val="22"/>
          <w:szCs w:val="22"/>
        </w:rPr>
        <w:t>or other displacement sites</w:t>
      </w:r>
      <w:r w:rsidR="00AA2B12" w:rsidRPr="7F04D31B">
        <w:rPr>
          <w:rFonts w:ascii="Calibri" w:hAnsi="Calibri" w:cs="Calibri"/>
          <w:sz w:val="22"/>
          <w:szCs w:val="22"/>
        </w:rPr>
        <w:t xml:space="preserve">, as they have nowhere else to </w:t>
      </w:r>
      <w:r w:rsidR="00114018" w:rsidRPr="7F04D31B">
        <w:rPr>
          <w:rFonts w:ascii="Calibri" w:hAnsi="Calibri" w:cs="Calibri"/>
          <w:sz w:val="22"/>
          <w:szCs w:val="22"/>
        </w:rPr>
        <w:t xml:space="preserve">go or land is unavailable in the town. However, in </w:t>
      </w:r>
      <w:r w:rsidR="00114018" w:rsidRPr="7F04D31B">
        <w:rPr>
          <w:rFonts w:ascii="Calibri" w:hAnsi="Calibri" w:cs="Calibri"/>
          <w:sz w:val="22"/>
          <w:szCs w:val="22"/>
        </w:rPr>
        <w:lastRenderedPageBreak/>
        <w:t xml:space="preserve">many of these sites </w:t>
      </w:r>
      <w:r w:rsidR="00477B2E" w:rsidRPr="7F04D31B">
        <w:rPr>
          <w:rFonts w:ascii="Calibri" w:hAnsi="Calibri" w:cs="Calibri"/>
          <w:sz w:val="22"/>
          <w:szCs w:val="22"/>
        </w:rPr>
        <w:t>h</w:t>
      </w:r>
      <w:r w:rsidR="00114018" w:rsidRPr="7F04D31B">
        <w:rPr>
          <w:rFonts w:ascii="Calibri" w:hAnsi="Calibri" w:cs="Calibri"/>
          <w:sz w:val="22"/>
          <w:szCs w:val="22"/>
        </w:rPr>
        <w:t>umanitarian assistance has drastically reduced, meaning</w:t>
      </w:r>
      <w:r w:rsidR="00A36A3D" w:rsidRPr="7F04D31B">
        <w:rPr>
          <w:rFonts w:ascii="Calibri" w:hAnsi="Calibri" w:cs="Calibri"/>
          <w:sz w:val="22"/>
          <w:szCs w:val="22"/>
        </w:rPr>
        <w:t xml:space="preserve"> </w:t>
      </w:r>
      <w:r w:rsidR="00114018" w:rsidRPr="7F04D31B">
        <w:rPr>
          <w:rFonts w:ascii="Calibri" w:hAnsi="Calibri" w:cs="Calibri"/>
          <w:sz w:val="22"/>
          <w:szCs w:val="22"/>
        </w:rPr>
        <w:t>returnees are joining already overcrowded and volatile environments with significant food insecurity, and criminality.</w:t>
      </w:r>
      <w:r w:rsidR="00C221EC" w:rsidRPr="7F04D31B">
        <w:rPr>
          <w:rFonts w:ascii="Calibri" w:hAnsi="Calibri" w:cs="Calibri"/>
          <w:sz w:val="22"/>
          <w:szCs w:val="22"/>
        </w:rPr>
        <w:t xml:space="preserve"> </w:t>
      </w:r>
    </w:p>
    <w:p w14:paraId="7DA400D5" w14:textId="77777777" w:rsidR="005B1083" w:rsidRDefault="005B1083" w:rsidP="7F04D31B">
      <w:pPr>
        <w:jc w:val="both"/>
        <w:rPr>
          <w:rFonts w:ascii="Calibri" w:hAnsi="Calibri" w:cs="Calibri"/>
          <w:sz w:val="22"/>
          <w:szCs w:val="22"/>
        </w:rPr>
      </w:pPr>
    </w:p>
    <w:p w14:paraId="65B31576" w14:textId="1FB45363" w:rsidR="00114018" w:rsidRPr="009D4349" w:rsidRDefault="00A320FB" w:rsidP="7F04D31B">
      <w:pPr>
        <w:jc w:val="both"/>
        <w:rPr>
          <w:rFonts w:ascii="Calibri" w:hAnsi="Calibri" w:cs="Calibri"/>
          <w:sz w:val="22"/>
          <w:szCs w:val="22"/>
        </w:rPr>
      </w:pPr>
      <w:r w:rsidRPr="7F04D31B">
        <w:rPr>
          <w:rFonts w:ascii="Calibri" w:hAnsi="Calibri" w:cs="Calibri"/>
          <w:sz w:val="22"/>
          <w:szCs w:val="22"/>
        </w:rPr>
        <w:t>Youth gangs – though by no means new to South Sudan – are becoming a</w:t>
      </w:r>
      <w:r w:rsidR="00A36A3D" w:rsidRPr="7F04D31B">
        <w:rPr>
          <w:rFonts w:ascii="Calibri" w:hAnsi="Calibri" w:cs="Calibri"/>
          <w:sz w:val="22"/>
          <w:szCs w:val="22"/>
        </w:rPr>
        <w:t>n increasing</w:t>
      </w:r>
      <w:r w:rsidRPr="7F04D31B">
        <w:rPr>
          <w:rFonts w:ascii="Calibri" w:hAnsi="Calibri" w:cs="Calibri"/>
          <w:sz w:val="22"/>
          <w:szCs w:val="22"/>
        </w:rPr>
        <w:t xml:space="preserve"> problem not only in the former </w:t>
      </w:r>
      <w:proofErr w:type="spellStart"/>
      <w:r w:rsidRPr="7F04D31B">
        <w:rPr>
          <w:rFonts w:ascii="Calibri" w:hAnsi="Calibri" w:cs="Calibri"/>
          <w:sz w:val="22"/>
          <w:szCs w:val="22"/>
        </w:rPr>
        <w:t>PoC</w:t>
      </w:r>
      <w:r w:rsidR="005808F0">
        <w:rPr>
          <w:rFonts w:ascii="Calibri" w:hAnsi="Calibri" w:cs="Calibri"/>
          <w:sz w:val="22"/>
          <w:szCs w:val="22"/>
        </w:rPr>
        <w:t>s</w:t>
      </w:r>
      <w:proofErr w:type="spellEnd"/>
      <w:r w:rsidR="005808F0">
        <w:rPr>
          <w:rFonts w:ascii="Calibri" w:hAnsi="Calibri" w:cs="Calibri"/>
          <w:sz w:val="22"/>
          <w:szCs w:val="22"/>
        </w:rPr>
        <w:t xml:space="preserve"> </w:t>
      </w:r>
      <w:r w:rsidRPr="7F04D31B">
        <w:rPr>
          <w:rFonts w:ascii="Calibri" w:hAnsi="Calibri" w:cs="Calibri"/>
          <w:sz w:val="22"/>
          <w:szCs w:val="22"/>
        </w:rPr>
        <w:t xml:space="preserve">but across many South Sudanese towns. There are indications that </w:t>
      </w:r>
      <w:r w:rsidR="00E906B8" w:rsidRPr="7F04D31B">
        <w:rPr>
          <w:rFonts w:ascii="Calibri" w:hAnsi="Calibri" w:cs="Calibri"/>
          <w:sz w:val="22"/>
          <w:szCs w:val="22"/>
        </w:rPr>
        <w:t xml:space="preserve">disillusioned youth in many cities in South Sudan are being joined by newcomers from Sudan, Uganda and elsewhere who are equally desperate. </w:t>
      </w:r>
      <w:r w:rsidR="00C221EC" w:rsidRPr="7F04D31B">
        <w:rPr>
          <w:rFonts w:ascii="Calibri" w:hAnsi="Calibri" w:cs="Calibri"/>
          <w:sz w:val="22"/>
          <w:szCs w:val="22"/>
        </w:rPr>
        <w:t xml:space="preserve">In current thinking around </w:t>
      </w:r>
      <w:r w:rsidR="00C85D25" w:rsidRPr="7F04D31B">
        <w:rPr>
          <w:rFonts w:ascii="Calibri" w:hAnsi="Calibri" w:cs="Calibri"/>
          <w:sz w:val="22"/>
          <w:szCs w:val="22"/>
        </w:rPr>
        <w:t>(re)</w:t>
      </w:r>
      <w:r w:rsidR="00C221EC" w:rsidRPr="7F04D31B">
        <w:rPr>
          <w:rFonts w:ascii="Calibri" w:hAnsi="Calibri" w:cs="Calibri"/>
          <w:sz w:val="22"/>
          <w:szCs w:val="22"/>
        </w:rPr>
        <w:t xml:space="preserve">integration and </w:t>
      </w:r>
      <w:r w:rsidR="00114018" w:rsidRPr="7F04D31B">
        <w:rPr>
          <w:rFonts w:ascii="Calibri" w:hAnsi="Calibri" w:cs="Calibri"/>
          <w:sz w:val="22"/>
          <w:szCs w:val="22"/>
        </w:rPr>
        <w:t>durable solutions</w:t>
      </w:r>
      <w:r w:rsidR="4A8BAB51" w:rsidRPr="7F04D31B">
        <w:rPr>
          <w:rFonts w:ascii="Calibri" w:hAnsi="Calibri" w:cs="Calibri"/>
          <w:sz w:val="22"/>
          <w:szCs w:val="22"/>
        </w:rPr>
        <w:t>,</w:t>
      </w:r>
      <w:r w:rsidR="00114018" w:rsidRPr="7F04D31B">
        <w:rPr>
          <w:rFonts w:ascii="Calibri" w:hAnsi="Calibri" w:cs="Calibri"/>
          <w:sz w:val="22"/>
          <w:szCs w:val="22"/>
        </w:rPr>
        <w:t xml:space="preserve"> it will be crucial to consider current dynamics around urbani</w:t>
      </w:r>
      <w:r w:rsidR="6579DDAC" w:rsidRPr="7F04D31B">
        <w:rPr>
          <w:rFonts w:ascii="Calibri" w:hAnsi="Calibri" w:cs="Calibri"/>
          <w:sz w:val="22"/>
          <w:szCs w:val="22"/>
        </w:rPr>
        <w:t>s</w:t>
      </w:r>
      <w:r w:rsidR="00114018" w:rsidRPr="7F04D31B">
        <w:rPr>
          <w:rFonts w:ascii="Calibri" w:hAnsi="Calibri" w:cs="Calibri"/>
          <w:sz w:val="22"/>
          <w:szCs w:val="22"/>
        </w:rPr>
        <w:t>ation</w:t>
      </w:r>
      <w:r w:rsidR="00C221EC" w:rsidRPr="7F04D31B">
        <w:rPr>
          <w:rFonts w:ascii="Calibri" w:hAnsi="Calibri" w:cs="Calibri"/>
          <w:sz w:val="22"/>
          <w:szCs w:val="22"/>
        </w:rPr>
        <w:t xml:space="preserve">, informal settlements </w:t>
      </w:r>
      <w:r w:rsidR="00114018" w:rsidRPr="7F04D31B">
        <w:rPr>
          <w:rFonts w:ascii="Calibri" w:hAnsi="Calibri" w:cs="Calibri"/>
          <w:sz w:val="22"/>
          <w:szCs w:val="22"/>
        </w:rPr>
        <w:t xml:space="preserve">and the continued </w:t>
      </w:r>
      <w:r w:rsidR="00C221EC" w:rsidRPr="7F04D31B">
        <w:rPr>
          <w:rFonts w:ascii="Calibri" w:hAnsi="Calibri" w:cs="Calibri"/>
          <w:sz w:val="22"/>
          <w:szCs w:val="22"/>
        </w:rPr>
        <w:t xml:space="preserve">trends to join </w:t>
      </w:r>
      <w:r w:rsidR="005B1083" w:rsidRPr="7F04D31B">
        <w:rPr>
          <w:rFonts w:ascii="Calibri" w:hAnsi="Calibri" w:cs="Calibri"/>
          <w:sz w:val="22"/>
          <w:szCs w:val="22"/>
        </w:rPr>
        <w:t>former</w:t>
      </w:r>
      <w:r w:rsidR="00C221EC" w:rsidRPr="7F04D31B">
        <w:rPr>
          <w:rFonts w:ascii="Calibri" w:hAnsi="Calibri" w:cs="Calibri"/>
          <w:sz w:val="22"/>
          <w:szCs w:val="22"/>
        </w:rPr>
        <w:t xml:space="preserve"> PoC camps</w:t>
      </w:r>
      <w:r w:rsidR="008013B3" w:rsidRPr="7F04D31B">
        <w:rPr>
          <w:rFonts w:ascii="Calibri" w:hAnsi="Calibri" w:cs="Calibri"/>
          <w:sz w:val="22"/>
          <w:szCs w:val="22"/>
        </w:rPr>
        <w:t>, as well as how to support young people with sustainable opportunities, in particular</w:t>
      </w:r>
      <w:r w:rsidR="22F6FCBB" w:rsidRPr="7F04D31B">
        <w:rPr>
          <w:rFonts w:ascii="Calibri" w:hAnsi="Calibri" w:cs="Calibri"/>
          <w:sz w:val="22"/>
          <w:szCs w:val="22"/>
        </w:rPr>
        <w:t>,</w:t>
      </w:r>
      <w:r w:rsidR="008013B3" w:rsidRPr="7F04D31B">
        <w:rPr>
          <w:rFonts w:ascii="Calibri" w:hAnsi="Calibri" w:cs="Calibri"/>
          <w:sz w:val="22"/>
          <w:szCs w:val="22"/>
        </w:rPr>
        <w:t xml:space="preserve"> in urban settings. At the same time, </w:t>
      </w:r>
      <w:r w:rsidR="00906F56" w:rsidRPr="7F04D31B">
        <w:rPr>
          <w:rFonts w:ascii="Calibri" w:hAnsi="Calibri" w:cs="Calibri"/>
          <w:sz w:val="22"/>
          <w:szCs w:val="22"/>
        </w:rPr>
        <w:t>urban rural linkages and how to support existing networks of mobility that people employ after decades of displacemen</w:t>
      </w:r>
      <w:r w:rsidR="008013B3" w:rsidRPr="7F04D31B">
        <w:rPr>
          <w:rFonts w:ascii="Calibri" w:hAnsi="Calibri" w:cs="Calibri"/>
          <w:sz w:val="22"/>
          <w:szCs w:val="22"/>
        </w:rPr>
        <w:t>t are also crucial to consider.</w:t>
      </w:r>
    </w:p>
    <w:p w14:paraId="224B2BCE" w14:textId="77777777" w:rsidR="00114018" w:rsidRPr="009D4349" w:rsidRDefault="00114018" w:rsidP="7F04D31B">
      <w:pPr>
        <w:jc w:val="both"/>
        <w:rPr>
          <w:rFonts w:ascii="Calibri" w:hAnsi="Calibri" w:cs="Calibri"/>
          <w:sz w:val="22"/>
          <w:szCs w:val="22"/>
        </w:rPr>
      </w:pPr>
    </w:p>
    <w:p w14:paraId="38DC52CE" w14:textId="1612AB07" w:rsidR="0008341A" w:rsidRPr="009D4349" w:rsidRDefault="00F046E0" w:rsidP="7F04D31B">
      <w:pPr>
        <w:jc w:val="both"/>
        <w:rPr>
          <w:rFonts w:ascii="Calibri" w:hAnsi="Calibri" w:cs="Calibri"/>
          <w:sz w:val="22"/>
          <w:szCs w:val="22"/>
        </w:rPr>
      </w:pPr>
      <w:bookmarkStart w:id="27" w:name="_Hlk161916164"/>
      <w:r w:rsidRPr="7F04D31B">
        <w:rPr>
          <w:rFonts w:ascii="Calibri" w:hAnsi="Calibri" w:cs="Calibri"/>
          <w:sz w:val="22"/>
          <w:szCs w:val="22"/>
        </w:rPr>
        <w:t xml:space="preserve">Land </w:t>
      </w:r>
      <w:r w:rsidR="00C221EC" w:rsidRPr="7F04D31B">
        <w:rPr>
          <w:rFonts w:ascii="Calibri" w:hAnsi="Calibri" w:cs="Calibri"/>
          <w:sz w:val="22"/>
          <w:szCs w:val="22"/>
        </w:rPr>
        <w:t xml:space="preserve">unsurprisingly emerged as </w:t>
      </w:r>
      <w:r w:rsidR="004C4B6D" w:rsidRPr="7F04D31B">
        <w:rPr>
          <w:rFonts w:ascii="Calibri" w:hAnsi="Calibri" w:cs="Calibri"/>
          <w:sz w:val="22"/>
          <w:szCs w:val="22"/>
        </w:rPr>
        <w:t xml:space="preserve">the key conflict issue and issue that is affecting returnees, IDPs and hosts alike. Conflict over land is not only happening at the individual level over multiple allocation of land titles and land gabbing </w:t>
      </w:r>
      <w:r w:rsidR="124D5C84" w:rsidRPr="7F04D31B">
        <w:rPr>
          <w:rFonts w:ascii="Calibri" w:hAnsi="Calibri" w:cs="Calibri"/>
          <w:sz w:val="22"/>
          <w:szCs w:val="22"/>
        </w:rPr>
        <w:t xml:space="preserve">and </w:t>
      </w:r>
      <w:r w:rsidR="004C4B6D" w:rsidRPr="7F04D31B">
        <w:rPr>
          <w:rFonts w:ascii="Calibri" w:hAnsi="Calibri" w:cs="Calibri"/>
          <w:sz w:val="22"/>
          <w:szCs w:val="22"/>
        </w:rPr>
        <w:t xml:space="preserve">also among and between communities at the </w:t>
      </w:r>
      <w:r w:rsidR="004C4B6D" w:rsidRPr="00AE7795">
        <w:rPr>
          <w:rFonts w:ascii="Calibri" w:hAnsi="Calibri" w:cs="Calibri"/>
          <w:i/>
          <w:iCs/>
          <w:sz w:val="22"/>
          <w:szCs w:val="22"/>
        </w:rPr>
        <w:t>payam</w:t>
      </w:r>
      <w:r w:rsidR="004C4B6D" w:rsidRPr="7F04D31B">
        <w:rPr>
          <w:rFonts w:ascii="Calibri" w:hAnsi="Calibri" w:cs="Calibri"/>
          <w:sz w:val="22"/>
          <w:szCs w:val="22"/>
        </w:rPr>
        <w:t>, county and state level</w:t>
      </w:r>
      <w:r w:rsidR="48ED17C2" w:rsidRPr="7F04D31B">
        <w:rPr>
          <w:rFonts w:ascii="Calibri" w:hAnsi="Calibri" w:cs="Calibri"/>
          <w:sz w:val="22"/>
          <w:szCs w:val="22"/>
        </w:rPr>
        <w:t>s</w:t>
      </w:r>
      <w:r w:rsidR="004C4B6D" w:rsidRPr="7F04D31B">
        <w:rPr>
          <w:rFonts w:ascii="Calibri" w:hAnsi="Calibri" w:cs="Calibri"/>
          <w:sz w:val="22"/>
          <w:szCs w:val="22"/>
        </w:rPr>
        <w:t xml:space="preserve"> as well as between South Sudan and its neighbours in numerous locations. Malakal town</w:t>
      </w:r>
      <w:r w:rsidR="0335C0B9" w:rsidRPr="7F04D31B">
        <w:rPr>
          <w:rFonts w:ascii="Calibri" w:hAnsi="Calibri" w:cs="Calibri"/>
          <w:sz w:val="22"/>
          <w:szCs w:val="22"/>
        </w:rPr>
        <w:t>,</w:t>
      </w:r>
      <w:r w:rsidR="004C4B6D" w:rsidRPr="7F04D31B">
        <w:rPr>
          <w:rFonts w:ascii="Calibri" w:hAnsi="Calibri" w:cs="Calibri"/>
          <w:sz w:val="22"/>
          <w:szCs w:val="22"/>
        </w:rPr>
        <w:t xml:space="preserve"> in particular</w:t>
      </w:r>
      <w:r w:rsidR="0F8E5B10" w:rsidRPr="7F04D31B">
        <w:rPr>
          <w:rFonts w:ascii="Calibri" w:hAnsi="Calibri" w:cs="Calibri"/>
          <w:sz w:val="22"/>
          <w:szCs w:val="22"/>
        </w:rPr>
        <w:t>,</w:t>
      </w:r>
      <w:r w:rsidR="004C4B6D" w:rsidRPr="7F04D31B">
        <w:rPr>
          <w:rFonts w:ascii="Calibri" w:hAnsi="Calibri" w:cs="Calibri"/>
          <w:sz w:val="22"/>
          <w:szCs w:val="22"/>
        </w:rPr>
        <w:t xml:space="preserve"> is </w:t>
      </w:r>
      <w:r w:rsidR="00F351EA" w:rsidRPr="7F04D31B">
        <w:rPr>
          <w:rFonts w:ascii="Calibri" w:hAnsi="Calibri" w:cs="Calibri"/>
          <w:sz w:val="22"/>
          <w:szCs w:val="22"/>
        </w:rPr>
        <w:t xml:space="preserve">a complicated and potentially explosive set-up where multiple groups are claiming ownership rights, yet </w:t>
      </w:r>
      <w:r w:rsidR="00D02DB2">
        <w:rPr>
          <w:rFonts w:ascii="Calibri" w:hAnsi="Calibri" w:cs="Calibri"/>
          <w:sz w:val="22"/>
          <w:szCs w:val="22"/>
        </w:rPr>
        <w:t>one of these groups</w:t>
      </w:r>
      <w:r w:rsidR="00F351EA" w:rsidRPr="7F04D31B">
        <w:rPr>
          <w:rFonts w:ascii="Calibri" w:hAnsi="Calibri" w:cs="Calibri"/>
          <w:sz w:val="22"/>
          <w:szCs w:val="22"/>
        </w:rPr>
        <w:t xml:space="preserve"> – the Shilluk </w:t>
      </w:r>
      <w:r w:rsidR="008013B3" w:rsidRPr="7F04D31B">
        <w:rPr>
          <w:rFonts w:ascii="Calibri" w:hAnsi="Calibri" w:cs="Calibri"/>
          <w:sz w:val="22"/>
          <w:szCs w:val="22"/>
        </w:rPr>
        <w:t>– have not yet returned</w:t>
      </w:r>
      <w:r w:rsidR="00F351EA" w:rsidRPr="7F04D31B">
        <w:rPr>
          <w:rFonts w:ascii="Calibri" w:hAnsi="Calibri" w:cs="Calibri"/>
          <w:sz w:val="22"/>
          <w:szCs w:val="22"/>
        </w:rPr>
        <w:t xml:space="preserve">. In such complex settings it will be key to act in a </w:t>
      </w:r>
      <w:r w:rsidR="0008341A" w:rsidRPr="7F04D31B">
        <w:rPr>
          <w:rFonts w:ascii="Calibri" w:hAnsi="Calibri" w:cs="Calibri"/>
          <w:sz w:val="22"/>
          <w:szCs w:val="22"/>
        </w:rPr>
        <w:t>consultative and conflict</w:t>
      </w:r>
      <w:r w:rsidR="00E27588">
        <w:rPr>
          <w:rFonts w:ascii="Calibri" w:hAnsi="Calibri" w:cs="Calibri"/>
          <w:sz w:val="22"/>
          <w:szCs w:val="22"/>
        </w:rPr>
        <w:t>-</w:t>
      </w:r>
      <w:r w:rsidR="0008341A" w:rsidRPr="7F04D31B">
        <w:rPr>
          <w:rFonts w:ascii="Calibri" w:hAnsi="Calibri" w:cs="Calibri"/>
          <w:sz w:val="22"/>
          <w:szCs w:val="22"/>
        </w:rPr>
        <w:t xml:space="preserve">sensitive way when </w:t>
      </w:r>
      <w:r w:rsidR="008013B3" w:rsidRPr="7F04D31B">
        <w:rPr>
          <w:rFonts w:ascii="Calibri" w:hAnsi="Calibri" w:cs="Calibri"/>
          <w:sz w:val="22"/>
          <w:szCs w:val="22"/>
        </w:rPr>
        <w:t>supporting durable solutions initiatives</w:t>
      </w:r>
      <w:r w:rsidR="16783B52" w:rsidRPr="7F04D31B">
        <w:rPr>
          <w:rFonts w:ascii="Calibri" w:hAnsi="Calibri" w:cs="Calibri"/>
          <w:sz w:val="22"/>
          <w:szCs w:val="22"/>
        </w:rPr>
        <w:t>,</w:t>
      </w:r>
      <w:r w:rsidR="008013B3" w:rsidRPr="7F04D31B">
        <w:rPr>
          <w:rFonts w:ascii="Calibri" w:hAnsi="Calibri" w:cs="Calibri"/>
          <w:sz w:val="22"/>
          <w:szCs w:val="22"/>
        </w:rPr>
        <w:t xml:space="preserve"> in particular</w:t>
      </w:r>
      <w:r w:rsidR="04F02642" w:rsidRPr="7F04D31B">
        <w:rPr>
          <w:rFonts w:ascii="Calibri" w:hAnsi="Calibri" w:cs="Calibri"/>
          <w:sz w:val="22"/>
          <w:szCs w:val="22"/>
        </w:rPr>
        <w:t>,</w:t>
      </w:r>
      <w:r w:rsidR="008013B3" w:rsidRPr="7F04D31B">
        <w:rPr>
          <w:rFonts w:ascii="Calibri" w:hAnsi="Calibri" w:cs="Calibri"/>
          <w:sz w:val="22"/>
          <w:szCs w:val="22"/>
        </w:rPr>
        <w:t xml:space="preserve"> around land and settlement of displaced populations.</w:t>
      </w:r>
      <w:r w:rsidR="0008341A" w:rsidRPr="7F04D31B">
        <w:rPr>
          <w:rFonts w:ascii="Calibri" w:hAnsi="Calibri" w:cs="Calibri"/>
          <w:sz w:val="22"/>
          <w:szCs w:val="22"/>
        </w:rPr>
        <w:t xml:space="preserve"> </w:t>
      </w:r>
    </w:p>
    <w:bookmarkEnd w:id="27"/>
    <w:p w14:paraId="2030BCCD" w14:textId="77777777" w:rsidR="00906F56" w:rsidRPr="009D4349" w:rsidRDefault="00906F56" w:rsidP="7F04D31B">
      <w:pPr>
        <w:jc w:val="both"/>
        <w:rPr>
          <w:rFonts w:ascii="Calibri" w:hAnsi="Calibri" w:cs="Calibri"/>
          <w:sz w:val="22"/>
          <w:szCs w:val="22"/>
        </w:rPr>
      </w:pPr>
    </w:p>
    <w:p w14:paraId="1CE13ED1" w14:textId="63A80C25" w:rsidR="00A003BE" w:rsidRDefault="009F0A82" w:rsidP="7F04D31B">
      <w:pPr>
        <w:jc w:val="both"/>
        <w:rPr>
          <w:rFonts w:ascii="Calibri" w:hAnsi="Calibri" w:cs="Calibri"/>
          <w:sz w:val="22"/>
          <w:szCs w:val="22"/>
        </w:rPr>
      </w:pPr>
      <w:r w:rsidRPr="7F04D31B">
        <w:rPr>
          <w:rFonts w:ascii="Calibri" w:hAnsi="Calibri" w:cs="Calibri"/>
          <w:sz w:val="22"/>
          <w:szCs w:val="22"/>
        </w:rPr>
        <w:t>In this context, initiatives that look at longer</w:t>
      </w:r>
      <w:r w:rsidR="1F41843C" w:rsidRPr="7F04D31B">
        <w:rPr>
          <w:rFonts w:ascii="Calibri" w:hAnsi="Calibri" w:cs="Calibri"/>
          <w:sz w:val="22"/>
          <w:szCs w:val="22"/>
        </w:rPr>
        <w:t>-</w:t>
      </w:r>
      <w:r w:rsidRPr="7F04D31B">
        <w:rPr>
          <w:rFonts w:ascii="Calibri" w:hAnsi="Calibri" w:cs="Calibri"/>
          <w:sz w:val="22"/>
          <w:szCs w:val="22"/>
        </w:rPr>
        <w:t xml:space="preserve">term solutions and support integration of arrivals and communities’ absorptive capacity and resilience are crucial. However, the durable solutions architecture is fractured, lacking a joint coordination space for exchange and critical thinking, that can </w:t>
      </w:r>
      <w:bookmarkStart w:id="28" w:name="_Hlk161913225"/>
      <w:r w:rsidRPr="7F04D31B">
        <w:rPr>
          <w:rFonts w:ascii="Calibri" w:hAnsi="Calibri" w:cs="Calibri"/>
          <w:sz w:val="22"/>
          <w:szCs w:val="22"/>
        </w:rPr>
        <w:t>connect initiatives fr</w:t>
      </w:r>
      <w:r w:rsidR="00713E57">
        <w:rPr>
          <w:rFonts w:ascii="Calibri" w:hAnsi="Calibri" w:cs="Calibri"/>
          <w:sz w:val="22"/>
          <w:szCs w:val="22"/>
        </w:rPr>
        <w:t>o</w:t>
      </w:r>
      <w:r w:rsidRPr="7F04D31B">
        <w:rPr>
          <w:rFonts w:ascii="Calibri" w:hAnsi="Calibri" w:cs="Calibri"/>
          <w:sz w:val="22"/>
          <w:szCs w:val="22"/>
        </w:rPr>
        <w:t>m the national level down to the state level</w:t>
      </w:r>
      <w:r w:rsidR="00AC510A" w:rsidRPr="7F04D31B">
        <w:rPr>
          <w:rFonts w:ascii="Calibri" w:hAnsi="Calibri" w:cs="Calibri"/>
          <w:sz w:val="22"/>
          <w:szCs w:val="22"/>
        </w:rPr>
        <w:t xml:space="preserve"> and vice versa</w:t>
      </w:r>
      <w:bookmarkEnd w:id="28"/>
      <w:r w:rsidR="00BB6DFB" w:rsidRPr="7F04D31B">
        <w:rPr>
          <w:rFonts w:ascii="Calibri" w:hAnsi="Calibri" w:cs="Calibri"/>
          <w:sz w:val="22"/>
          <w:szCs w:val="22"/>
        </w:rPr>
        <w:t>.</w:t>
      </w:r>
      <w:r w:rsidR="00A320FB" w:rsidRPr="7F04D31B">
        <w:rPr>
          <w:rFonts w:ascii="Calibri" w:hAnsi="Calibri" w:cs="Calibri"/>
          <w:sz w:val="22"/>
          <w:szCs w:val="22"/>
        </w:rPr>
        <w:t xml:space="preserve"> While the </w:t>
      </w:r>
      <w:r w:rsidRPr="7F04D31B">
        <w:rPr>
          <w:rFonts w:ascii="Calibri" w:hAnsi="Calibri"/>
          <w:sz w:val="22"/>
          <w:szCs w:val="22"/>
        </w:rPr>
        <w:t>national durable solutions architecture is not yet in place, at the state leve</w:t>
      </w:r>
      <w:r w:rsidR="005B1083" w:rsidRPr="7F04D31B">
        <w:rPr>
          <w:rFonts w:ascii="Calibri" w:hAnsi="Calibri"/>
          <w:sz w:val="22"/>
          <w:szCs w:val="22"/>
        </w:rPr>
        <w:t>l</w:t>
      </w:r>
      <w:r w:rsidR="1A68F49F" w:rsidRPr="7F04D31B">
        <w:rPr>
          <w:rFonts w:ascii="Calibri" w:hAnsi="Calibri"/>
          <w:sz w:val="22"/>
          <w:szCs w:val="22"/>
        </w:rPr>
        <w:t xml:space="preserve">, </w:t>
      </w:r>
      <w:r w:rsidR="00A320FB" w:rsidRPr="7F04D31B">
        <w:rPr>
          <w:rFonts w:ascii="Calibri" w:hAnsi="Calibri"/>
          <w:sz w:val="22"/>
          <w:szCs w:val="22"/>
        </w:rPr>
        <w:t>area-based leadership coordinators</w:t>
      </w:r>
      <w:r w:rsidRPr="7F04D31B">
        <w:rPr>
          <w:rFonts w:ascii="Calibri" w:hAnsi="Calibri" w:cs="Calibri"/>
          <w:sz w:val="22"/>
          <w:szCs w:val="22"/>
        </w:rPr>
        <w:t xml:space="preserve"> are working on state</w:t>
      </w:r>
      <w:r w:rsidR="5B3F0763" w:rsidRPr="7F04D31B">
        <w:rPr>
          <w:rFonts w:ascii="Calibri" w:hAnsi="Calibri" w:cs="Calibri"/>
          <w:sz w:val="22"/>
          <w:szCs w:val="22"/>
        </w:rPr>
        <w:t>-</w:t>
      </w:r>
      <w:r w:rsidRPr="7F04D31B">
        <w:rPr>
          <w:rFonts w:ascii="Calibri" w:hAnsi="Calibri" w:cs="Calibri"/>
          <w:sz w:val="22"/>
          <w:szCs w:val="22"/>
        </w:rPr>
        <w:t>level roadmaps for solutions, though it is unclear how these will be connected to the national level, and more crucially donors</w:t>
      </w:r>
      <w:r w:rsidR="00F52AD0" w:rsidRPr="7F04D31B">
        <w:rPr>
          <w:rFonts w:ascii="Calibri" w:hAnsi="Calibri" w:cs="Calibri"/>
          <w:sz w:val="22"/>
          <w:szCs w:val="22"/>
        </w:rPr>
        <w:t xml:space="preserve"> or government planning and financing. </w:t>
      </w:r>
      <w:r w:rsidRPr="7F04D31B">
        <w:rPr>
          <w:rFonts w:ascii="Calibri" w:hAnsi="Calibri" w:cs="Calibri"/>
          <w:sz w:val="22"/>
          <w:szCs w:val="22"/>
        </w:rPr>
        <w:t>There are also questions around what durable solutions would actually look like in the context of South Sudan. As we have seen</w:t>
      </w:r>
      <w:r w:rsidR="1CC82E91" w:rsidRPr="7F04D31B">
        <w:rPr>
          <w:rFonts w:ascii="Calibri" w:hAnsi="Calibri" w:cs="Calibri"/>
          <w:sz w:val="22"/>
          <w:szCs w:val="22"/>
        </w:rPr>
        <w:t>,</w:t>
      </w:r>
      <w:r w:rsidRPr="7F04D31B">
        <w:rPr>
          <w:rFonts w:ascii="Calibri" w:hAnsi="Calibri" w:cs="Calibri"/>
          <w:sz w:val="22"/>
          <w:szCs w:val="22"/>
        </w:rPr>
        <w:t xml:space="preserve"> displacement and return contexts and dynamics are very different from location to location, and in many </w:t>
      </w:r>
      <w:r w:rsidR="008523D4" w:rsidRPr="7F04D31B">
        <w:rPr>
          <w:rFonts w:ascii="Calibri" w:hAnsi="Calibri" w:cs="Calibri"/>
          <w:sz w:val="22"/>
          <w:szCs w:val="22"/>
        </w:rPr>
        <w:t>places,</w:t>
      </w:r>
      <w:r w:rsidRPr="7F04D31B">
        <w:rPr>
          <w:rFonts w:ascii="Calibri" w:hAnsi="Calibri" w:cs="Calibri"/>
          <w:sz w:val="22"/>
          <w:szCs w:val="22"/>
        </w:rPr>
        <w:t xml:space="preserve"> there are</w:t>
      </w:r>
      <w:r w:rsidR="00A320FB" w:rsidRPr="7F04D31B">
        <w:rPr>
          <w:rFonts w:ascii="Calibri" w:hAnsi="Calibri" w:cs="Calibri"/>
          <w:sz w:val="22"/>
          <w:szCs w:val="22"/>
        </w:rPr>
        <w:t xml:space="preserve"> significant </w:t>
      </w:r>
      <w:r w:rsidRPr="7F04D31B">
        <w:rPr>
          <w:rFonts w:ascii="Calibri" w:hAnsi="Calibri" w:cs="Calibri"/>
          <w:sz w:val="22"/>
          <w:szCs w:val="22"/>
        </w:rPr>
        <w:t>inhibitors to return and integration, such as pervasive insecurity and climate effects</w:t>
      </w:r>
      <w:r w:rsidR="53A87752" w:rsidRPr="7F04D31B">
        <w:rPr>
          <w:rFonts w:ascii="Calibri" w:hAnsi="Calibri" w:cs="Calibri"/>
          <w:sz w:val="22"/>
          <w:szCs w:val="22"/>
        </w:rPr>
        <w:t>,</w:t>
      </w:r>
      <w:r w:rsidRPr="7F04D31B">
        <w:rPr>
          <w:rFonts w:ascii="Calibri" w:hAnsi="Calibri" w:cs="Calibri"/>
          <w:sz w:val="22"/>
          <w:szCs w:val="22"/>
        </w:rPr>
        <w:t xml:space="preserve"> such as continuous flooding</w:t>
      </w:r>
      <w:r w:rsidR="43E755D3" w:rsidRPr="7F04D31B">
        <w:rPr>
          <w:rFonts w:ascii="Calibri" w:hAnsi="Calibri" w:cs="Calibri"/>
          <w:sz w:val="22"/>
          <w:szCs w:val="22"/>
        </w:rPr>
        <w:t>,</w:t>
      </w:r>
      <w:r w:rsidRPr="7F04D31B">
        <w:rPr>
          <w:rFonts w:ascii="Calibri" w:hAnsi="Calibri" w:cs="Calibri"/>
          <w:sz w:val="22"/>
          <w:szCs w:val="22"/>
        </w:rPr>
        <w:t xml:space="preserve"> that is unlikely to resolve in the near future. </w:t>
      </w:r>
      <w:r w:rsidR="00445B9A" w:rsidRPr="7F04D31B">
        <w:rPr>
          <w:rFonts w:ascii="Calibri" w:hAnsi="Calibri" w:cs="Calibri"/>
          <w:sz w:val="22"/>
          <w:szCs w:val="22"/>
        </w:rPr>
        <w:t>As such</w:t>
      </w:r>
      <w:r w:rsidR="5EDC471E" w:rsidRPr="7F04D31B">
        <w:rPr>
          <w:rFonts w:ascii="Calibri" w:hAnsi="Calibri" w:cs="Calibri"/>
          <w:sz w:val="22"/>
          <w:szCs w:val="22"/>
        </w:rPr>
        <w:t>,</w:t>
      </w:r>
      <w:r w:rsidR="00445B9A" w:rsidRPr="7F04D31B">
        <w:rPr>
          <w:rFonts w:ascii="Calibri" w:hAnsi="Calibri" w:cs="Calibri"/>
          <w:sz w:val="22"/>
          <w:szCs w:val="22"/>
        </w:rPr>
        <w:t xml:space="preserve"> it will be crucial not only to connect durable solutions initiatives early on to the emergency response and think of solutions in a holistic way </w:t>
      </w:r>
      <w:r w:rsidR="005B1083" w:rsidRPr="7F04D31B">
        <w:rPr>
          <w:rFonts w:ascii="Calibri" w:hAnsi="Calibri" w:cs="Calibri"/>
          <w:sz w:val="22"/>
          <w:szCs w:val="22"/>
        </w:rPr>
        <w:t xml:space="preserve">that can </w:t>
      </w:r>
      <w:r w:rsidR="00445B9A" w:rsidRPr="7F04D31B">
        <w:rPr>
          <w:rFonts w:ascii="Calibri" w:hAnsi="Calibri" w:cs="Calibri"/>
          <w:sz w:val="22"/>
          <w:szCs w:val="22"/>
        </w:rPr>
        <w:t xml:space="preserve">support different categories of displaced people and vulnerable ‘hosts’ alike. </w:t>
      </w:r>
      <w:r w:rsidR="00477B2E" w:rsidRPr="7F04D31B">
        <w:rPr>
          <w:rFonts w:ascii="Calibri" w:hAnsi="Calibri" w:cs="Calibri"/>
          <w:sz w:val="22"/>
          <w:szCs w:val="22"/>
        </w:rPr>
        <w:t xml:space="preserve">It will also be important to look at </w:t>
      </w:r>
      <w:r w:rsidR="00445B9A" w:rsidRPr="7F04D31B">
        <w:rPr>
          <w:rFonts w:ascii="Calibri" w:hAnsi="Calibri" w:cs="Calibri"/>
          <w:sz w:val="22"/>
          <w:szCs w:val="22"/>
        </w:rPr>
        <w:t>initiatives that can positively support people’s own strategies, networks and solutions, in a community</w:t>
      </w:r>
      <w:r w:rsidR="16F67FAB" w:rsidRPr="7F04D31B">
        <w:rPr>
          <w:rFonts w:ascii="Calibri" w:hAnsi="Calibri" w:cs="Calibri"/>
          <w:sz w:val="22"/>
          <w:szCs w:val="22"/>
        </w:rPr>
        <w:t>-</w:t>
      </w:r>
      <w:r w:rsidR="00445B9A" w:rsidRPr="7F04D31B">
        <w:rPr>
          <w:rFonts w:ascii="Calibri" w:hAnsi="Calibri" w:cs="Calibri"/>
          <w:sz w:val="22"/>
          <w:szCs w:val="22"/>
        </w:rPr>
        <w:t>based, conflict</w:t>
      </w:r>
      <w:r w:rsidR="35B72AA4" w:rsidRPr="7F04D31B">
        <w:rPr>
          <w:rFonts w:ascii="Calibri" w:hAnsi="Calibri" w:cs="Calibri"/>
          <w:sz w:val="22"/>
          <w:szCs w:val="22"/>
        </w:rPr>
        <w:t>-</w:t>
      </w:r>
      <w:r w:rsidR="00445B9A" w:rsidRPr="7F04D31B">
        <w:rPr>
          <w:rFonts w:ascii="Calibri" w:hAnsi="Calibri" w:cs="Calibri"/>
          <w:sz w:val="22"/>
          <w:szCs w:val="22"/>
        </w:rPr>
        <w:t xml:space="preserve">sensitive and area-based approach. </w:t>
      </w:r>
    </w:p>
    <w:p w14:paraId="361B04D3" w14:textId="77777777" w:rsidR="0045744D" w:rsidRDefault="0045744D" w:rsidP="7F04D31B">
      <w:pPr>
        <w:jc w:val="both"/>
        <w:rPr>
          <w:rFonts w:ascii="Calibri" w:hAnsi="Calibri" w:cs="Calibri"/>
          <w:sz w:val="22"/>
          <w:szCs w:val="22"/>
        </w:rPr>
      </w:pPr>
    </w:p>
    <w:p w14:paraId="36EBD93D" w14:textId="77777777" w:rsidR="009A0EE4" w:rsidRDefault="009A0EE4" w:rsidP="7F04D31B">
      <w:pPr>
        <w:jc w:val="both"/>
        <w:rPr>
          <w:rFonts w:ascii="Calibri" w:hAnsi="Calibri" w:cs="Calibri"/>
          <w:sz w:val="22"/>
          <w:szCs w:val="22"/>
        </w:rPr>
      </w:pPr>
    </w:p>
    <w:p w14:paraId="63F8EA21" w14:textId="6A2C3A66" w:rsidR="004343E4" w:rsidRPr="0070718A" w:rsidRDefault="00A10263" w:rsidP="00A10263">
      <w:pPr>
        <w:pStyle w:val="Heading2"/>
        <w:spacing w:after="120"/>
        <w:rPr>
          <w:color w:val="262626" w:themeColor="text1" w:themeTint="D9"/>
          <w:sz w:val="32"/>
          <w:szCs w:val="32"/>
        </w:rPr>
      </w:pPr>
      <w:bookmarkStart w:id="29" w:name="_Toc162719478"/>
      <w:bookmarkStart w:id="30" w:name="_Hlk161920297"/>
      <w:r>
        <w:rPr>
          <w:color w:val="262626" w:themeColor="text1" w:themeTint="D9"/>
          <w:sz w:val="32"/>
          <w:szCs w:val="32"/>
        </w:rPr>
        <w:t xml:space="preserve">4.2 </w:t>
      </w:r>
      <w:r w:rsidR="00000C56" w:rsidRPr="7F04D31B">
        <w:rPr>
          <w:color w:val="262626" w:themeColor="text1" w:themeTint="D9"/>
          <w:sz w:val="32"/>
          <w:szCs w:val="32"/>
        </w:rPr>
        <w:t>Recommendations</w:t>
      </w:r>
      <w:bookmarkEnd w:id="29"/>
    </w:p>
    <w:p w14:paraId="703BB590" w14:textId="4060CE0A" w:rsidR="004343E4" w:rsidRDefault="004343E4" w:rsidP="7F04D31B">
      <w:pPr>
        <w:tabs>
          <w:tab w:val="left" w:pos="3516"/>
        </w:tabs>
        <w:jc w:val="both"/>
        <w:rPr>
          <w:rFonts w:ascii="Calibri" w:hAnsi="Calibri" w:cs="Calibri"/>
          <w:sz w:val="22"/>
          <w:szCs w:val="22"/>
        </w:rPr>
      </w:pPr>
      <w:r w:rsidRPr="7F04D31B">
        <w:rPr>
          <w:rFonts w:ascii="Calibri" w:hAnsi="Calibri" w:cs="Calibri"/>
          <w:sz w:val="22"/>
          <w:szCs w:val="22"/>
        </w:rPr>
        <w:t xml:space="preserve">Funding: </w:t>
      </w:r>
      <w:r>
        <w:tab/>
      </w:r>
    </w:p>
    <w:p w14:paraId="2089666C" w14:textId="1B7B6932" w:rsidR="009C4540" w:rsidRPr="009C4540" w:rsidRDefault="00FD3C88" w:rsidP="7F04D31B">
      <w:pPr>
        <w:pStyle w:val="ListParagraph"/>
        <w:numPr>
          <w:ilvl w:val="0"/>
          <w:numId w:val="12"/>
        </w:numPr>
        <w:spacing w:after="160" w:line="259" w:lineRule="auto"/>
        <w:jc w:val="both"/>
        <w:rPr>
          <w:rFonts w:ascii="Calibri" w:hAnsi="Calibri" w:cs="Calibri"/>
          <w:sz w:val="22"/>
          <w:szCs w:val="22"/>
        </w:rPr>
      </w:pPr>
      <w:r w:rsidRPr="00FD3C88">
        <w:rPr>
          <w:rFonts w:ascii="Calibri" w:hAnsi="Calibri" w:cs="Calibri"/>
          <w:sz w:val="22"/>
          <w:szCs w:val="22"/>
        </w:rPr>
        <w:t>It is crucial that donors step up funding not only on returns in areas that are conducive to conflict-sensitive resettlements, but also for concurrent (re)integration/early solutions support to affected populations in these areas</w:t>
      </w:r>
      <w:r>
        <w:rPr>
          <w:rFonts w:ascii="Calibri" w:hAnsi="Calibri" w:cs="Calibri"/>
          <w:sz w:val="22"/>
          <w:szCs w:val="22"/>
        </w:rPr>
        <w:t>.</w:t>
      </w:r>
    </w:p>
    <w:p w14:paraId="0E5D88A0" w14:textId="74044E15" w:rsidR="004343E4" w:rsidRPr="004343E4" w:rsidRDefault="004343E4" w:rsidP="7F04D31B">
      <w:pPr>
        <w:pStyle w:val="ListParagraph"/>
        <w:jc w:val="both"/>
        <w:rPr>
          <w:rFonts w:ascii="Calibri" w:hAnsi="Calibri" w:cs="Calibri"/>
          <w:sz w:val="22"/>
          <w:szCs w:val="22"/>
        </w:rPr>
      </w:pPr>
    </w:p>
    <w:p w14:paraId="5FCA3E9B" w14:textId="5F3ADCF6" w:rsidR="006A57A8" w:rsidRPr="009D4349" w:rsidRDefault="00C85D25" w:rsidP="7F04D31B">
      <w:pPr>
        <w:jc w:val="both"/>
        <w:rPr>
          <w:rFonts w:ascii="Calibri" w:hAnsi="Calibri" w:cs="Calibri"/>
          <w:sz w:val="22"/>
          <w:szCs w:val="22"/>
        </w:rPr>
      </w:pPr>
      <w:r w:rsidRPr="7F04D31B">
        <w:rPr>
          <w:rFonts w:ascii="Calibri" w:hAnsi="Calibri" w:cs="Calibri"/>
          <w:sz w:val="22"/>
          <w:szCs w:val="22"/>
        </w:rPr>
        <w:t xml:space="preserve">Return and </w:t>
      </w:r>
      <w:r w:rsidR="006A57A8" w:rsidRPr="7F04D31B">
        <w:rPr>
          <w:rFonts w:ascii="Calibri" w:hAnsi="Calibri" w:cs="Calibri"/>
          <w:sz w:val="22"/>
          <w:szCs w:val="22"/>
        </w:rPr>
        <w:t>Reintegration:</w:t>
      </w:r>
    </w:p>
    <w:p w14:paraId="6CD09E0B" w14:textId="44C46514" w:rsidR="006A57A8" w:rsidRPr="00F43DC7" w:rsidRDefault="003A1C9F" w:rsidP="00F43DC7">
      <w:pPr>
        <w:numPr>
          <w:ilvl w:val="0"/>
          <w:numId w:val="13"/>
        </w:numPr>
        <w:jc w:val="both"/>
        <w:rPr>
          <w:rFonts w:ascii="Calibri" w:hAnsi="Calibri" w:cs="Calibri"/>
          <w:sz w:val="22"/>
          <w:szCs w:val="22"/>
        </w:rPr>
      </w:pPr>
      <w:r w:rsidRPr="7F04D31B">
        <w:rPr>
          <w:rFonts w:ascii="Calibri" w:hAnsi="Calibri" w:cs="Calibri"/>
          <w:sz w:val="22"/>
          <w:szCs w:val="22"/>
        </w:rPr>
        <w:t xml:space="preserve">Real </w:t>
      </w:r>
      <w:r w:rsidR="004343E4" w:rsidRPr="7F04D31B">
        <w:rPr>
          <w:rFonts w:ascii="Calibri" w:hAnsi="Calibri" w:cs="Calibri"/>
          <w:sz w:val="22"/>
          <w:szCs w:val="22"/>
        </w:rPr>
        <w:t>opportunities</w:t>
      </w:r>
      <w:r w:rsidRPr="7F04D31B">
        <w:rPr>
          <w:rFonts w:ascii="Calibri" w:hAnsi="Calibri" w:cs="Calibri"/>
          <w:sz w:val="22"/>
          <w:szCs w:val="22"/>
        </w:rPr>
        <w:t xml:space="preserve"> </w:t>
      </w:r>
      <w:r w:rsidR="00C85D25" w:rsidRPr="7F04D31B">
        <w:rPr>
          <w:rFonts w:ascii="Calibri" w:hAnsi="Calibri" w:cs="Calibri"/>
          <w:sz w:val="22"/>
          <w:szCs w:val="22"/>
        </w:rPr>
        <w:t xml:space="preserve">are </w:t>
      </w:r>
      <w:r w:rsidRPr="7F04D31B">
        <w:rPr>
          <w:rFonts w:ascii="Calibri" w:hAnsi="Calibri" w:cs="Calibri"/>
          <w:sz w:val="22"/>
          <w:szCs w:val="22"/>
        </w:rPr>
        <w:t>being missed to provide early, conflict</w:t>
      </w:r>
      <w:r w:rsidR="4355E120" w:rsidRPr="7F04D31B">
        <w:rPr>
          <w:rFonts w:ascii="Calibri" w:hAnsi="Calibri" w:cs="Calibri"/>
          <w:sz w:val="22"/>
          <w:szCs w:val="22"/>
        </w:rPr>
        <w:t>-</w:t>
      </w:r>
      <w:r w:rsidRPr="7F04D31B">
        <w:rPr>
          <w:rFonts w:ascii="Calibri" w:hAnsi="Calibri" w:cs="Calibri"/>
          <w:sz w:val="22"/>
          <w:szCs w:val="22"/>
        </w:rPr>
        <w:t>sensitive, social cohesion</w:t>
      </w:r>
      <w:r w:rsidR="61A673AF" w:rsidRPr="7F04D31B">
        <w:rPr>
          <w:rFonts w:ascii="Calibri" w:hAnsi="Calibri" w:cs="Calibri"/>
          <w:sz w:val="22"/>
          <w:szCs w:val="22"/>
        </w:rPr>
        <w:t>-</w:t>
      </w:r>
      <w:r w:rsidRPr="7F04D31B">
        <w:rPr>
          <w:rFonts w:ascii="Calibri" w:hAnsi="Calibri" w:cs="Calibri"/>
          <w:sz w:val="22"/>
          <w:szCs w:val="22"/>
        </w:rPr>
        <w:t>building reintegration/early solutions support</w:t>
      </w:r>
      <w:r w:rsidR="00D30029" w:rsidRPr="7F04D31B">
        <w:rPr>
          <w:rFonts w:ascii="Calibri" w:hAnsi="Calibri" w:cs="Calibri"/>
          <w:sz w:val="22"/>
          <w:szCs w:val="22"/>
        </w:rPr>
        <w:t>,</w:t>
      </w:r>
      <w:r w:rsidRPr="7F04D31B">
        <w:rPr>
          <w:rFonts w:ascii="Calibri" w:hAnsi="Calibri" w:cs="Calibri"/>
          <w:sz w:val="22"/>
          <w:szCs w:val="22"/>
        </w:rPr>
        <w:t xml:space="preserve"> including </w:t>
      </w:r>
      <w:r w:rsidR="0D70DACB" w:rsidRPr="7F04D31B">
        <w:rPr>
          <w:rFonts w:ascii="Calibri" w:hAnsi="Calibri" w:cs="Calibri"/>
          <w:sz w:val="22"/>
          <w:szCs w:val="22"/>
        </w:rPr>
        <w:t>activities</w:t>
      </w:r>
      <w:r w:rsidRPr="7F04D31B">
        <w:rPr>
          <w:rFonts w:ascii="Calibri" w:hAnsi="Calibri" w:cs="Calibri"/>
          <w:sz w:val="22"/>
          <w:szCs w:val="22"/>
        </w:rPr>
        <w:t xml:space="preserve"> like start-up capital, skills </w:t>
      </w:r>
      <w:r w:rsidRPr="7F04D31B">
        <w:rPr>
          <w:rFonts w:ascii="Calibri" w:hAnsi="Calibri" w:cs="Calibri"/>
          <w:sz w:val="22"/>
          <w:szCs w:val="22"/>
        </w:rPr>
        <w:lastRenderedPageBreak/>
        <w:t>matching between returnees/hosts, linking people to service providers, markets</w:t>
      </w:r>
      <w:r w:rsidR="00F43DC7">
        <w:rPr>
          <w:rFonts w:ascii="Calibri" w:hAnsi="Calibri" w:cs="Calibri"/>
          <w:sz w:val="22"/>
          <w:szCs w:val="22"/>
        </w:rPr>
        <w:t xml:space="preserve"> and</w:t>
      </w:r>
      <w:r w:rsidRPr="00F43DC7">
        <w:rPr>
          <w:rFonts w:ascii="Calibri" w:hAnsi="Calibri" w:cs="Calibri"/>
          <w:sz w:val="22"/>
          <w:szCs w:val="22"/>
        </w:rPr>
        <w:t xml:space="preserve"> jobs,</w:t>
      </w:r>
      <w:r w:rsidR="00646382" w:rsidRPr="00F43DC7">
        <w:rPr>
          <w:rFonts w:ascii="Calibri" w:hAnsi="Calibri" w:cs="Calibri"/>
          <w:sz w:val="22"/>
          <w:szCs w:val="22"/>
        </w:rPr>
        <w:t xml:space="preserve"> </w:t>
      </w:r>
      <w:r w:rsidRPr="00F43DC7">
        <w:rPr>
          <w:rFonts w:ascii="Calibri" w:hAnsi="Calibri" w:cs="Calibri"/>
          <w:sz w:val="22"/>
          <w:szCs w:val="22"/>
        </w:rPr>
        <w:t xml:space="preserve">that can prevent </w:t>
      </w:r>
      <w:r w:rsidR="008013B3" w:rsidRPr="00F43DC7">
        <w:rPr>
          <w:rFonts w:ascii="Calibri" w:hAnsi="Calibri" w:cs="Calibri"/>
          <w:sz w:val="22"/>
          <w:szCs w:val="22"/>
        </w:rPr>
        <w:t>p</w:t>
      </w:r>
      <w:r w:rsidR="00C85D25" w:rsidRPr="00F43DC7">
        <w:rPr>
          <w:rFonts w:ascii="Calibri" w:hAnsi="Calibri" w:cs="Calibri"/>
          <w:sz w:val="22"/>
          <w:szCs w:val="22"/>
        </w:rPr>
        <w:t>eople</w:t>
      </w:r>
      <w:r w:rsidR="008013B3" w:rsidRPr="00F43DC7">
        <w:rPr>
          <w:rFonts w:ascii="Calibri" w:hAnsi="Calibri" w:cs="Calibri"/>
          <w:sz w:val="22"/>
          <w:szCs w:val="22"/>
        </w:rPr>
        <w:t xml:space="preserve"> </w:t>
      </w:r>
      <w:r w:rsidR="00D06AE1">
        <w:rPr>
          <w:rFonts w:ascii="Calibri" w:hAnsi="Calibri" w:cs="Calibri"/>
          <w:sz w:val="22"/>
          <w:szCs w:val="22"/>
        </w:rPr>
        <w:t xml:space="preserve">from </w:t>
      </w:r>
      <w:r w:rsidRPr="00F43DC7">
        <w:rPr>
          <w:rFonts w:ascii="Calibri" w:hAnsi="Calibri" w:cs="Calibri"/>
          <w:sz w:val="22"/>
          <w:szCs w:val="22"/>
        </w:rPr>
        <w:t>slipping into food insecurity and violence</w:t>
      </w:r>
      <w:r w:rsidR="00646382" w:rsidRPr="00F43DC7">
        <w:rPr>
          <w:rFonts w:ascii="Calibri" w:hAnsi="Calibri" w:cs="Calibri"/>
          <w:sz w:val="22"/>
          <w:szCs w:val="22"/>
        </w:rPr>
        <w:t>.</w:t>
      </w:r>
      <w:r w:rsidRPr="00F43DC7">
        <w:rPr>
          <w:rFonts w:ascii="Calibri" w:hAnsi="Calibri" w:cs="Calibri"/>
          <w:sz w:val="22"/>
          <w:szCs w:val="22"/>
        </w:rPr>
        <w:t xml:space="preserve"> </w:t>
      </w:r>
    </w:p>
    <w:p w14:paraId="1A4C05C2" w14:textId="09840070" w:rsidR="003A1C9F" w:rsidRDefault="462293C0" w:rsidP="7F04D31B">
      <w:pPr>
        <w:numPr>
          <w:ilvl w:val="0"/>
          <w:numId w:val="13"/>
        </w:numPr>
        <w:jc w:val="both"/>
        <w:rPr>
          <w:rFonts w:ascii="Calibri" w:hAnsi="Calibri" w:cs="Calibri"/>
          <w:sz w:val="22"/>
          <w:szCs w:val="22"/>
        </w:rPr>
      </w:pPr>
      <w:r w:rsidRPr="7F04D31B">
        <w:rPr>
          <w:rFonts w:ascii="Calibri" w:hAnsi="Calibri" w:cs="Calibri"/>
          <w:sz w:val="22"/>
          <w:szCs w:val="22"/>
        </w:rPr>
        <w:t>There is a s</w:t>
      </w:r>
      <w:r w:rsidR="004343E4" w:rsidRPr="7F04D31B">
        <w:rPr>
          <w:rFonts w:ascii="Calibri" w:hAnsi="Calibri" w:cs="Calibri"/>
          <w:sz w:val="22"/>
          <w:szCs w:val="22"/>
        </w:rPr>
        <w:t>ignificant c</w:t>
      </w:r>
      <w:r w:rsidR="003A1C9F" w:rsidRPr="7F04D31B">
        <w:rPr>
          <w:rFonts w:ascii="Calibri" w:hAnsi="Calibri" w:cs="Calibri"/>
          <w:sz w:val="22"/>
          <w:szCs w:val="22"/>
        </w:rPr>
        <w:t>hance to learn</w:t>
      </w:r>
      <w:r w:rsidR="004343E4" w:rsidRPr="7F04D31B">
        <w:rPr>
          <w:rFonts w:ascii="Calibri" w:hAnsi="Calibri" w:cs="Calibri"/>
          <w:sz w:val="22"/>
          <w:szCs w:val="22"/>
        </w:rPr>
        <w:t xml:space="preserve"> </w:t>
      </w:r>
      <w:r w:rsidR="003A1C9F" w:rsidRPr="7F04D31B">
        <w:rPr>
          <w:rFonts w:ascii="Calibri" w:hAnsi="Calibri" w:cs="Calibri"/>
          <w:sz w:val="22"/>
          <w:szCs w:val="22"/>
        </w:rPr>
        <w:t xml:space="preserve">from previous lessons, including </w:t>
      </w:r>
      <w:r w:rsidR="001440AA" w:rsidRPr="7F04D31B">
        <w:rPr>
          <w:rFonts w:ascii="Calibri" w:hAnsi="Calibri" w:cs="Calibri"/>
          <w:sz w:val="22"/>
          <w:szCs w:val="22"/>
        </w:rPr>
        <w:t xml:space="preserve">how to support programmes that focus on increasing the absorptive capacity of communities and support multi-dimensional (re)integration approaches rather than those focused on individuals. </w:t>
      </w:r>
      <w:r w:rsidR="004343E4" w:rsidRPr="7F04D31B">
        <w:rPr>
          <w:rFonts w:ascii="Calibri" w:hAnsi="Calibri" w:cs="Calibri"/>
          <w:sz w:val="22"/>
          <w:szCs w:val="22"/>
        </w:rPr>
        <w:t xml:space="preserve"> </w:t>
      </w:r>
      <w:r w:rsidR="003A1C9F" w:rsidRPr="7F04D31B">
        <w:rPr>
          <w:rFonts w:ascii="Calibri" w:hAnsi="Calibri" w:cs="Calibri"/>
          <w:sz w:val="22"/>
          <w:szCs w:val="22"/>
        </w:rPr>
        <w:t xml:space="preserve"> </w:t>
      </w:r>
    </w:p>
    <w:p w14:paraId="71859D65" w14:textId="4F8D64DD" w:rsidR="00FA137F" w:rsidRPr="009D4349" w:rsidRDefault="00FA137F" w:rsidP="7F04D31B">
      <w:pPr>
        <w:numPr>
          <w:ilvl w:val="0"/>
          <w:numId w:val="13"/>
        </w:numPr>
        <w:jc w:val="both"/>
        <w:rPr>
          <w:rFonts w:ascii="Calibri" w:hAnsi="Calibri" w:cs="Calibri"/>
          <w:sz w:val="22"/>
          <w:szCs w:val="22"/>
        </w:rPr>
      </w:pPr>
      <w:r w:rsidRPr="7F04D31B">
        <w:rPr>
          <w:rFonts w:ascii="Calibri" w:hAnsi="Calibri" w:cs="Calibri"/>
          <w:sz w:val="22"/>
          <w:szCs w:val="22"/>
        </w:rPr>
        <w:t>At the same time, emergency support for transportation and</w:t>
      </w:r>
      <w:r w:rsidR="005713E3">
        <w:rPr>
          <w:rFonts w:ascii="Calibri" w:hAnsi="Calibri" w:cs="Calibri"/>
          <w:sz w:val="22"/>
          <w:szCs w:val="22"/>
        </w:rPr>
        <w:t>,</w:t>
      </w:r>
      <w:r w:rsidRPr="7F04D31B">
        <w:rPr>
          <w:rFonts w:ascii="Calibri" w:hAnsi="Calibri" w:cs="Calibri"/>
          <w:sz w:val="22"/>
          <w:szCs w:val="22"/>
        </w:rPr>
        <w:t xml:space="preserve"> in particular</w:t>
      </w:r>
      <w:r w:rsidR="005713E3">
        <w:rPr>
          <w:rFonts w:ascii="Calibri" w:hAnsi="Calibri" w:cs="Calibri"/>
          <w:sz w:val="22"/>
          <w:szCs w:val="22"/>
        </w:rPr>
        <w:t>,</w:t>
      </w:r>
      <w:r w:rsidRPr="7F04D31B">
        <w:rPr>
          <w:rFonts w:ascii="Calibri" w:hAnsi="Calibri" w:cs="Calibri"/>
          <w:sz w:val="22"/>
          <w:szCs w:val="22"/>
        </w:rPr>
        <w:t xml:space="preserve"> food assistance or cash support needs to be continued and stepped-up to avoid severe food insecurity among returnees and hosts in transit centres, </w:t>
      </w:r>
      <w:r w:rsidR="001440AA" w:rsidRPr="7F04D31B">
        <w:rPr>
          <w:rFonts w:ascii="Calibri" w:hAnsi="Calibri" w:cs="Calibri"/>
          <w:sz w:val="22"/>
          <w:szCs w:val="22"/>
        </w:rPr>
        <w:t>displacement sites and</w:t>
      </w:r>
      <w:r w:rsidRPr="7F04D31B">
        <w:rPr>
          <w:rFonts w:ascii="Calibri" w:hAnsi="Calibri" w:cs="Calibri"/>
          <w:sz w:val="22"/>
          <w:szCs w:val="22"/>
        </w:rPr>
        <w:t xml:space="preserve"> within host communities.</w:t>
      </w:r>
    </w:p>
    <w:p w14:paraId="2DF41531" w14:textId="77777777" w:rsidR="00F6762D" w:rsidRPr="009D4349" w:rsidRDefault="00F6762D" w:rsidP="7F04D31B">
      <w:pPr>
        <w:jc w:val="both"/>
        <w:rPr>
          <w:rFonts w:ascii="Calibri" w:hAnsi="Calibri" w:cs="Calibri"/>
          <w:sz w:val="22"/>
          <w:szCs w:val="22"/>
        </w:rPr>
      </w:pPr>
    </w:p>
    <w:p w14:paraId="07DDC90E" w14:textId="73CC5E9D" w:rsidR="00F6762D" w:rsidRPr="009D4349" w:rsidRDefault="00392476" w:rsidP="7F04D31B">
      <w:pPr>
        <w:jc w:val="both"/>
        <w:rPr>
          <w:rFonts w:ascii="Calibri" w:hAnsi="Calibri" w:cs="Calibri"/>
          <w:sz w:val="22"/>
          <w:szCs w:val="22"/>
        </w:rPr>
      </w:pPr>
      <w:r>
        <w:rPr>
          <w:rFonts w:ascii="Calibri" w:hAnsi="Calibri" w:cs="Calibri"/>
          <w:sz w:val="22"/>
          <w:szCs w:val="22"/>
        </w:rPr>
        <w:t>Selection</w:t>
      </w:r>
      <w:r w:rsidR="006A57A8" w:rsidRPr="7F04D31B">
        <w:rPr>
          <w:rFonts w:ascii="Calibri" w:hAnsi="Calibri" w:cs="Calibri"/>
          <w:sz w:val="22"/>
          <w:szCs w:val="22"/>
        </w:rPr>
        <w:t>:</w:t>
      </w:r>
    </w:p>
    <w:p w14:paraId="4623A4A5" w14:textId="5E68E3C2" w:rsidR="004343E4" w:rsidRPr="00CF1CB0" w:rsidRDefault="00A83D93" w:rsidP="7F04D31B">
      <w:pPr>
        <w:numPr>
          <w:ilvl w:val="0"/>
          <w:numId w:val="13"/>
        </w:numPr>
        <w:jc w:val="both"/>
        <w:rPr>
          <w:rFonts w:ascii="Calibri" w:hAnsi="Calibri" w:cs="Calibri"/>
          <w:sz w:val="22"/>
          <w:szCs w:val="22"/>
        </w:rPr>
      </w:pPr>
      <w:r w:rsidRPr="7F04D31B">
        <w:rPr>
          <w:rFonts w:ascii="Calibri" w:hAnsi="Calibri" w:cs="Calibri"/>
          <w:sz w:val="22"/>
          <w:szCs w:val="22"/>
        </w:rPr>
        <w:t>Important</w:t>
      </w:r>
      <w:r w:rsidR="00F6762D" w:rsidRPr="7F04D31B">
        <w:rPr>
          <w:rFonts w:ascii="Calibri" w:hAnsi="Calibri" w:cs="Calibri"/>
          <w:sz w:val="22"/>
          <w:szCs w:val="22"/>
        </w:rPr>
        <w:t xml:space="preserve"> </w:t>
      </w:r>
      <w:r w:rsidR="00A003BE" w:rsidRPr="7F04D31B">
        <w:rPr>
          <w:rFonts w:ascii="Calibri" w:hAnsi="Calibri" w:cs="Calibri"/>
          <w:sz w:val="22"/>
          <w:szCs w:val="22"/>
        </w:rPr>
        <w:t xml:space="preserve">opportunity </w:t>
      </w:r>
      <w:r w:rsidR="00F6762D" w:rsidRPr="7F04D31B">
        <w:rPr>
          <w:rFonts w:ascii="Calibri" w:hAnsi="Calibri" w:cs="Calibri"/>
          <w:sz w:val="22"/>
          <w:szCs w:val="22"/>
        </w:rPr>
        <w:t xml:space="preserve">to use more innovative </w:t>
      </w:r>
      <w:r w:rsidR="00392476">
        <w:rPr>
          <w:rFonts w:ascii="Calibri" w:hAnsi="Calibri" w:cs="Calibri"/>
          <w:sz w:val="22"/>
          <w:szCs w:val="22"/>
        </w:rPr>
        <w:t xml:space="preserve">selection </w:t>
      </w:r>
      <w:r w:rsidR="00F6762D" w:rsidRPr="7F04D31B">
        <w:rPr>
          <w:rFonts w:ascii="Calibri" w:hAnsi="Calibri" w:cs="Calibri"/>
          <w:sz w:val="22"/>
          <w:szCs w:val="22"/>
        </w:rPr>
        <w:t>methods that focus on community-wide and area</w:t>
      </w:r>
      <w:r w:rsidR="00C85D25" w:rsidRPr="7F04D31B">
        <w:rPr>
          <w:rFonts w:ascii="Calibri" w:hAnsi="Calibri" w:cs="Calibri"/>
          <w:sz w:val="22"/>
          <w:szCs w:val="22"/>
        </w:rPr>
        <w:t>-</w:t>
      </w:r>
      <w:r w:rsidR="00F6762D" w:rsidRPr="7F04D31B">
        <w:rPr>
          <w:rFonts w:ascii="Calibri" w:hAnsi="Calibri" w:cs="Calibri"/>
          <w:sz w:val="22"/>
          <w:szCs w:val="22"/>
        </w:rPr>
        <w:t xml:space="preserve">based approaches, </w:t>
      </w:r>
      <w:r w:rsidR="00C85D25" w:rsidRPr="7F04D31B">
        <w:rPr>
          <w:rFonts w:ascii="Calibri" w:hAnsi="Calibri" w:cs="Calibri"/>
          <w:sz w:val="22"/>
          <w:szCs w:val="22"/>
        </w:rPr>
        <w:t xml:space="preserve">as well as </w:t>
      </w:r>
      <w:r w:rsidR="00F6762D" w:rsidRPr="7F04D31B">
        <w:rPr>
          <w:rFonts w:ascii="Calibri" w:hAnsi="Calibri" w:cs="Calibri"/>
          <w:sz w:val="22"/>
          <w:szCs w:val="22"/>
        </w:rPr>
        <w:t xml:space="preserve">network-based approaches to assistance where people </w:t>
      </w:r>
      <w:r w:rsidR="004343E4" w:rsidRPr="7F04D31B">
        <w:rPr>
          <w:rFonts w:ascii="Calibri" w:hAnsi="Calibri" w:cs="Calibri"/>
          <w:sz w:val="22"/>
          <w:szCs w:val="22"/>
        </w:rPr>
        <w:t>can</w:t>
      </w:r>
      <w:r w:rsidR="00F6762D" w:rsidRPr="7F04D31B">
        <w:rPr>
          <w:rFonts w:ascii="Calibri" w:hAnsi="Calibri" w:cs="Calibri"/>
          <w:sz w:val="22"/>
          <w:szCs w:val="22"/>
        </w:rPr>
        <w:t xml:space="preserve"> distribute assistance through their own networks</w:t>
      </w:r>
      <w:r w:rsidR="004343E4" w:rsidRPr="7F04D31B">
        <w:rPr>
          <w:rFonts w:ascii="Calibri" w:hAnsi="Calibri" w:cs="Calibri"/>
          <w:sz w:val="22"/>
          <w:szCs w:val="22"/>
        </w:rPr>
        <w:t>. It is crucial that assistance supports people’s own choices and networks rather than undermine them or set them up in competition.</w:t>
      </w:r>
    </w:p>
    <w:p w14:paraId="246D715A" w14:textId="77777777" w:rsidR="004343E4" w:rsidRDefault="004343E4" w:rsidP="7F04D31B">
      <w:pPr>
        <w:jc w:val="both"/>
        <w:rPr>
          <w:rFonts w:ascii="Calibri" w:hAnsi="Calibri" w:cs="Calibri"/>
          <w:sz w:val="22"/>
          <w:szCs w:val="22"/>
        </w:rPr>
      </w:pPr>
    </w:p>
    <w:p w14:paraId="71165ED9" w14:textId="05764710" w:rsidR="00FF4D3E" w:rsidRPr="009D4349" w:rsidRDefault="006A57A8" w:rsidP="7F04D31B">
      <w:pPr>
        <w:jc w:val="both"/>
        <w:rPr>
          <w:rFonts w:ascii="Calibri" w:hAnsi="Calibri" w:cs="Calibri"/>
          <w:sz w:val="22"/>
          <w:szCs w:val="22"/>
        </w:rPr>
      </w:pPr>
      <w:r w:rsidRPr="7F04D31B">
        <w:rPr>
          <w:rFonts w:ascii="Calibri" w:hAnsi="Calibri" w:cs="Calibri"/>
          <w:sz w:val="22"/>
          <w:szCs w:val="22"/>
        </w:rPr>
        <w:t>Urbanisation</w:t>
      </w:r>
      <w:r w:rsidR="00FF4D3E" w:rsidRPr="7F04D31B">
        <w:rPr>
          <w:rFonts w:ascii="Calibri" w:hAnsi="Calibri" w:cs="Calibri"/>
          <w:sz w:val="22"/>
          <w:szCs w:val="22"/>
        </w:rPr>
        <w:t xml:space="preserve">, </w:t>
      </w:r>
      <w:r w:rsidR="004343E4" w:rsidRPr="7F04D31B">
        <w:rPr>
          <w:rFonts w:ascii="Calibri" w:hAnsi="Calibri" w:cs="Calibri"/>
          <w:sz w:val="22"/>
          <w:szCs w:val="22"/>
        </w:rPr>
        <w:t xml:space="preserve">former PoCs </w:t>
      </w:r>
      <w:r w:rsidR="00FF4D3E" w:rsidRPr="7F04D31B">
        <w:rPr>
          <w:rFonts w:ascii="Calibri" w:hAnsi="Calibri" w:cs="Calibri"/>
          <w:sz w:val="22"/>
          <w:szCs w:val="22"/>
        </w:rPr>
        <w:t xml:space="preserve">and wider dynamics of movement: </w:t>
      </w:r>
    </w:p>
    <w:p w14:paraId="0241935D" w14:textId="218DC60E" w:rsidR="006A57A8" w:rsidRPr="009D4349" w:rsidRDefault="00CF1CB0" w:rsidP="7F04D31B">
      <w:pPr>
        <w:numPr>
          <w:ilvl w:val="0"/>
          <w:numId w:val="14"/>
        </w:numPr>
        <w:jc w:val="both"/>
        <w:rPr>
          <w:rFonts w:ascii="Calibri" w:hAnsi="Calibri" w:cs="Calibri"/>
          <w:sz w:val="22"/>
          <w:szCs w:val="22"/>
        </w:rPr>
      </w:pPr>
      <w:r w:rsidRPr="7F04D31B">
        <w:rPr>
          <w:rFonts w:ascii="Calibri" w:hAnsi="Calibri" w:cs="Calibri"/>
          <w:sz w:val="22"/>
          <w:szCs w:val="22"/>
        </w:rPr>
        <w:t>It is critical to l</w:t>
      </w:r>
      <w:r w:rsidR="006A57A8" w:rsidRPr="7F04D31B">
        <w:rPr>
          <w:rFonts w:ascii="Calibri" w:hAnsi="Calibri" w:cs="Calibri"/>
          <w:sz w:val="22"/>
          <w:szCs w:val="22"/>
        </w:rPr>
        <w:t xml:space="preserve">ook at </w:t>
      </w:r>
      <w:r w:rsidRPr="7F04D31B">
        <w:rPr>
          <w:rFonts w:ascii="Calibri" w:hAnsi="Calibri" w:cs="Calibri"/>
          <w:sz w:val="22"/>
          <w:szCs w:val="22"/>
        </w:rPr>
        <w:t>the wider d</w:t>
      </w:r>
      <w:r w:rsidR="006A57A8" w:rsidRPr="7F04D31B">
        <w:rPr>
          <w:rFonts w:ascii="Calibri" w:hAnsi="Calibri" w:cs="Calibri"/>
          <w:sz w:val="22"/>
          <w:szCs w:val="22"/>
        </w:rPr>
        <w:t xml:space="preserve">ynamics </w:t>
      </w:r>
      <w:r w:rsidRPr="7F04D31B">
        <w:rPr>
          <w:rFonts w:ascii="Calibri" w:hAnsi="Calibri" w:cs="Calibri"/>
          <w:sz w:val="22"/>
          <w:szCs w:val="22"/>
        </w:rPr>
        <w:t xml:space="preserve">of ongoing movements </w:t>
      </w:r>
      <w:r w:rsidR="006A57A8" w:rsidRPr="7F04D31B">
        <w:rPr>
          <w:rFonts w:ascii="Calibri" w:hAnsi="Calibri" w:cs="Calibri"/>
          <w:sz w:val="22"/>
          <w:szCs w:val="22"/>
        </w:rPr>
        <w:t xml:space="preserve">in terms of </w:t>
      </w:r>
      <w:r w:rsidRPr="7F04D31B">
        <w:rPr>
          <w:rFonts w:ascii="Calibri" w:hAnsi="Calibri" w:cs="Calibri"/>
          <w:sz w:val="22"/>
          <w:szCs w:val="22"/>
        </w:rPr>
        <w:t xml:space="preserve">increasing </w:t>
      </w:r>
      <w:r w:rsidR="006A57A8" w:rsidRPr="7F04D31B">
        <w:rPr>
          <w:rFonts w:ascii="Calibri" w:hAnsi="Calibri" w:cs="Calibri"/>
          <w:sz w:val="22"/>
          <w:szCs w:val="22"/>
        </w:rPr>
        <w:t>urbanisation</w:t>
      </w:r>
      <w:r w:rsidR="00A83D93" w:rsidRPr="7F04D31B">
        <w:rPr>
          <w:rFonts w:ascii="Calibri" w:hAnsi="Calibri" w:cs="Calibri"/>
          <w:sz w:val="22"/>
          <w:szCs w:val="22"/>
        </w:rPr>
        <w:t xml:space="preserve"> and movements to informal settlements and former displacement </w:t>
      </w:r>
      <w:r w:rsidR="00452990" w:rsidRPr="7F04D31B">
        <w:rPr>
          <w:rFonts w:ascii="Calibri" w:hAnsi="Calibri" w:cs="Calibri"/>
          <w:sz w:val="22"/>
          <w:szCs w:val="22"/>
        </w:rPr>
        <w:t xml:space="preserve">sites: </w:t>
      </w:r>
      <w:r w:rsidR="00A83D93" w:rsidRPr="7F04D31B">
        <w:rPr>
          <w:rFonts w:ascii="Calibri" w:hAnsi="Calibri" w:cs="Calibri"/>
          <w:sz w:val="22"/>
          <w:szCs w:val="22"/>
        </w:rPr>
        <w:t>specialis</w:t>
      </w:r>
      <w:r w:rsidR="00452990" w:rsidRPr="7F04D31B">
        <w:rPr>
          <w:rFonts w:ascii="Calibri" w:hAnsi="Calibri" w:cs="Calibri"/>
          <w:sz w:val="22"/>
          <w:szCs w:val="22"/>
        </w:rPr>
        <w:t>t</w:t>
      </w:r>
      <w:r w:rsidRPr="7F04D31B">
        <w:rPr>
          <w:rFonts w:ascii="Calibri" w:hAnsi="Calibri" w:cs="Calibri"/>
          <w:sz w:val="22"/>
          <w:szCs w:val="22"/>
        </w:rPr>
        <w:t xml:space="preserve"> support will be needed to</w:t>
      </w:r>
      <w:r w:rsidR="00052CEB" w:rsidRPr="7F04D31B">
        <w:rPr>
          <w:rFonts w:ascii="Calibri" w:hAnsi="Calibri" w:cs="Calibri"/>
          <w:sz w:val="22"/>
          <w:szCs w:val="22"/>
        </w:rPr>
        <w:t xml:space="preserve"> support government</w:t>
      </w:r>
      <w:r w:rsidR="00A83D93" w:rsidRPr="7F04D31B">
        <w:rPr>
          <w:rFonts w:ascii="Calibri" w:hAnsi="Calibri" w:cs="Calibri"/>
          <w:sz w:val="22"/>
          <w:szCs w:val="22"/>
        </w:rPr>
        <w:t xml:space="preserve"> at various levels</w:t>
      </w:r>
      <w:r w:rsidR="00052CEB" w:rsidRPr="7F04D31B">
        <w:rPr>
          <w:rFonts w:ascii="Calibri" w:hAnsi="Calibri" w:cs="Calibri"/>
          <w:sz w:val="22"/>
          <w:szCs w:val="22"/>
        </w:rPr>
        <w:t xml:space="preserve"> </w:t>
      </w:r>
      <w:r w:rsidR="003D02FB">
        <w:rPr>
          <w:rFonts w:ascii="Calibri" w:hAnsi="Calibri" w:cs="Calibri"/>
          <w:sz w:val="22"/>
          <w:szCs w:val="22"/>
        </w:rPr>
        <w:t>i</w:t>
      </w:r>
      <w:r w:rsidR="00052CEB" w:rsidRPr="7F04D31B">
        <w:rPr>
          <w:rFonts w:ascii="Calibri" w:hAnsi="Calibri" w:cs="Calibri"/>
          <w:sz w:val="22"/>
          <w:szCs w:val="22"/>
        </w:rPr>
        <w:t xml:space="preserve">n the conflict-sensitive integration of former displacement sites </w:t>
      </w:r>
      <w:r w:rsidR="00A83D93" w:rsidRPr="7F04D31B">
        <w:rPr>
          <w:rFonts w:ascii="Calibri" w:hAnsi="Calibri" w:cs="Calibri"/>
          <w:sz w:val="22"/>
          <w:szCs w:val="22"/>
        </w:rPr>
        <w:t xml:space="preserve">and informal settlements </w:t>
      </w:r>
      <w:r w:rsidR="00052CEB" w:rsidRPr="7F04D31B">
        <w:rPr>
          <w:rFonts w:ascii="Calibri" w:hAnsi="Calibri" w:cs="Calibri"/>
          <w:sz w:val="22"/>
          <w:szCs w:val="22"/>
        </w:rPr>
        <w:t>into the</w:t>
      </w:r>
      <w:r w:rsidR="00A83D93" w:rsidRPr="7F04D31B">
        <w:rPr>
          <w:rFonts w:ascii="Calibri" w:hAnsi="Calibri" w:cs="Calibri"/>
          <w:sz w:val="22"/>
          <w:szCs w:val="22"/>
        </w:rPr>
        <w:t xml:space="preserve"> urban</w:t>
      </w:r>
      <w:r w:rsidR="00052CEB" w:rsidRPr="7F04D31B">
        <w:rPr>
          <w:rFonts w:ascii="Calibri" w:hAnsi="Calibri" w:cs="Calibri"/>
          <w:sz w:val="22"/>
          <w:szCs w:val="22"/>
        </w:rPr>
        <w:t xml:space="preserve"> landscape. </w:t>
      </w:r>
      <w:r w:rsidR="006A57A8" w:rsidRPr="7F04D31B">
        <w:rPr>
          <w:rFonts w:ascii="Calibri" w:hAnsi="Calibri" w:cs="Calibri"/>
          <w:sz w:val="22"/>
          <w:szCs w:val="22"/>
        </w:rPr>
        <w:t xml:space="preserve">Urban innovation and </w:t>
      </w:r>
      <w:r w:rsidR="00052CEB" w:rsidRPr="7F04D31B">
        <w:rPr>
          <w:rFonts w:ascii="Calibri" w:hAnsi="Calibri" w:cs="Calibri"/>
          <w:sz w:val="22"/>
          <w:szCs w:val="22"/>
        </w:rPr>
        <w:t xml:space="preserve">focusing on the </w:t>
      </w:r>
      <w:r w:rsidR="006A57A8" w:rsidRPr="7F04D31B">
        <w:rPr>
          <w:rFonts w:ascii="Calibri" w:hAnsi="Calibri" w:cs="Calibri"/>
          <w:sz w:val="22"/>
          <w:szCs w:val="22"/>
        </w:rPr>
        <w:t xml:space="preserve">interdependence between rural and urban </w:t>
      </w:r>
      <w:r w:rsidR="00052CEB" w:rsidRPr="7F04D31B">
        <w:rPr>
          <w:rFonts w:ascii="Calibri" w:hAnsi="Calibri" w:cs="Calibri"/>
          <w:sz w:val="22"/>
          <w:szCs w:val="22"/>
        </w:rPr>
        <w:t xml:space="preserve">areas and mobility between them </w:t>
      </w:r>
      <w:r w:rsidR="00A83D93" w:rsidRPr="7F04D31B">
        <w:rPr>
          <w:rFonts w:ascii="Calibri" w:hAnsi="Calibri" w:cs="Calibri"/>
          <w:sz w:val="22"/>
          <w:szCs w:val="22"/>
        </w:rPr>
        <w:t xml:space="preserve">are other critical areas to support. </w:t>
      </w:r>
      <w:r w:rsidR="006A57A8" w:rsidRPr="7F04D31B">
        <w:rPr>
          <w:rFonts w:ascii="Calibri" w:hAnsi="Calibri" w:cs="Calibri"/>
          <w:sz w:val="22"/>
          <w:szCs w:val="22"/>
        </w:rPr>
        <w:t xml:space="preserve"> </w:t>
      </w:r>
    </w:p>
    <w:p w14:paraId="28BEFE6D" w14:textId="03FF5653" w:rsidR="00FF4D3E" w:rsidRPr="0070718A" w:rsidRDefault="00A83D93" w:rsidP="7F04D31B">
      <w:pPr>
        <w:pStyle w:val="ListParagraph"/>
        <w:numPr>
          <w:ilvl w:val="0"/>
          <w:numId w:val="14"/>
        </w:numPr>
        <w:jc w:val="both"/>
        <w:rPr>
          <w:rFonts w:ascii="Calibri" w:hAnsi="Calibri" w:cs="Calibri"/>
          <w:sz w:val="22"/>
          <w:szCs w:val="22"/>
        </w:rPr>
      </w:pPr>
      <w:r w:rsidRPr="7F04D31B">
        <w:rPr>
          <w:rFonts w:ascii="Calibri" w:hAnsi="Calibri" w:cs="Calibri"/>
          <w:sz w:val="22"/>
          <w:szCs w:val="22"/>
        </w:rPr>
        <w:t>Importance of engaging</w:t>
      </w:r>
      <w:r w:rsidR="0074656F" w:rsidRPr="7F04D31B">
        <w:rPr>
          <w:rFonts w:ascii="Calibri" w:hAnsi="Calibri" w:cs="Calibri"/>
          <w:sz w:val="22"/>
          <w:szCs w:val="22"/>
        </w:rPr>
        <w:t xml:space="preserve"> donors and</w:t>
      </w:r>
      <w:r w:rsidRPr="7F04D31B">
        <w:rPr>
          <w:rFonts w:ascii="Calibri" w:hAnsi="Calibri" w:cs="Calibri"/>
          <w:sz w:val="22"/>
          <w:szCs w:val="22"/>
        </w:rPr>
        <w:t xml:space="preserve"> aid actors on </w:t>
      </w:r>
      <w:r w:rsidR="003C535F" w:rsidRPr="7F04D31B">
        <w:rPr>
          <w:rFonts w:ascii="Calibri" w:hAnsi="Calibri" w:cs="Calibri"/>
          <w:sz w:val="22"/>
          <w:szCs w:val="22"/>
        </w:rPr>
        <w:t xml:space="preserve">ongoing </w:t>
      </w:r>
      <w:r w:rsidR="0074656F" w:rsidRPr="7F04D31B">
        <w:rPr>
          <w:rFonts w:ascii="Calibri" w:hAnsi="Calibri" w:cs="Calibri"/>
          <w:sz w:val="22"/>
          <w:szCs w:val="22"/>
        </w:rPr>
        <w:t xml:space="preserve">integrated </w:t>
      </w:r>
      <w:r w:rsidR="003C535F" w:rsidRPr="7F04D31B">
        <w:rPr>
          <w:rFonts w:ascii="Calibri" w:hAnsi="Calibri" w:cs="Calibri"/>
          <w:sz w:val="22"/>
          <w:szCs w:val="22"/>
        </w:rPr>
        <w:t xml:space="preserve">support </w:t>
      </w:r>
      <w:r w:rsidRPr="7F04D31B">
        <w:rPr>
          <w:rFonts w:ascii="Calibri" w:hAnsi="Calibri" w:cs="Calibri"/>
          <w:sz w:val="22"/>
          <w:szCs w:val="22"/>
        </w:rPr>
        <w:t xml:space="preserve">for former </w:t>
      </w:r>
      <w:r w:rsidR="00FF4D3E" w:rsidRPr="7F04D31B">
        <w:rPr>
          <w:rFonts w:ascii="Calibri" w:hAnsi="Calibri" w:cs="Calibri"/>
          <w:sz w:val="22"/>
          <w:szCs w:val="22"/>
        </w:rPr>
        <w:t xml:space="preserve">PoC </w:t>
      </w:r>
      <w:r w:rsidRPr="7F04D31B">
        <w:rPr>
          <w:rFonts w:ascii="Calibri" w:hAnsi="Calibri" w:cs="Calibri"/>
          <w:sz w:val="22"/>
          <w:szCs w:val="22"/>
        </w:rPr>
        <w:t>and other displacement sites</w:t>
      </w:r>
      <w:r w:rsidR="0074656F" w:rsidRPr="7F04D31B">
        <w:rPr>
          <w:rFonts w:ascii="Calibri" w:hAnsi="Calibri" w:cs="Calibri"/>
          <w:sz w:val="22"/>
          <w:szCs w:val="22"/>
        </w:rPr>
        <w:t xml:space="preserve"> within towns</w:t>
      </w:r>
      <w:r w:rsidR="00452990" w:rsidRPr="7F04D31B">
        <w:rPr>
          <w:rFonts w:ascii="Calibri" w:hAnsi="Calibri" w:cs="Calibri"/>
          <w:sz w:val="22"/>
          <w:szCs w:val="22"/>
        </w:rPr>
        <w:t xml:space="preserve">. Increasing numbers of people are again joining these already overcrowded and under-serviced sites, and the </w:t>
      </w:r>
      <w:r w:rsidR="003C535F" w:rsidRPr="7F04D31B">
        <w:rPr>
          <w:rFonts w:ascii="Calibri" w:hAnsi="Calibri" w:cs="Calibri"/>
          <w:sz w:val="22"/>
          <w:szCs w:val="22"/>
        </w:rPr>
        <w:t xml:space="preserve">price </w:t>
      </w:r>
      <w:r w:rsidR="00452990" w:rsidRPr="7F04D31B">
        <w:rPr>
          <w:rFonts w:ascii="Calibri" w:hAnsi="Calibri" w:cs="Calibri"/>
          <w:sz w:val="22"/>
          <w:szCs w:val="22"/>
        </w:rPr>
        <w:t xml:space="preserve">for inaction </w:t>
      </w:r>
      <w:r w:rsidR="003C535F" w:rsidRPr="7F04D31B">
        <w:rPr>
          <w:rFonts w:ascii="Calibri" w:hAnsi="Calibri" w:cs="Calibri"/>
          <w:sz w:val="22"/>
          <w:szCs w:val="22"/>
        </w:rPr>
        <w:t xml:space="preserve">is likely </w:t>
      </w:r>
      <w:r w:rsidR="00452990" w:rsidRPr="7F04D31B">
        <w:rPr>
          <w:rFonts w:ascii="Calibri" w:hAnsi="Calibri" w:cs="Calibri"/>
          <w:sz w:val="22"/>
          <w:szCs w:val="22"/>
        </w:rPr>
        <w:t xml:space="preserve">increasing food insecurity, </w:t>
      </w:r>
      <w:r w:rsidR="003C535F" w:rsidRPr="7F04D31B">
        <w:rPr>
          <w:rFonts w:ascii="Calibri" w:hAnsi="Calibri" w:cs="Calibri"/>
          <w:sz w:val="22"/>
          <w:szCs w:val="22"/>
        </w:rPr>
        <w:t>conflict</w:t>
      </w:r>
      <w:r w:rsidR="00452990" w:rsidRPr="7F04D31B">
        <w:rPr>
          <w:rFonts w:ascii="Calibri" w:hAnsi="Calibri" w:cs="Calibri"/>
          <w:sz w:val="22"/>
          <w:szCs w:val="22"/>
        </w:rPr>
        <w:t xml:space="preserve"> and</w:t>
      </w:r>
      <w:r w:rsidR="003C535F" w:rsidRPr="7F04D31B">
        <w:rPr>
          <w:rFonts w:ascii="Calibri" w:hAnsi="Calibri" w:cs="Calibri"/>
          <w:sz w:val="22"/>
          <w:szCs w:val="22"/>
        </w:rPr>
        <w:t xml:space="preserve"> criminality </w:t>
      </w:r>
      <w:r w:rsidR="00452990" w:rsidRPr="7F04D31B">
        <w:rPr>
          <w:rFonts w:ascii="Calibri" w:hAnsi="Calibri" w:cs="Calibri"/>
          <w:sz w:val="22"/>
          <w:szCs w:val="22"/>
        </w:rPr>
        <w:t xml:space="preserve">that may have wider and longer-term repercussions on surrounding areas and may complicate future solutions. </w:t>
      </w:r>
      <w:r w:rsidR="003C535F" w:rsidRPr="7F04D31B">
        <w:rPr>
          <w:rFonts w:ascii="Calibri" w:hAnsi="Calibri" w:cs="Calibri"/>
          <w:sz w:val="22"/>
          <w:szCs w:val="22"/>
        </w:rPr>
        <w:t xml:space="preserve"> </w:t>
      </w:r>
    </w:p>
    <w:p w14:paraId="42335273" w14:textId="77777777" w:rsidR="008A7252" w:rsidRPr="009D4349" w:rsidRDefault="008A7252" w:rsidP="7F04D31B">
      <w:pPr>
        <w:jc w:val="both"/>
        <w:rPr>
          <w:rFonts w:ascii="Calibri" w:hAnsi="Calibri" w:cs="Calibri"/>
          <w:sz w:val="22"/>
          <w:szCs w:val="22"/>
        </w:rPr>
      </w:pPr>
    </w:p>
    <w:p w14:paraId="45EECEC2" w14:textId="280B2597" w:rsidR="00FF4D3E" w:rsidRPr="009D4349" w:rsidRDefault="00FF4D3E" w:rsidP="7F04D31B">
      <w:pPr>
        <w:jc w:val="both"/>
        <w:rPr>
          <w:rFonts w:ascii="Calibri" w:hAnsi="Calibri" w:cs="Calibri"/>
          <w:sz w:val="22"/>
          <w:szCs w:val="22"/>
        </w:rPr>
      </w:pPr>
      <w:r w:rsidRPr="7F04D31B">
        <w:rPr>
          <w:rFonts w:ascii="Calibri" w:hAnsi="Calibri" w:cs="Calibri"/>
          <w:sz w:val="22"/>
          <w:szCs w:val="22"/>
        </w:rPr>
        <w:t>Land</w:t>
      </w:r>
      <w:r w:rsidR="43AF1BE5" w:rsidRPr="7F04D31B">
        <w:rPr>
          <w:rFonts w:ascii="Calibri" w:hAnsi="Calibri" w:cs="Calibri"/>
          <w:sz w:val="22"/>
          <w:szCs w:val="22"/>
        </w:rPr>
        <w:t>:</w:t>
      </w:r>
    </w:p>
    <w:p w14:paraId="2EE836B5" w14:textId="329907DA" w:rsidR="0064767C" w:rsidRPr="0070718A" w:rsidRDefault="41FA1A2E" w:rsidP="7F04D31B">
      <w:pPr>
        <w:pStyle w:val="ListParagraph"/>
        <w:numPr>
          <w:ilvl w:val="0"/>
          <w:numId w:val="14"/>
        </w:numPr>
        <w:jc w:val="both"/>
        <w:rPr>
          <w:rFonts w:ascii="Calibri" w:hAnsi="Calibri" w:cs="Calibri"/>
          <w:sz w:val="22"/>
          <w:szCs w:val="22"/>
        </w:rPr>
      </w:pPr>
      <w:r w:rsidRPr="7F04D31B">
        <w:rPr>
          <w:rFonts w:ascii="Calibri" w:hAnsi="Calibri" w:cs="Calibri"/>
          <w:sz w:val="22"/>
          <w:szCs w:val="22"/>
        </w:rPr>
        <w:t>There are s</w:t>
      </w:r>
      <w:r w:rsidR="00452990" w:rsidRPr="7F04D31B">
        <w:rPr>
          <w:rFonts w:ascii="Calibri" w:hAnsi="Calibri" w:cs="Calibri"/>
          <w:sz w:val="22"/>
          <w:szCs w:val="22"/>
        </w:rPr>
        <w:t xml:space="preserve">ignificant opportunities </w:t>
      </w:r>
      <w:r w:rsidR="008A7252" w:rsidRPr="7F04D31B">
        <w:rPr>
          <w:rFonts w:ascii="Calibri" w:hAnsi="Calibri" w:cs="Calibri"/>
          <w:sz w:val="22"/>
          <w:szCs w:val="22"/>
        </w:rPr>
        <w:t xml:space="preserve">to engage government </w:t>
      </w:r>
      <w:r w:rsidR="0064767C" w:rsidRPr="7F04D31B">
        <w:rPr>
          <w:rFonts w:ascii="Calibri" w:hAnsi="Calibri" w:cs="Calibri"/>
          <w:sz w:val="22"/>
          <w:szCs w:val="22"/>
        </w:rPr>
        <w:t xml:space="preserve">at different levels </w:t>
      </w:r>
      <w:r w:rsidR="008A7252" w:rsidRPr="7F04D31B">
        <w:rPr>
          <w:rFonts w:ascii="Calibri" w:hAnsi="Calibri" w:cs="Calibri"/>
          <w:sz w:val="22"/>
          <w:szCs w:val="22"/>
        </w:rPr>
        <w:t xml:space="preserve">and other actors in discussions around how to increase access to land for everyone, </w:t>
      </w:r>
      <w:r w:rsidR="0064767C" w:rsidRPr="7F04D31B">
        <w:rPr>
          <w:rFonts w:ascii="Calibri" w:hAnsi="Calibri" w:cs="Calibri"/>
          <w:sz w:val="22"/>
          <w:szCs w:val="22"/>
        </w:rPr>
        <w:t xml:space="preserve">regardless of their place of origin, in a conflict-sensitive way. There is a need to work in a more concerted way </w:t>
      </w:r>
      <w:r w:rsidR="008A7252" w:rsidRPr="7F04D31B">
        <w:rPr>
          <w:rFonts w:ascii="Calibri" w:hAnsi="Calibri" w:cs="Calibri"/>
          <w:sz w:val="22"/>
          <w:szCs w:val="22"/>
        </w:rPr>
        <w:t>on solving land</w:t>
      </w:r>
      <w:r w:rsidR="001F2F14">
        <w:rPr>
          <w:rFonts w:ascii="Calibri" w:hAnsi="Calibri" w:cs="Calibri"/>
          <w:sz w:val="22"/>
          <w:szCs w:val="22"/>
        </w:rPr>
        <w:t>-</w:t>
      </w:r>
      <w:r w:rsidR="008A7252" w:rsidRPr="7F04D31B">
        <w:rPr>
          <w:rFonts w:ascii="Calibri" w:hAnsi="Calibri" w:cs="Calibri"/>
          <w:sz w:val="22"/>
          <w:szCs w:val="22"/>
        </w:rPr>
        <w:t xml:space="preserve">related conflicts and </w:t>
      </w:r>
      <w:r w:rsidR="0064767C" w:rsidRPr="7F04D31B">
        <w:rPr>
          <w:rFonts w:ascii="Calibri" w:hAnsi="Calibri" w:cs="Calibri"/>
          <w:sz w:val="22"/>
          <w:szCs w:val="22"/>
        </w:rPr>
        <w:t xml:space="preserve">supporting solutions to </w:t>
      </w:r>
      <w:r w:rsidR="008A7252" w:rsidRPr="7F04D31B">
        <w:rPr>
          <w:rFonts w:ascii="Calibri" w:hAnsi="Calibri" w:cs="Calibri"/>
          <w:sz w:val="22"/>
          <w:szCs w:val="22"/>
        </w:rPr>
        <w:t>disputes</w:t>
      </w:r>
      <w:r w:rsidR="0064767C" w:rsidRPr="7F04D31B">
        <w:rPr>
          <w:rFonts w:ascii="Calibri" w:hAnsi="Calibri" w:cs="Calibri"/>
          <w:sz w:val="22"/>
          <w:szCs w:val="22"/>
        </w:rPr>
        <w:t>, in particular</w:t>
      </w:r>
      <w:r w:rsidR="51F44AA9" w:rsidRPr="7F04D31B">
        <w:rPr>
          <w:rFonts w:ascii="Calibri" w:hAnsi="Calibri" w:cs="Calibri"/>
          <w:sz w:val="22"/>
          <w:szCs w:val="22"/>
        </w:rPr>
        <w:t>,</w:t>
      </w:r>
      <w:r w:rsidR="0064767C" w:rsidRPr="7F04D31B">
        <w:rPr>
          <w:rFonts w:ascii="Calibri" w:hAnsi="Calibri" w:cs="Calibri"/>
          <w:sz w:val="22"/>
          <w:szCs w:val="22"/>
        </w:rPr>
        <w:t xml:space="preserve"> in urban areas and considering opportunities for returning refugees and IDPs</w:t>
      </w:r>
      <w:r w:rsidR="00F30C03">
        <w:rPr>
          <w:rFonts w:ascii="Calibri" w:hAnsi="Calibri" w:cs="Calibri"/>
          <w:sz w:val="22"/>
          <w:szCs w:val="22"/>
        </w:rPr>
        <w:t>,</w:t>
      </w:r>
      <w:r w:rsidR="0064767C" w:rsidRPr="7F04D31B">
        <w:rPr>
          <w:rFonts w:ascii="Calibri" w:hAnsi="Calibri" w:cs="Calibri"/>
          <w:sz w:val="22"/>
          <w:szCs w:val="22"/>
        </w:rPr>
        <w:t xml:space="preserve"> </w:t>
      </w:r>
      <w:r w:rsidR="00D203B4" w:rsidRPr="7F04D31B">
        <w:rPr>
          <w:rFonts w:ascii="Calibri" w:hAnsi="Calibri" w:cs="Calibri"/>
          <w:sz w:val="22"/>
          <w:szCs w:val="22"/>
        </w:rPr>
        <w:t>as well as women</w:t>
      </w:r>
      <w:r w:rsidR="00F30C03">
        <w:rPr>
          <w:rFonts w:ascii="Calibri" w:hAnsi="Calibri" w:cs="Calibri"/>
          <w:sz w:val="22"/>
          <w:szCs w:val="22"/>
        </w:rPr>
        <w:t>,</w:t>
      </w:r>
      <w:r w:rsidR="00D203B4" w:rsidRPr="7F04D31B">
        <w:rPr>
          <w:rFonts w:ascii="Calibri" w:hAnsi="Calibri" w:cs="Calibri"/>
          <w:sz w:val="22"/>
          <w:szCs w:val="22"/>
        </w:rPr>
        <w:t xml:space="preserve"> </w:t>
      </w:r>
      <w:r w:rsidR="0064767C" w:rsidRPr="7F04D31B">
        <w:rPr>
          <w:rFonts w:ascii="Calibri" w:hAnsi="Calibri" w:cs="Calibri"/>
          <w:sz w:val="22"/>
          <w:szCs w:val="22"/>
        </w:rPr>
        <w:t>to access land. It will be important to consider existing conflict</w:t>
      </w:r>
      <w:r w:rsidR="00D36F70">
        <w:rPr>
          <w:rFonts w:ascii="Calibri" w:hAnsi="Calibri" w:cs="Calibri"/>
          <w:sz w:val="22"/>
          <w:szCs w:val="22"/>
        </w:rPr>
        <w:t xml:space="preserve"> </w:t>
      </w:r>
      <w:r w:rsidR="0064767C" w:rsidRPr="7F04D31B">
        <w:rPr>
          <w:rFonts w:ascii="Calibri" w:hAnsi="Calibri" w:cs="Calibri"/>
          <w:sz w:val="22"/>
          <w:szCs w:val="22"/>
        </w:rPr>
        <w:t>dynamics carefully in order to not exacerbate tensions, for example</w:t>
      </w:r>
      <w:r w:rsidR="3DCCB7A3" w:rsidRPr="7F04D31B">
        <w:rPr>
          <w:rFonts w:ascii="Calibri" w:hAnsi="Calibri" w:cs="Calibri"/>
          <w:sz w:val="22"/>
          <w:szCs w:val="22"/>
        </w:rPr>
        <w:t>,</w:t>
      </w:r>
      <w:r w:rsidR="0064767C" w:rsidRPr="7F04D31B">
        <w:rPr>
          <w:rFonts w:ascii="Calibri" w:hAnsi="Calibri" w:cs="Calibri"/>
          <w:sz w:val="22"/>
          <w:szCs w:val="22"/>
        </w:rPr>
        <w:t xml:space="preserve"> in </w:t>
      </w:r>
      <w:r w:rsidR="00696837" w:rsidRPr="7F04D31B">
        <w:rPr>
          <w:rFonts w:ascii="Calibri" w:hAnsi="Calibri" w:cs="Calibri"/>
          <w:sz w:val="22"/>
          <w:szCs w:val="22"/>
        </w:rPr>
        <w:t xml:space="preserve">already extremely tense and </w:t>
      </w:r>
      <w:r w:rsidR="000B38F5" w:rsidRPr="7F04D31B">
        <w:rPr>
          <w:rFonts w:ascii="Calibri" w:hAnsi="Calibri" w:cs="Calibri"/>
          <w:sz w:val="22"/>
          <w:szCs w:val="22"/>
        </w:rPr>
        <w:t>complicated settings</w:t>
      </w:r>
      <w:r w:rsidR="0064767C" w:rsidRPr="7F04D31B">
        <w:rPr>
          <w:rFonts w:ascii="Calibri" w:hAnsi="Calibri" w:cs="Calibri"/>
          <w:sz w:val="22"/>
          <w:szCs w:val="22"/>
        </w:rPr>
        <w:t xml:space="preserve"> such as Malakal town. </w:t>
      </w:r>
    </w:p>
    <w:p w14:paraId="1E5F62E3" w14:textId="723E2B3E" w:rsidR="00696837" w:rsidRPr="0070718A" w:rsidRDefault="0064767C" w:rsidP="7F04D31B">
      <w:pPr>
        <w:pStyle w:val="ListParagraph"/>
        <w:numPr>
          <w:ilvl w:val="0"/>
          <w:numId w:val="14"/>
        </w:numPr>
        <w:jc w:val="both"/>
        <w:rPr>
          <w:rFonts w:ascii="Calibri" w:hAnsi="Calibri" w:cs="Calibri"/>
          <w:sz w:val="22"/>
          <w:szCs w:val="22"/>
        </w:rPr>
      </w:pPr>
      <w:r w:rsidRPr="7F04D31B">
        <w:rPr>
          <w:rFonts w:ascii="Calibri" w:hAnsi="Calibri" w:cs="Calibri"/>
          <w:sz w:val="22"/>
          <w:szCs w:val="22"/>
        </w:rPr>
        <w:t>There are interesting initiatives ongoing that are piloting different approaches to durable solutions around land</w:t>
      </w:r>
      <w:r w:rsidR="000B38F5" w:rsidRPr="7F04D31B">
        <w:rPr>
          <w:rFonts w:ascii="Calibri" w:hAnsi="Calibri" w:cs="Calibri"/>
          <w:sz w:val="22"/>
          <w:szCs w:val="22"/>
        </w:rPr>
        <w:t xml:space="preserve">, such as the ongoing resettlement of IDPs from displacement sites in Wau town. </w:t>
      </w:r>
      <w:r w:rsidR="00696837" w:rsidRPr="7F04D31B">
        <w:rPr>
          <w:rFonts w:ascii="Calibri" w:hAnsi="Calibri" w:cs="Calibri"/>
          <w:sz w:val="22"/>
          <w:szCs w:val="22"/>
        </w:rPr>
        <w:t>It will be crucial to learn from these and other initiatives around whether these are approaches are desirable, scalable and transferable to other settings and populations with different backgrounds. A</w:t>
      </w:r>
      <w:r w:rsidR="00EB6DDD" w:rsidRPr="7F04D31B">
        <w:rPr>
          <w:rFonts w:ascii="Calibri" w:hAnsi="Calibri" w:cs="Calibri"/>
          <w:sz w:val="22"/>
          <w:szCs w:val="22"/>
        </w:rPr>
        <w:t>lso,</w:t>
      </w:r>
      <w:r w:rsidR="003C535F" w:rsidRPr="7F04D31B">
        <w:rPr>
          <w:rFonts w:ascii="Calibri" w:hAnsi="Calibri" w:cs="Calibri"/>
          <w:sz w:val="22"/>
          <w:szCs w:val="22"/>
        </w:rPr>
        <w:t xml:space="preserve"> more realism </w:t>
      </w:r>
      <w:r w:rsidR="00696837" w:rsidRPr="7F04D31B">
        <w:rPr>
          <w:rFonts w:ascii="Calibri" w:hAnsi="Calibri" w:cs="Calibri"/>
          <w:sz w:val="22"/>
          <w:szCs w:val="22"/>
        </w:rPr>
        <w:t xml:space="preserve">is needed </w:t>
      </w:r>
      <w:r w:rsidR="003C535F" w:rsidRPr="7F04D31B">
        <w:rPr>
          <w:rFonts w:ascii="Calibri" w:hAnsi="Calibri" w:cs="Calibri"/>
          <w:sz w:val="22"/>
          <w:szCs w:val="22"/>
        </w:rPr>
        <w:t>around how these kinds of approaches need to be resourced in terms of time, expertise, money</w:t>
      </w:r>
      <w:r w:rsidR="00696837" w:rsidRPr="7F04D31B">
        <w:rPr>
          <w:rFonts w:ascii="Calibri" w:hAnsi="Calibri" w:cs="Calibri"/>
          <w:sz w:val="22"/>
          <w:szCs w:val="22"/>
        </w:rPr>
        <w:t>.</w:t>
      </w:r>
    </w:p>
    <w:p w14:paraId="757EBF2A" w14:textId="41B02A9B" w:rsidR="008A7252" w:rsidRPr="009D4349" w:rsidRDefault="003C535F" w:rsidP="7F04D31B">
      <w:pPr>
        <w:ind w:left="720"/>
        <w:jc w:val="both"/>
        <w:rPr>
          <w:rFonts w:ascii="Calibri" w:hAnsi="Calibri" w:cs="Calibri"/>
          <w:sz w:val="22"/>
          <w:szCs w:val="22"/>
        </w:rPr>
      </w:pPr>
      <w:r w:rsidRPr="7F04D31B">
        <w:rPr>
          <w:rFonts w:ascii="Calibri" w:hAnsi="Calibri" w:cs="Calibri"/>
          <w:sz w:val="22"/>
          <w:szCs w:val="22"/>
        </w:rPr>
        <w:t xml:space="preserve"> </w:t>
      </w:r>
    </w:p>
    <w:p w14:paraId="1A78B488" w14:textId="3BAEFB2B" w:rsidR="008A7252" w:rsidRPr="009D4349" w:rsidRDefault="008A7252" w:rsidP="7F04D31B">
      <w:pPr>
        <w:jc w:val="both"/>
        <w:rPr>
          <w:rFonts w:ascii="Calibri" w:hAnsi="Calibri" w:cs="Calibri"/>
          <w:sz w:val="22"/>
          <w:szCs w:val="22"/>
        </w:rPr>
      </w:pPr>
      <w:r w:rsidRPr="7F04D31B">
        <w:rPr>
          <w:rFonts w:ascii="Calibri" w:hAnsi="Calibri" w:cs="Calibri"/>
          <w:sz w:val="22"/>
          <w:szCs w:val="22"/>
        </w:rPr>
        <w:t>Youth</w:t>
      </w:r>
      <w:r w:rsidR="394A5D42" w:rsidRPr="7F04D31B">
        <w:rPr>
          <w:rFonts w:ascii="Calibri" w:hAnsi="Calibri" w:cs="Calibri"/>
          <w:sz w:val="22"/>
          <w:szCs w:val="22"/>
        </w:rPr>
        <w:t>:</w:t>
      </w:r>
    </w:p>
    <w:p w14:paraId="23B28C11" w14:textId="7FF07D5A" w:rsidR="008A7252" w:rsidRPr="009D4349" w:rsidRDefault="00696837" w:rsidP="7F04D31B">
      <w:pPr>
        <w:pStyle w:val="ListParagraph"/>
        <w:numPr>
          <w:ilvl w:val="0"/>
          <w:numId w:val="14"/>
        </w:numPr>
        <w:jc w:val="both"/>
        <w:rPr>
          <w:rFonts w:ascii="Calibri" w:hAnsi="Calibri" w:cs="Calibri"/>
          <w:sz w:val="22"/>
          <w:szCs w:val="22"/>
        </w:rPr>
      </w:pPr>
      <w:r w:rsidRPr="7F04D31B">
        <w:rPr>
          <w:rFonts w:ascii="Calibri" w:hAnsi="Calibri" w:cs="Calibri"/>
          <w:sz w:val="22"/>
          <w:szCs w:val="22"/>
        </w:rPr>
        <w:t xml:space="preserve">There are important opportunities </w:t>
      </w:r>
      <w:r w:rsidR="00FE6A25" w:rsidRPr="7F04D31B">
        <w:rPr>
          <w:rFonts w:ascii="Calibri" w:hAnsi="Calibri" w:cs="Calibri"/>
          <w:sz w:val="22"/>
          <w:szCs w:val="22"/>
        </w:rPr>
        <w:t xml:space="preserve">to design interventions </w:t>
      </w:r>
      <w:r w:rsidR="008357A4">
        <w:rPr>
          <w:rFonts w:ascii="Calibri" w:hAnsi="Calibri" w:cs="Calibri"/>
          <w:sz w:val="22"/>
          <w:szCs w:val="22"/>
        </w:rPr>
        <w:t>focussing</w:t>
      </w:r>
      <w:r w:rsidR="00FE6A25" w:rsidRPr="7F04D31B">
        <w:rPr>
          <w:rFonts w:ascii="Calibri" w:hAnsi="Calibri" w:cs="Calibri"/>
          <w:sz w:val="22"/>
          <w:szCs w:val="22"/>
        </w:rPr>
        <w:t xml:space="preserve"> </w:t>
      </w:r>
      <w:r w:rsidR="008357A4">
        <w:rPr>
          <w:rFonts w:ascii="Calibri" w:hAnsi="Calibri" w:cs="Calibri"/>
          <w:sz w:val="22"/>
          <w:szCs w:val="22"/>
        </w:rPr>
        <w:t>on</w:t>
      </w:r>
      <w:r w:rsidR="00FE6A25" w:rsidRPr="7F04D31B">
        <w:rPr>
          <w:rFonts w:ascii="Calibri" w:hAnsi="Calibri" w:cs="Calibri"/>
          <w:sz w:val="22"/>
          <w:szCs w:val="22"/>
        </w:rPr>
        <w:t xml:space="preserve"> you</w:t>
      </w:r>
      <w:r w:rsidRPr="7F04D31B">
        <w:rPr>
          <w:rFonts w:ascii="Calibri" w:hAnsi="Calibri" w:cs="Calibri"/>
          <w:sz w:val="22"/>
          <w:szCs w:val="22"/>
        </w:rPr>
        <w:t xml:space="preserve">ng people </w:t>
      </w:r>
      <w:r w:rsidR="00FE6A25" w:rsidRPr="7F04D31B">
        <w:rPr>
          <w:rFonts w:ascii="Calibri" w:hAnsi="Calibri" w:cs="Calibri"/>
          <w:sz w:val="22"/>
          <w:szCs w:val="22"/>
        </w:rPr>
        <w:t>– both resident</w:t>
      </w:r>
      <w:r w:rsidRPr="7F04D31B">
        <w:rPr>
          <w:rFonts w:ascii="Calibri" w:hAnsi="Calibri" w:cs="Calibri"/>
          <w:sz w:val="22"/>
          <w:szCs w:val="22"/>
        </w:rPr>
        <w:t xml:space="preserve"> youth as well as tho</w:t>
      </w:r>
      <w:r w:rsidR="003C535F" w:rsidRPr="7F04D31B">
        <w:rPr>
          <w:rFonts w:ascii="Calibri" w:hAnsi="Calibri" w:cs="Calibri"/>
          <w:sz w:val="22"/>
          <w:szCs w:val="22"/>
        </w:rPr>
        <w:t xml:space="preserve">se </w:t>
      </w:r>
      <w:r w:rsidR="00FE6A25" w:rsidRPr="7F04D31B">
        <w:rPr>
          <w:rFonts w:ascii="Calibri" w:hAnsi="Calibri" w:cs="Calibri"/>
          <w:sz w:val="22"/>
          <w:szCs w:val="22"/>
        </w:rPr>
        <w:t>arriving</w:t>
      </w:r>
      <w:r w:rsidR="0EB0A288" w:rsidRPr="7F04D31B">
        <w:rPr>
          <w:rFonts w:ascii="Calibri" w:hAnsi="Calibri" w:cs="Calibri"/>
          <w:sz w:val="22"/>
          <w:szCs w:val="22"/>
        </w:rPr>
        <w:t xml:space="preserve"> –</w:t>
      </w:r>
      <w:r w:rsidR="51C24C10" w:rsidRPr="7F04D31B">
        <w:rPr>
          <w:rFonts w:ascii="Calibri" w:hAnsi="Calibri" w:cs="Calibri"/>
          <w:sz w:val="22"/>
          <w:szCs w:val="22"/>
        </w:rPr>
        <w:t xml:space="preserve"> </w:t>
      </w:r>
      <w:r w:rsidR="00FE6A25" w:rsidRPr="7F04D31B">
        <w:rPr>
          <w:rFonts w:ascii="Calibri" w:hAnsi="Calibri" w:cs="Calibri"/>
          <w:sz w:val="22"/>
          <w:szCs w:val="22"/>
        </w:rPr>
        <w:t xml:space="preserve">to </w:t>
      </w:r>
      <w:r w:rsidRPr="7F04D31B">
        <w:rPr>
          <w:rFonts w:ascii="Calibri" w:hAnsi="Calibri" w:cs="Calibri"/>
          <w:sz w:val="22"/>
          <w:szCs w:val="22"/>
        </w:rPr>
        <w:t>open</w:t>
      </w:r>
      <w:r w:rsidR="00760C55" w:rsidRPr="7F04D31B">
        <w:rPr>
          <w:rFonts w:ascii="Calibri" w:hAnsi="Calibri" w:cs="Calibri"/>
          <w:sz w:val="22"/>
          <w:szCs w:val="22"/>
        </w:rPr>
        <w:t>-</w:t>
      </w:r>
      <w:r w:rsidRPr="7F04D31B">
        <w:rPr>
          <w:rFonts w:ascii="Calibri" w:hAnsi="Calibri" w:cs="Calibri"/>
          <w:sz w:val="22"/>
          <w:szCs w:val="22"/>
        </w:rPr>
        <w:t>up viable perspectives and opportunities for future livelihoods</w:t>
      </w:r>
      <w:r w:rsidR="00760C55" w:rsidRPr="7F04D31B">
        <w:rPr>
          <w:rFonts w:ascii="Calibri" w:hAnsi="Calibri" w:cs="Calibri"/>
          <w:sz w:val="22"/>
          <w:szCs w:val="22"/>
        </w:rPr>
        <w:t xml:space="preserve"> and avoid young people seeing gangs as the only option for survival</w:t>
      </w:r>
      <w:r w:rsidRPr="7F04D31B">
        <w:rPr>
          <w:rFonts w:ascii="Calibri" w:hAnsi="Calibri" w:cs="Calibri"/>
          <w:sz w:val="22"/>
          <w:szCs w:val="22"/>
        </w:rPr>
        <w:t xml:space="preserve">. These should include interventions aimed at increasing </w:t>
      </w:r>
      <w:r w:rsidR="00FE6A25" w:rsidRPr="7F04D31B">
        <w:rPr>
          <w:rFonts w:ascii="Calibri" w:hAnsi="Calibri" w:cs="Calibri"/>
          <w:sz w:val="22"/>
          <w:szCs w:val="22"/>
        </w:rPr>
        <w:t>livelihoods</w:t>
      </w:r>
      <w:r w:rsidRPr="7F04D31B">
        <w:rPr>
          <w:rFonts w:ascii="Calibri" w:hAnsi="Calibri" w:cs="Calibri"/>
          <w:sz w:val="22"/>
          <w:szCs w:val="22"/>
        </w:rPr>
        <w:t xml:space="preserve">/life skills, </w:t>
      </w:r>
      <w:r w:rsidR="00FE6A25" w:rsidRPr="7F04D31B">
        <w:rPr>
          <w:rFonts w:ascii="Calibri" w:hAnsi="Calibri" w:cs="Calibri"/>
          <w:sz w:val="22"/>
          <w:szCs w:val="22"/>
        </w:rPr>
        <w:t>social cohesion</w:t>
      </w:r>
      <w:r w:rsidRPr="7F04D31B">
        <w:rPr>
          <w:rFonts w:ascii="Calibri" w:hAnsi="Calibri" w:cs="Calibri"/>
          <w:sz w:val="22"/>
          <w:szCs w:val="22"/>
        </w:rPr>
        <w:t xml:space="preserve"> and </w:t>
      </w:r>
      <w:r w:rsidRPr="7F04D31B">
        <w:rPr>
          <w:rFonts w:ascii="Calibri" w:hAnsi="Calibri" w:cs="Calibri"/>
          <w:sz w:val="22"/>
          <w:szCs w:val="22"/>
        </w:rPr>
        <w:lastRenderedPageBreak/>
        <w:t xml:space="preserve">integrate </w:t>
      </w:r>
      <w:r w:rsidR="00FE6A25" w:rsidRPr="7F04D31B">
        <w:rPr>
          <w:rFonts w:ascii="Calibri" w:hAnsi="Calibri" w:cs="Calibri"/>
          <w:sz w:val="22"/>
          <w:szCs w:val="22"/>
        </w:rPr>
        <w:t xml:space="preserve">peacebuilding </w:t>
      </w:r>
      <w:r w:rsidR="00760C55" w:rsidRPr="7F04D31B">
        <w:rPr>
          <w:rFonts w:ascii="Calibri" w:hAnsi="Calibri" w:cs="Calibri"/>
          <w:sz w:val="22"/>
          <w:szCs w:val="22"/>
        </w:rPr>
        <w:t xml:space="preserve">approaches </w:t>
      </w:r>
      <w:r w:rsidRPr="7F04D31B">
        <w:rPr>
          <w:rFonts w:ascii="Calibri" w:hAnsi="Calibri" w:cs="Calibri"/>
          <w:sz w:val="22"/>
          <w:szCs w:val="22"/>
        </w:rPr>
        <w:t xml:space="preserve">to </w:t>
      </w:r>
      <w:r w:rsidR="00FE6A25" w:rsidRPr="7F04D31B">
        <w:rPr>
          <w:rFonts w:ascii="Calibri" w:hAnsi="Calibri" w:cs="Calibri"/>
          <w:sz w:val="22"/>
          <w:szCs w:val="22"/>
        </w:rPr>
        <w:t xml:space="preserve">harness </w:t>
      </w:r>
      <w:r w:rsidRPr="7F04D31B">
        <w:rPr>
          <w:rFonts w:ascii="Calibri" w:hAnsi="Calibri" w:cs="Calibri"/>
          <w:sz w:val="22"/>
          <w:szCs w:val="22"/>
        </w:rPr>
        <w:t xml:space="preserve">the different </w:t>
      </w:r>
      <w:r w:rsidR="00FE6A25" w:rsidRPr="7F04D31B">
        <w:rPr>
          <w:rFonts w:ascii="Calibri" w:hAnsi="Calibri" w:cs="Calibri"/>
          <w:sz w:val="22"/>
          <w:szCs w:val="22"/>
        </w:rPr>
        <w:t xml:space="preserve">skills </w:t>
      </w:r>
      <w:r w:rsidRPr="7F04D31B">
        <w:rPr>
          <w:rFonts w:ascii="Calibri" w:hAnsi="Calibri" w:cs="Calibri"/>
          <w:sz w:val="22"/>
          <w:szCs w:val="22"/>
        </w:rPr>
        <w:t xml:space="preserve">that different population groups bring and encourage learning from one another.  </w:t>
      </w:r>
    </w:p>
    <w:p w14:paraId="13B426AB" w14:textId="77777777" w:rsidR="00FE6A25" w:rsidRPr="009D4349" w:rsidRDefault="00FE6A25" w:rsidP="7F04D31B">
      <w:pPr>
        <w:jc w:val="both"/>
        <w:rPr>
          <w:rFonts w:ascii="Calibri" w:hAnsi="Calibri" w:cs="Calibri"/>
          <w:sz w:val="22"/>
          <w:szCs w:val="22"/>
        </w:rPr>
      </w:pPr>
    </w:p>
    <w:p w14:paraId="013C3455" w14:textId="27BA4F94" w:rsidR="00FE6A25" w:rsidRPr="009D4349" w:rsidRDefault="00FE6A25" w:rsidP="7F04D31B">
      <w:pPr>
        <w:jc w:val="both"/>
        <w:rPr>
          <w:rFonts w:ascii="Calibri" w:hAnsi="Calibri" w:cs="Calibri"/>
          <w:sz w:val="22"/>
          <w:szCs w:val="22"/>
        </w:rPr>
      </w:pPr>
      <w:r w:rsidRPr="7F04D31B">
        <w:rPr>
          <w:rFonts w:ascii="Calibri" w:hAnsi="Calibri" w:cs="Calibri"/>
          <w:sz w:val="22"/>
          <w:szCs w:val="22"/>
        </w:rPr>
        <w:t>Humanitarian/Development/Peace Nexus</w:t>
      </w:r>
      <w:r w:rsidR="7A06EC7D" w:rsidRPr="7F04D31B">
        <w:rPr>
          <w:rFonts w:ascii="Calibri" w:hAnsi="Calibri" w:cs="Calibri"/>
          <w:sz w:val="22"/>
          <w:szCs w:val="22"/>
        </w:rPr>
        <w:t>:</w:t>
      </w:r>
    </w:p>
    <w:p w14:paraId="71C34BAB" w14:textId="3FFA0B51" w:rsidR="00FE6A25" w:rsidRDefault="00445B9A" w:rsidP="7F04D31B">
      <w:pPr>
        <w:pStyle w:val="ListParagraph"/>
        <w:numPr>
          <w:ilvl w:val="0"/>
          <w:numId w:val="14"/>
        </w:numPr>
        <w:jc w:val="both"/>
        <w:rPr>
          <w:rFonts w:ascii="Calibri" w:hAnsi="Calibri" w:cs="Calibri"/>
          <w:sz w:val="22"/>
          <w:szCs w:val="22"/>
        </w:rPr>
      </w:pPr>
      <w:r w:rsidRPr="7F04D31B">
        <w:rPr>
          <w:rFonts w:ascii="Calibri" w:hAnsi="Calibri" w:cs="Calibri"/>
          <w:sz w:val="22"/>
          <w:szCs w:val="22"/>
        </w:rPr>
        <w:t>Think of ways to support integrated programming that can address not only immediate needs but also support social cohesion and resolution of conflicts at the same time as building and supporting asset creation and livelihoods for different populations. Lessons can be learned from some of the good practice examples of previous re</w:t>
      </w:r>
      <w:r w:rsidR="009B32A1" w:rsidRPr="7F04D31B">
        <w:rPr>
          <w:rFonts w:ascii="Calibri" w:hAnsi="Calibri" w:cs="Calibri"/>
          <w:sz w:val="22"/>
          <w:szCs w:val="22"/>
        </w:rPr>
        <w:t xml:space="preserve">turns and </w:t>
      </w:r>
      <w:r w:rsidR="00373119" w:rsidRPr="7F04D31B">
        <w:rPr>
          <w:rFonts w:ascii="Calibri" w:hAnsi="Calibri" w:cs="Calibri"/>
          <w:sz w:val="22"/>
          <w:szCs w:val="22"/>
        </w:rPr>
        <w:t>reintegration</w:t>
      </w:r>
      <w:r w:rsidR="009B32A1" w:rsidRPr="7F04D31B">
        <w:rPr>
          <w:rFonts w:ascii="Calibri" w:hAnsi="Calibri" w:cs="Calibri"/>
          <w:sz w:val="22"/>
          <w:szCs w:val="22"/>
        </w:rPr>
        <w:t xml:space="preserve"> programmes, such as the multi-</w:t>
      </w:r>
      <w:r w:rsidR="00373119" w:rsidRPr="7F04D31B">
        <w:rPr>
          <w:rFonts w:ascii="Calibri" w:hAnsi="Calibri" w:cs="Calibri"/>
          <w:sz w:val="22"/>
          <w:szCs w:val="22"/>
        </w:rPr>
        <w:t>dimensional</w:t>
      </w:r>
      <w:r w:rsidR="009B32A1" w:rsidRPr="7F04D31B">
        <w:rPr>
          <w:rFonts w:ascii="Calibri" w:hAnsi="Calibri" w:cs="Calibri"/>
          <w:sz w:val="22"/>
          <w:szCs w:val="22"/>
        </w:rPr>
        <w:t xml:space="preserve"> and holistic reintegration </w:t>
      </w:r>
      <w:r w:rsidR="00373119" w:rsidRPr="7F04D31B">
        <w:rPr>
          <w:rFonts w:ascii="Calibri" w:hAnsi="Calibri" w:cs="Calibri"/>
          <w:sz w:val="22"/>
          <w:szCs w:val="22"/>
        </w:rPr>
        <w:t>programmes</w:t>
      </w:r>
      <w:r w:rsidR="009B32A1" w:rsidRPr="7F04D31B">
        <w:rPr>
          <w:rFonts w:ascii="Calibri" w:hAnsi="Calibri" w:cs="Calibri"/>
          <w:sz w:val="22"/>
          <w:szCs w:val="22"/>
        </w:rPr>
        <w:t xml:space="preserve"> that were supported after the CPA was signed. </w:t>
      </w:r>
    </w:p>
    <w:p w14:paraId="331F0EE5" w14:textId="77777777" w:rsidR="005B1083" w:rsidRPr="005B1083" w:rsidRDefault="005B1083" w:rsidP="7F04D31B">
      <w:pPr>
        <w:ind w:left="720"/>
        <w:jc w:val="both"/>
        <w:rPr>
          <w:rFonts w:ascii="Calibri" w:hAnsi="Calibri" w:cs="Calibri"/>
          <w:sz w:val="22"/>
          <w:szCs w:val="22"/>
        </w:rPr>
      </w:pPr>
    </w:p>
    <w:p w14:paraId="6C3AC9E4" w14:textId="3F8A11BB" w:rsidR="00FE6A25" w:rsidRPr="009D4349" w:rsidRDefault="00FE6A25" w:rsidP="7F04D31B">
      <w:pPr>
        <w:jc w:val="both"/>
        <w:rPr>
          <w:rFonts w:ascii="Calibri" w:hAnsi="Calibri" w:cs="Calibri"/>
          <w:sz w:val="22"/>
          <w:szCs w:val="22"/>
        </w:rPr>
      </w:pPr>
      <w:r w:rsidRPr="7F04D31B">
        <w:rPr>
          <w:rFonts w:ascii="Calibri" w:hAnsi="Calibri" w:cs="Calibri"/>
          <w:sz w:val="22"/>
          <w:szCs w:val="22"/>
        </w:rPr>
        <w:t>Durable Solutions</w:t>
      </w:r>
      <w:r w:rsidR="212C19DE" w:rsidRPr="7F04D31B">
        <w:rPr>
          <w:rFonts w:ascii="Calibri" w:hAnsi="Calibri" w:cs="Calibri"/>
          <w:sz w:val="22"/>
          <w:szCs w:val="22"/>
        </w:rPr>
        <w:t>:</w:t>
      </w:r>
    </w:p>
    <w:p w14:paraId="5233BF42" w14:textId="643B3498" w:rsidR="009B32A1" w:rsidRPr="00DC1475" w:rsidRDefault="212C19DE" w:rsidP="7F04D31B">
      <w:pPr>
        <w:pStyle w:val="ListParagraph"/>
        <w:numPr>
          <w:ilvl w:val="0"/>
          <w:numId w:val="14"/>
        </w:numPr>
        <w:jc w:val="both"/>
        <w:rPr>
          <w:rFonts w:ascii="Calibri" w:hAnsi="Calibri" w:cs="Calibri"/>
          <w:sz w:val="22"/>
          <w:szCs w:val="22"/>
        </w:rPr>
      </w:pPr>
      <w:r w:rsidRPr="7F04D31B">
        <w:rPr>
          <w:rFonts w:ascii="Calibri" w:hAnsi="Calibri" w:cs="Calibri"/>
          <w:sz w:val="22"/>
          <w:szCs w:val="22"/>
        </w:rPr>
        <w:t>There is a k</w:t>
      </w:r>
      <w:r w:rsidR="00760C55" w:rsidRPr="7F04D31B">
        <w:rPr>
          <w:rFonts w:ascii="Calibri" w:hAnsi="Calibri" w:cs="Calibri"/>
          <w:sz w:val="22"/>
          <w:szCs w:val="22"/>
        </w:rPr>
        <w:t>ey o</w:t>
      </w:r>
      <w:r w:rsidR="00FE6A25" w:rsidRPr="7F04D31B">
        <w:rPr>
          <w:rFonts w:ascii="Calibri" w:hAnsi="Calibri" w:cs="Calibri"/>
          <w:sz w:val="22"/>
          <w:szCs w:val="22"/>
        </w:rPr>
        <w:t>pportunity to come together and rebuild a space for coordination</w:t>
      </w:r>
      <w:r w:rsidR="00DC1475" w:rsidRPr="7F04D31B">
        <w:rPr>
          <w:rFonts w:ascii="Calibri" w:hAnsi="Calibri" w:cs="Calibri"/>
          <w:sz w:val="22"/>
          <w:szCs w:val="22"/>
        </w:rPr>
        <w:t xml:space="preserve">, </w:t>
      </w:r>
      <w:r w:rsidR="00760C55" w:rsidRPr="7F04D31B">
        <w:rPr>
          <w:rFonts w:ascii="Calibri" w:hAnsi="Calibri" w:cs="Calibri"/>
          <w:sz w:val="22"/>
          <w:szCs w:val="22"/>
        </w:rPr>
        <w:t>critical thinking</w:t>
      </w:r>
      <w:r w:rsidR="00DC1475" w:rsidRPr="7F04D31B">
        <w:rPr>
          <w:rFonts w:ascii="Calibri" w:hAnsi="Calibri" w:cs="Calibri"/>
          <w:sz w:val="22"/>
          <w:szCs w:val="22"/>
        </w:rPr>
        <w:t xml:space="preserve"> and action</w:t>
      </w:r>
      <w:r w:rsidR="00760C55" w:rsidRPr="7F04D31B">
        <w:rPr>
          <w:rFonts w:ascii="Calibri" w:hAnsi="Calibri" w:cs="Calibri"/>
          <w:sz w:val="22"/>
          <w:szCs w:val="22"/>
        </w:rPr>
        <w:t xml:space="preserve"> around durable solution</w:t>
      </w:r>
      <w:r w:rsidR="0026043B" w:rsidRPr="7F04D31B">
        <w:rPr>
          <w:rFonts w:ascii="Calibri" w:hAnsi="Calibri" w:cs="Calibri"/>
          <w:sz w:val="22"/>
          <w:szCs w:val="22"/>
        </w:rPr>
        <w:t>s</w:t>
      </w:r>
      <w:r w:rsidR="70A5A3F2" w:rsidRPr="7F04D31B">
        <w:rPr>
          <w:rFonts w:ascii="Calibri" w:hAnsi="Calibri" w:cs="Calibri"/>
          <w:sz w:val="22"/>
          <w:szCs w:val="22"/>
        </w:rPr>
        <w:t>.</w:t>
      </w:r>
      <w:r w:rsidR="00760C55" w:rsidRPr="7F04D31B">
        <w:rPr>
          <w:rStyle w:val="FootnoteReference"/>
          <w:rFonts w:ascii="Calibri" w:hAnsi="Calibri" w:cs="Calibri"/>
          <w:sz w:val="22"/>
          <w:szCs w:val="22"/>
        </w:rPr>
        <w:footnoteReference w:id="71"/>
      </w:r>
      <w:r w:rsidR="0026043B" w:rsidRPr="7F04D31B">
        <w:rPr>
          <w:rFonts w:ascii="Calibri" w:hAnsi="Calibri" w:cs="Calibri"/>
          <w:sz w:val="22"/>
          <w:szCs w:val="22"/>
        </w:rPr>
        <w:t xml:space="preserve"> It will be important to </w:t>
      </w:r>
      <w:r w:rsidR="00DC1475" w:rsidRPr="7F04D31B">
        <w:rPr>
          <w:rFonts w:ascii="Calibri" w:hAnsi="Calibri" w:cs="Calibri"/>
          <w:sz w:val="22"/>
          <w:szCs w:val="22"/>
        </w:rPr>
        <w:t xml:space="preserve">work on an inclusive architecture for durable solutions that </w:t>
      </w:r>
      <w:r w:rsidR="0026043B" w:rsidRPr="7F04D31B">
        <w:rPr>
          <w:rFonts w:ascii="Calibri" w:hAnsi="Calibri" w:cs="Calibri"/>
          <w:sz w:val="22"/>
          <w:szCs w:val="22"/>
        </w:rPr>
        <w:t>can c</w:t>
      </w:r>
      <w:r w:rsidR="00760C55" w:rsidRPr="7F04D31B">
        <w:rPr>
          <w:rFonts w:ascii="Calibri" w:hAnsi="Calibri" w:cs="Calibri"/>
          <w:sz w:val="22"/>
          <w:szCs w:val="22"/>
        </w:rPr>
        <w:t>onnect initiatives f</w:t>
      </w:r>
      <w:r w:rsidR="00DC1475" w:rsidRPr="7F04D31B">
        <w:rPr>
          <w:rFonts w:ascii="Calibri" w:hAnsi="Calibri" w:cs="Calibri"/>
          <w:sz w:val="22"/>
          <w:szCs w:val="22"/>
        </w:rPr>
        <w:t>rom</w:t>
      </w:r>
      <w:r w:rsidR="00760C55" w:rsidRPr="7F04D31B">
        <w:rPr>
          <w:rFonts w:ascii="Calibri" w:hAnsi="Calibri" w:cs="Calibri"/>
          <w:sz w:val="22"/>
          <w:szCs w:val="22"/>
        </w:rPr>
        <w:t xml:space="preserve"> the national level down to the state level and vice versa</w:t>
      </w:r>
      <w:r w:rsidR="00DC1475" w:rsidRPr="7F04D31B">
        <w:rPr>
          <w:rFonts w:ascii="Calibri" w:hAnsi="Calibri" w:cs="Calibri"/>
          <w:sz w:val="22"/>
          <w:szCs w:val="22"/>
        </w:rPr>
        <w:t xml:space="preserve"> and, crucially, link to government mandates, planning and financing. </w:t>
      </w:r>
    </w:p>
    <w:p w14:paraId="263D1FFE" w14:textId="411142D7" w:rsidR="003C535F" w:rsidRPr="009D4349" w:rsidRDefault="38675525" w:rsidP="7F04D31B">
      <w:pPr>
        <w:pStyle w:val="ListParagraph"/>
        <w:numPr>
          <w:ilvl w:val="0"/>
          <w:numId w:val="14"/>
        </w:numPr>
        <w:jc w:val="both"/>
        <w:rPr>
          <w:rFonts w:ascii="Calibri" w:hAnsi="Calibri" w:cs="Calibri"/>
          <w:sz w:val="22"/>
          <w:szCs w:val="22"/>
        </w:rPr>
      </w:pPr>
      <w:r w:rsidRPr="7F04D31B">
        <w:rPr>
          <w:rFonts w:ascii="Calibri" w:hAnsi="Calibri" w:cs="Calibri"/>
          <w:sz w:val="22"/>
          <w:szCs w:val="22"/>
        </w:rPr>
        <w:t xml:space="preserve">Recognise the </w:t>
      </w:r>
      <w:r w:rsidR="00A364E4">
        <w:rPr>
          <w:rFonts w:ascii="Calibri" w:hAnsi="Calibri" w:cs="Calibri"/>
          <w:sz w:val="22"/>
          <w:szCs w:val="22"/>
        </w:rPr>
        <w:t>i</w:t>
      </w:r>
      <w:r w:rsidR="003C535F" w:rsidRPr="7F04D31B">
        <w:rPr>
          <w:rFonts w:ascii="Calibri" w:hAnsi="Calibri" w:cs="Calibri"/>
          <w:sz w:val="22"/>
          <w:szCs w:val="22"/>
        </w:rPr>
        <w:t>mportance of linking</w:t>
      </w:r>
      <w:r w:rsidR="00DC1475" w:rsidRPr="7F04D31B">
        <w:rPr>
          <w:rFonts w:ascii="Calibri" w:hAnsi="Calibri" w:cs="Calibri"/>
          <w:sz w:val="22"/>
          <w:szCs w:val="22"/>
        </w:rPr>
        <w:t xml:space="preserve"> </w:t>
      </w:r>
      <w:r w:rsidR="003C535F" w:rsidRPr="7F04D31B">
        <w:rPr>
          <w:rFonts w:ascii="Calibri" w:hAnsi="Calibri" w:cs="Calibri"/>
          <w:sz w:val="22"/>
          <w:szCs w:val="22"/>
        </w:rPr>
        <w:t xml:space="preserve">durable solutions </w:t>
      </w:r>
      <w:r w:rsidR="00DC1475" w:rsidRPr="7F04D31B">
        <w:rPr>
          <w:rFonts w:ascii="Calibri" w:hAnsi="Calibri" w:cs="Calibri"/>
          <w:sz w:val="22"/>
          <w:szCs w:val="22"/>
        </w:rPr>
        <w:t xml:space="preserve">initiatives </w:t>
      </w:r>
      <w:r w:rsidR="003C535F" w:rsidRPr="7F04D31B">
        <w:rPr>
          <w:rFonts w:ascii="Calibri" w:hAnsi="Calibri" w:cs="Calibri"/>
          <w:sz w:val="22"/>
          <w:szCs w:val="22"/>
        </w:rPr>
        <w:t xml:space="preserve">with the ongoing emergency response and </w:t>
      </w:r>
      <w:r w:rsidR="00DC1475" w:rsidRPr="7F04D31B">
        <w:rPr>
          <w:rFonts w:ascii="Calibri" w:hAnsi="Calibri" w:cs="Calibri"/>
          <w:sz w:val="22"/>
          <w:szCs w:val="22"/>
        </w:rPr>
        <w:t xml:space="preserve">make funding available to </w:t>
      </w:r>
      <w:r w:rsidR="003C535F" w:rsidRPr="7F04D31B">
        <w:rPr>
          <w:rFonts w:ascii="Calibri" w:hAnsi="Calibri" w:cs="Calibri"/>
          <w:sz w:val="22"/>
          <w:szCs w:val="22"/>
        </w:rPr>
        <w:t xml:space="preserve">initiate concurrent </w:t>
      </w:r>
      <w:r w:rsidR="00DC1475" w:rsidRPr="7F04D31B">
        <w:rPr>
          <w:rFonts w:ascii="Calibri" w:hAnsi="Calibri" w:cs="Calibri"/>
          <w:sz w:val="22"/>
          <w:szCs w:val="22"/>
        </w:rPr>
        <w:t xml:space="preserve">early solutions </w:t>
      </w:r>
      <w:r w:rsidR="003C535F" w:rsidRPr="7F04D31B">
        <w:rPr>
          <w:rFonts w:ascii="Calibri" w:hAnsi="Calibri" w:cs="Calibri"/>
          <w:sz w:val="22"/>
          <w:szCs w:val="22"/>
        </w:rPr>
        <w:t>activities that can build and support people’s resilience and networks, rather than undermine them</w:t>
      </w:r>
      <w:r w:rsidR="00EB6DDD" w:rsidRPr="7F04D31B">
        <w:rPr>
          <w:rFonts w:ascii="Calibri" w:hAnsi="Calibri" w:cs="Calibri"/>
          <w:sz w:val="22"/>
          <w:szCs w:val="22"/>
        </w:rPr>
        <w:t>.</w:t>
      </w:r>
    </w:p>
    <w:p w14:paraId="12012506" w14:textId="09400178" w:rsidR="008A7252" w:rsidRPr="009D4349" w:rsidRDefault="003C535F" w:rsidP="7F04D31B">
      <w:pPr>
        <w:pStyle w:val="ListParagraph"/>
        <w:numPr>
          <w:ilvl w:val="0"/>
          <w:numId w:val="14"/>
        </w:numPr>
        <w:jc w:val="both"/>
        <w:rPr>
          <w:rFonts w:ascii="Calibri" w:hAnsi="Calibri" w:cs="Calibri"/>
          <w:sz w:val="22"/>
          <w:szCs w:val="22"/>
        </w:rPr>
      </w:pPr>
      <w:r w:rsidRPr="7F04D31B">
        <w:rPr>
          <w:rFonts w:ascii="Calibri" w:hAnsi="Calibri" w:cs="Calibri"/>
          <w:sz w:val="22"/>
          <w:szCs w:val="22"/>
        </w:rPr>
        <w:t>D</w:t>
      </w:r>
      <w:r w:rsidR="00FE6A25" w:rsidRPr="7F04D31B">
        <w:rPr>
          <w:rFonts w:ascii="Calibri" w:hAnsi="Calibri" w:cs="Calibri"/>
          <w:sz w:val="22"/>
          <w:szCs w:val="22"/>
        </w:rPr>
        <w:t>esign durable solutions strategies that reflect and support people’s own strategies</w:t>
      </w:r>
      <w:r w:rsidR="00DC1475" w:rsidRPr="7F04D31B">
        <w:rPr>
          <w:rFonts w:ascii="Calibri" w:hAnsi="Calibri" w:cs="Calibri"/>
          <w:sz w:val="22"/>
          <w:szCs w:val="22"/>
        </w:rPr>
        <w:t xml:space="preserve"> and resilience</w:t>
      </w:r>
      <w:r w:rsidR="00FE6A25" w:rsidRPr="7F04D31B">
        <w:rPr>
          <w:rFonts w:ascii="Calibri" w:hAnsi="Calibri" w:cs="Calibri"/>
          <w:sz w:val="22"/>
          <w:szCs w:val="22"/>
        </w:rPr>
        <w:t>, in particular</w:t>
      </w:r>
      <w:r w:rsidR="0060246C">
        <w:rPr>
          <w:rFonts w:ascii="Calibri" w:hAnsi="Calibri" w:cs="Calibri"/>
          <w:sz w:val="22"/>
          <w:szCs w:val="22"/>
        </w:rPr>
        <w:t>,</w:t>
      </w:r>
      <w:r w:rsidR="00FE6A25" w:rsidRPr="7F04D31B">
        <w:rPr>
          <w:rFonts w:ascii="Calibri" w:hAnsi="Calibri" w:cs="Calibri"/>
          <w:sz w:val="22"/>
          <w:szCs w:val="22"/>
        </w:rPr>
        <w:t xml:space="preserve"> </w:t>
      </w:r>
      <w:r w:rsidR="00DC1475" w:rsidRPr="7F04D31B">
        <w:rPr>
          <w:rFonts w:ascii="Calibri" w:hAnsi="Calibri" w:cs="Calibri"/>
          <w:sz w:val="22"/>
          <w:szCs w:val="22"/>
        </w:rPr>
        <w:t xml:space="preserve">the use of </w:t>
      </w:r>
      <w:r w:rsidR="00FE6A25" w:rsidRPr="7F04D31B">
        <w:rPr>
          <w:rFonts w:ascii="Calibri" w:hAnsi="Calibri" w:cs="Calibri"/>
          <w:sz w:val="22"/>
          <w:szCs w:val="22"/>
        </w:rPr>
        <w:t xml:space="preserve">mobility </w:t>
      </w:r>
      <w:r w:rsidR="00373119" w:rsidRPr="7F04D31B">
        <w:rPr>
          <w:rFonts w:ascii="Calibri" w:hAnsi="Calibri" w:cs="Calibri"/>
          <w:sz w:val="22"/>
          <w:szCs w:val="22"/>
        </w:rPr>
        <w:t>between</w:t>
      </w:r>
      <w:r w:rsidR="00FE6A25" w:rsidRPr="7F04D31B">
        <w:rPr>
          <w:rFonts w:ascii="Calibri" w:hAnsi="Calibri" w:cs="Calibri"/>
          <w:sz w:val="22"/>
          <w:szCs w:val="22"/>
        </w:rPr>
        <w:t xml:space="preserve"> urban and rural as well as transnational networks and kinship networks</w:t>
      </w:r>
      <w:r w:rsidR="00DC1475" w:rsidRPr="7F04D31B">
        <w:rPr>
          <w:rFonts w:ascii="Calibri" w:hAnsi="Calibri" w:cs="Calibri"/>
          <w:sz w:val="22"/>
          <w:szCs w:val="22"/>
        </w:rPr>
        <w:t>.</w:t>
      </w:r>
    </w:p>
    <w:bookmarkEnd w:id="30"/>
    <w:p w14:paraId="50F6112C" w14:textId="362808EF" w:rsidR="00DF2EAA" w:rsidRDefault="00DF2EAA" w:rsidP="7F04D31B">
      <w:pPr>
        <w:ind w:left="360"/>
        <w:jc w:val="both"/>
        <w:rPr>
          <w:rFonts w:ascii="Calibri" w:hAnsi="Calibri" w:cs="Calibri"/>
          <w:sz w:val="22"/>
          <w:szCs w:val="22"/>
        </w:rPr>
      </w:pPr>
    </w:p>
    <w:p w14:paraId="5F2BAAF8" w14:textId="0F4B26F5" w:rsidR="7F04D31B" w:rsidRDefault="7F04D31B">
      <w:r>
        <w:br w:type="page"/>
      </w:r>
    </w:p>
    <w:p w14:paraId="722BC715" w14:textId="4C1663B5" w:rsidR="006E30DC" w:rsidRPr="0060246C" w:rsidRDefault="006E30DC" w:rsidP="7F04D31B">
      <w:pPr>
        <w:pStyle w:val="Heading1"/>
        <w:rPr>
          <w:rFonts w:asciiTheme="majorHAnsi" w:eastAsiaTheme="majorEastAsia" w:hAnsiTheme="majorHAnsi" w:cstheme="majorBidi"/>
          <w:b/>
          <w:color w:val="262626" w:themeColor="text1" w:themeTint="D9"/>
          <w:lang w:val="en-GB"/>
        </w:rPr>
      </w:pPr>
      <w:bookmarkStart w:id="31" w:name="_Toc162719479"/>
      <w:r w:rsidRPr="0060246C">
        <w:rPr>
          <w:rFonts w:asciiTheme="majorHAnsi" w:eastAsiaTheme="majorEastAsia" w:hAnsiTheme="majorHAnsi" w:cstheme="majorBidi"/>
          <w:b/>
          <w:color w:val="262626" w:themeColor="text1" w:themeTint="D9"/>
        </w:rPr>
        <w:lastRenderedPageBreak/>
        <w:t>Bibliography</w:t>
      </w:r>
      <w:bookmarkEnd w:id="31"/>
    </w:p>
    <w:p w14:paraId="14815243" w14:textId="77777777" w:rsidR="006E30DC" w:rsidRDefault="006E30DC" w:rsidP="006E30DC">
      <w:pPr>
        <w:pStyle w:val="FootnoteText"/>
        <w:rPr>
          <w:sz w:val="22"/>
          <w:szCs w:val="22"/>
          <w:lang w:val="en-GB"/>
        </w:rPr>
      </w:pPr>
    </w:p>
    <w:p w14:paraId="403DA1E4" w14:textId="056EB34A" w:rsidR="006E30DC" w:rsidRPr="00076A3E" w:rsidRDefault="006E30DC" w:rsidP="7F04D31B">
      <w:pPr>
        <w:pStyle w:val="FootnoteText"/>
        <w:jc w:val="both"/>
        <w:rPr>
          <w:rFonts w:asciiTheme="minorHAnsi" w:hAnsiTheme="minorHAnsi" w:cstheme="minorHAnsi"/>
          <w:sz w:val="22"/>
          <w:szCs w:val="22"/>
          <w:lang w:val="en-GB"/>
        </w:rPr>
      </w:pPr>
      <w:proofErr w:type="spellStart"/>
      <w:r w:rsidRPr="00076A3E">
        <w:rPr>
          <w:rFonts w:asciiTheme="minorHAnsi" w:hAnsiTheme="minorHAnsi" w:cstheme="minorHAnsi"/>
          <w:sz w:val="22"/>
          <w:szCs w:val="22"/>
        </w:rPr>
        <w:t>Achiek</w:t>
      </w:r>
      <w:proofErr w:type="spellEnd"/>
      <w:r w:rsidRPr="00076A3E">
        <w:rPr>
          <w:rFonts w:asciiTheme="minorHAnsi" w:hAnsiTheme="minorHAnsi" w:cstheme="minorHAnsi"/>
          <w:sz w:val="22"/>
          <w:szCs w:val="22"/>
        </w:rPr>
        <w:t>, A</w:t>
      </w:r>
      <w:r w:rsidR="009A0EE4" w:rsidRPr="00076A3E">
        <w:rPr>
          <w:rFonts w:asciiTheme="minorHAnsi" w:hAnsiTheme="minorHAnsi" w:cstheme="minorHAnsi"/>
          <w:sz w:val="22"/>
          <w:szCs w:val="22"/>
        </w:rPr>
        <w:t>.</w:t>
      </w:r>
      <w:r w:rsidRPr="00076A3E">
        <w:rPr>
          <w:rFonts w:asciiTheme="minorHAnsi" w:hAnsiTheme="minorHAnsi" w:cstheme="minorHAnsi"/>
          <w:sz w:val="22"/>
          <w:szCs w:val="22"/>
        </w:rPr>
        <w:t xml:space="preserve"> (2024) ‘WFP cuts food rations to Sudanese refugees amid funding gap’</w:t>
      </w:r>
      <w:r w:rsidR="4CCBE7E6" w:rsidRPr="00076A3E">
        <w:rPr>
          <w:rFonts w:asciiTheme="minorHAnsi" w:hAnsiTheme="minorHAnsi" w:cstheme="minorHAnsi"/>
          <w:sz w:val="22"/>
          <w:szCs w:val="22"/>
        </w:rPr>
        <w:t>,</w:t>
      </w:r>
      <w:r w:rsidRPr="00076A3E">
        <w:rPr>
          <w:rFonts w:asciiTheme="minorHAnsi" w:hAnsiTheme="minorHAnsi" w:cstheme="minorHAnsi"/>
          <w:sz w:val="22"/>
          <w:szCs w:val="22"/>
        </w:rPr>
        <w:t xml:space="preserve"> </w:t>
      </w:r>
      <w:r w:rsidRPr="00076A3E">
        <w:rPr>
          <w:rFonts w:asciiTheme="minorHAnsi" w:hAnsiTheme="minorHAnsi" w:cstheme="minorHAnsi"/>
          <w:i/>
          <w:iCs/>
          <w:sz w:val="22"/>
          <w:szCs w:val="22"/>
        </w:rPr>
        <w:t>The Dawn</w:t>
      </w:r>
      <w:r w:rsidR="5A3AB666" w:rsidRPr="00076A3E">
        <w:rPr>
          <w:rFonts w:asciiTheme="minorHAnsi" w:hAnsiTheme="minorHAnsi" w:cstheme="minorHAnsi"/>
          <w:i/>
          <w:iCs/>
          <w:sz w:val="22"/>
          <w:szCs w:val="22"/>
        </w:rPr>
        <w:t>,</w:t>
      </w:r>
      <w:r w:rsidRPr="00076A3E">
        <w:rPr>
          <w:rFonts w:asciiTheme="minorHAnsi" w:hAnsiTheme="minorHAnsi" w:cstheme="minorHAnsi"/>
          <w:i/>
          <w:iCs/>
          <w:sz w:val="22"/>
          <w:szCs w:val="22"/>
        </w:rPr>
        <w:t xml:space="preserve"> </w:t>
      </w:r>
      <w:r w:rsidRPr="00076A3E">
        <w:rPr>
          <w:rFonts w:asciiTheme="minorHAnsi" w:hAnsiTheme="minorHAnsi" w:cstheme="minorHAnsi"/>
          <w:sz w:val="22"/>
          <w:szCs w:val="22"/>
        </w:rPr>
        <w:t>Vol. 9 Issue 014</w:t>
      </w:r>
      <w:r w:rsidR="317B6CFD" w:rsidRPr="00076A3E">
        <w:rPr>
          <w:rFonts w:asciiTheme="minorHAnsi" w:hAnsiTheme="minorHAnsi" w:cstheme="minorHAnsi"/>
          <w:sz w:val="22"/>
          <w:szCs w:val="22"/>
        </w:rPr>
        <w:t>,</w:t>
      </w:r>
      <w:r w:rsidRPr="00076A3E">
        <w:rPr>
          <w:rFonts w:asciiTheme="minorHAnsi" w:hAnsiTheme="minorHAnsi" w:cstheme="minorHAnsi"/>
          <w:sz w:val="22"/>
          <w:szCs w:val="22"/>
        </w:rPr>
        <w:t xml:space="preserve"> </w:t>
      </w:r>
      <w:r w:rsidR="5F9111C4" w:rsidRPr="00076A3E">
        <w:rPr>
          <w:rFonts w:asciiTheme="minorHAnsi" w:hAnsiTheme="minorHAnsi" w:cstheme="minorHAnsi"/>
          <w:sz w:val="22"/>
          <w:szCs w:val="22"/>
        </w:rPr>
        <w:t xml:space="preserve">1 </w:t>
      </w:r>
      <w:r w:rsidRPr="00076A3E">
        <w:rPr>
          <w:rFonts w:asciiTheme="minorHAnsi" w:hAnsiTheme="minorHAnsi" w:cstheme="minorHAnsi"/>
          <w:sz w:val="22"/>
          <w:szCs w:val="22"/>
        </w:rPr>
        <w:t>March 2024</w:t>
      </w:r>
      <w:r w:rsidR="03ED622B" w:rsidRPr="00076A3E">
        <w:rPr>
          <w:rFonts w:asciiTheme="minorHAnsi" w:hAnsiTheme="minorHAnsi" w:cstheme="minorHAnsi"/>
          <w:sz w:val="22"/>
          <w:szCs w:val="22"/>
        </w:rPr>
        <w:t>.</w:t>
      </w:r>
      <w:r w:rsidRPr="00076A3E">
        <w:rPr>
          <w:rFonts w:asciiTheme="minorHAnsi" w:hAnsiTheme="minorHAnsi" w:cstheme="minorHAnsi"/>
          <w:sz w:val="22"/>
          <w:szCs w:val="22"/>
        </w:rPr>
        <w:t xml:space="preserve"> </w:t>
      </w:r>
    </w:p>
    <w:p w14:paraId="17788198" w14:textId="77777777" w:rsidR="006E30DC" w:rsidRPr="00076A3E" w:rsidRDefault="006E30DC" w:rsidP="7F04D31B">
      <w:pPr>
        <w:pStyle w:val="FootnoteText"/>
        <w:jc w:val="both"/>
        <w:rPr>
          <w:rFonts w:asciiTheme="minorHAnsi" w:hAnsiTheme="minorHAnsi" w:cstheme="minorHAnsi"/>
          <w:sz w:val="22"/>
          <w:szCs w:val="22"/>
          <w:lang w:val="en-GB"/>
        </w:rPr>
      </w:pPr>
    </w:p>
    <w:p w14:paraId="05106EED" w14:textId="77777777" w:rsidR="006E30DC" w:rsidRPr="00076A3E" w:rsidRDefault="006E30DC" w:rsidP="7F04D31B">
      <w:pPr>
        <w:pStyle w:val="FootnoteText"/>
        <w:jc w:val="both"/>
        <w:rPr>
          <w:rFonts w:asciiTheme="minorHAnsi" w:hAnsiTheme="minorHAnsi" w:cstheme="minorHAnsi"/>
          <w:sz w:val="22"/>
          <w:szCs w:val="22"/>
          <w:lang w:val="en-GB"/>
        </w:rPr>
      </w:pPr>
      <w:proofErr w:type="spellStart"/>
      <w:r w:rsidRPr="00076A3E">
        <w:rPr>
          <w:rFonts w:asciiTheme="minorHAnsi" w:hAnsiTheme="minorHAnsi" w:cstheme="minorHAnsi"/>
          <w:sz w:val="22"/>
          <w:szCs w:val="22"/>
        </w:rPr>
        <w:t>Alinovi</w:t>
      </w:r>
      <w:proofErr w:type="spellEnd"/>
      <w:r w:rsidRPr="00076A3E">
        <w:rPr>
          <w:rFonts w:asciiTheme="minorHAnsi" w:hAnsiTheme="minorHAnsi" w:cstheme="minorHAnsi"/>
          <w:sz w:val="22"/>
          <w:szCs w:val="22"/>
        </w:rPr>
        <w:t xml:space="preserve"> et. al (eds) (2008) ‘Beyond relief: Food security in protracted </w:t>
      </w:r>
      <w:proofErr w:type="gramStart"/>
      <w:r w:rsidRPr="00076A3E">
        <w:rPr>
          <w:rFonts w:asciiTheme="minorHAnsi" w:hAnsiTheme="minorHAnsi" w:cstheme="minorHAnsi"/>
          <w:sz w:val="22"/>
          <w:szCs w:val="22"/>
        </w:rPr>
        <w:t>crises’</w:t>
      </w:r>
      <w:proofErr w:type="gramEnd"/>
      <w:r w:rsidRPr="00076A3E">
        <w:rPr>
          <w:rFonts w:asciiTheme="minorHAnsi" w:hAnsiTheme="minorHAnsi" w:cstheme="minorHAnsi"/>
          <w:sz w:val="22"/>
          <w:szCs w:val="22"/>
        </w:rPr>
        <w:t xml:space="preserve">. FAO </w:t>
      </w:r>
      <w:hyperlink r:id="rId16">
        <w:r w:rsidRPr="00076A3E">
          <w:rPr>
            <w:rStyle w:val="Hyperlink"/>
            <w:rFonts w:asciiTheme="minorHAnsi" w:hAnsiTheme="minorHAnsi" w:cstheme="minorHAnsi"/>
            <w:sz w:val="22"/>
            <w:szCs w:val="22"/>
          </w:rPr>
          <w:t>Beyond relief: Food security in protracted crises | Agrifood Economics | Food and Agriculture Organization of the United Nations (fao.org)</w:t>
        </w:r>
      </w:hyperlink>
    </w:p>
    <w:p w14:paraId="627C313E" w14:textId="77777777" w:rsidR="006E30DC" w:rsidRPr="00076A3E" w:rsidRDefault="006E30DC" w:rsidP="7F04D31B">
      <w:pPr>
        <w:pStyle w:val="FootnoteText"/>
        <w:jc w:val="both"/>
        <w:rPr>
          <w:rFonts w:asciiTheme="minorHAnsi" w:hAnsiTheme="minorHAnsi" w:cstheme="minorHAnsi"/>
          <w:sz w:val="22"/>
          <w:szCs w:val="22"/>
          <w:lang w:val="en-GB"/>
        </w:rPr>
      </w:pPr>
    </w:p>
    <w:p w14:paraId="517A0BBD" w14:textId="77777777" w:rsidR="006E30DC" w:rsidRPr="00076A3E" w:rsidRDefault="006E30DC" w:rsidP="7F04D31B">
      <w:pPr>
        <w:jc w:val="both"/>
        <w:rPr>
          <w:rFonts w:asciiTheme="minorHAnsi" w:hAnsiTheme="minorHAnsi" w:cstheme="minorHAnsi"/>
          <w:sz w:val="22"/>
          <w:szCs w:val="22"/>
        </w:rPr>
      </w:pPr>
      <w:r w:rsidRPr="00076A3E">
        <w:rPr>
          <w:rFonts w:asciiTheme="minorHAnsi" w:hAnsiTheme="minorHAnsi" w:cstheme="minorHAnsi"/>
          <w:sz w:val="22"/>
          <w:szCs w:val="22"/>
        </w:rPr>
        <w:t xml:space="preserve">Bakewell, O. (2008). ‘Research beyond the categories: the importance of policy irrelevant research into forced migration’. Journal of Refugee Studies 21, 432–453. </w:t>
      </w:r>
      <w:hyperlink r:id="rId17">
        <w:r w:rsidRPr="00076A3E">
          <w:rPr>
            <w:rStyle w:val="Hyperlink"/>
            <w:rFonts w:asciiTheme="minorHAnsi" w:hAnsiTheme="minorHAnsi" w:cstheme="minorHAnsi"/>
            <w:sz w:val="22"/>
            <w:szCs w:val="22"/>
          </w:rPr>
          <w:t>https://doi.org/10.1093/jrs/fen042</w:t>
        </w:r>
      </w:hyperlink>
      <w:r w:rsidRPr="00076A3E">
        <w:rPr>
          <w:rFonts w:asciiTheme="minorHAnsi" w:hAnsiTheme="minorHAnsi" w:cstheme="minorHAnsi"/>
          <w:sz w:val="22"/>
          <w:szCs w:val="22"/>
        </w:rPr>
        <w:t xml:space="preserve"> </w:t>
      </w:r>
    </w:p>
    <w:p w14:paraId="522120EF" w14:textId="77777777" w:rsidR="006E30DC" w:rsidRPr="00076A3E" w:rsidRDefault="006E30DC" w:rsidP="7F04D31B">
      <w:pPr>
        <w:jc w:val="both"/>
        <w:rPr>
          <w:rFonts w:asciiTheme="minorHAnsi" w:hAnsiTheme="minorHAnsi" w:cstheme="minorHAnsi"/>
          <w:sz w:val="22"/>
          <w:szCs w:val="22"/>
        </w:rPr>
      </w:pPr>
    </w:p>
    <w:p w14:paraId="5BF95168" w14:textId="77777777" w:rsidR="006E30DC" w:rsidRPr="00076A3E" w:rsidRDefault="006E30DC" w:rsidP="7F04D31B">
      <w:pPr>
        <w:jc w:val="both"/>
        <w:rPr>
          <w:rFonts w:asciiTheme="minorHAnsi" w:hAnsiTheme="minorHAnsi" w:cstheme="minorHAnsi"/>
          <w:b/>
          <w:bCs/>
          <w:sz w:val="22"/>
          <w:szCs w:val="22"/>
        </w:rPr>
      </w:pPr>
      <w:r w:rsidRPr="00076A3E">
        <w:rPr>
          <w:rFonts w:asciiTheme="minorHAnsi" w:hAnsiTheme="minorHAnsi" w:cstheme="minorHAnsi"/>
          <w:sz w:val="22"/>
          <w:szCs w:val="22"/>
        </w:rPr>
        <w:t xml:space="preserve">Bennett et. al (2010) Aiding the Peace: A Multi-donor Evaluation of Support to Conflict Prevention and Peacebuilding Activities in Southern Sudan 2005–2010; ITAD Ltd </w:t>
      </w:r>
      <w:hyperlink r:id="rId18">
        <w:r w:rsidRPr="00076A3E">
          <w:rPr>
            <w:rStyle w:val="Hyperlink"/>
            <w:rFonts w:asciiTheme="minorHAnsi" w:hAnsiTheme="minorHAnsi" w:cstheme="minorHAnsi"/>
            <w:sz w:val="22"/>
            <w:szCs w:val="22"/>
          </w:rPr>
          <w:t>Aiding the peace: a multi-donor evaluation of support to conflict prevention and peacebuilding activities in southern Sudan 2005–2010 | ODI: Think change</w:t>
        </w:r>
      </w:hyperlink>
    </w:p>
    <w:p w14:paraId="06B4E1CB" w14:textId="77777777" w:rsidR="006E30DC" w:rsidRPr="00076A3E" w:rsidRDefault="006E30DC" w:rsidP="7F04D31B">
      <w:pPr>
        <w:pStyle w:val="FootnoteText"/>
        <w:jc w:val="both"/>
        <w:rPr>
          <w:rFonts w:asciiTheme="minorHAnsi" w:hAnsiTheme="minorHAnsi" w:cstheme="minorHAnsi"/>
          <w:sz w:val="22"/>
          <w:szCs w:val="22"/>
          <w:lang w:val="en-GB"/>
        </w:rPr>
      </w:pPr>
    </w:p>
    <w:p w14:paraId="6446E882" w14:textId="77777777" w:rsidR="006E30DC" w:rsidRPr="00076A3E" w:rsidRDefault="006E30DC" w:rsidP="7F04D31B">
      <w:pPr>
        <w:pStyle w:val="FootnoteText"/>
        <w:jc w:val="both"/>
        <w:rPr>
          <w:rFonts w:asciiTheme="minorHAnsi" w:hAnsiTheme="minorHAnsi" w:cstheme="minorHAnsi"/>
          <w:sz w:val="22"/>
          <w:szCs w:val="22"/>
        </w:rPr>
      </w:pPr>
      <w:proofErr w:type="spellStart"/>
      <w:r w:rsidRPr="00076A3E">
        <w:rPr>
          <w:rFonts w:asciiTheme="minorHAnsi" w:hAnsiTheme="minorHAnsi" w:cstheme="minorHAnsi"/>
          <w:sz w:val="22"/>
          <w:szCs w:val="22"/>
        </w:rPr>
        <w:t>Brethfeld</w:t>
      </w:r>
      <w:proofErr w:type="spellEnd"/>
      <w:r w:rsidRPr="00076A3E">
        <w:rPr>
          <w:rFonts w:asciiTheme="minorHAnsi" w:hAnsiTheme="minorHAnsi" w:cstheme="minorHAnsi"/>
          <w:sz w:val="22"/>
          <w:szCs w:val="22"/>
        </w:rPr>
        <w:t xml:space="preserve">, J. (2008) ‘Unrealistic Expectations: Current Challenges to Reintegration in Southern Sudan’ Small Arms Survey; HSBA Working Paper 21 </w:t>
      </w:r>
      <w:hyperlink r:id="rId19">
        <w:r w:rsidRPr="00076A3E">
          <w:rPr>
            <w:rStyle w:val="Hyperlink"/>
            <w:rFonts w:asciiTheme="minorHAnsi" w:hAnsiTheme="minorHAnsi" w:cstheme="minorHAnsi"/>
            <w:sz w:val="22"/>
            <w:szCs w:val="22"/>
          </w:rPr>
          <w:t>HSBA-WP-21-Current-Challenges-to-Reintegration-in-Southern-Sudan.pdf (smallarmssurvey.org)</w:t>
        </w:r>
      </w:hyperlink>
    </w:p>
    <w:p w14:paraId="0F52B32C" w14:textId="77777777" w:rsidR="006E30DC" w:rsidRPr="00076A3E" w:rsidRDefault="006E30DC" w:rsidP="7F04D31B">
      <w:pPr>
        <w:pStyle w:val="FootnoteText"/>
        <w:jc w:val="both"/>
        <w:rPr>
          <w:rFonts w:asciiTheme="minorHAnsi" w:hAnsiTheme="minorHAnsi" w:cstheme="minorHAnsi"/>
          <w:sz w:val="22"/>
          <w:szCs w:val="22"/>
          <w:lang w:val="en-GB"/>
        </w:rPr>
      </w:pPr>
    </w:p>
    <w:p w14:paraId="72B060B2" w14:textId="77777777"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CSRF County Profile: </w:t>
      </w:r>
      <w:proofErr w:type="spellStart"/>
      <w:r w:rsidRPr="00076A3E">
        <w:rPr>
          <w:rFonts w:asciiTheme="minorHAnsi" w:hAnsiTheme="minorHAnsi" w:cstheme="minorHAnsi"/>
          <w:sz w:val="22"/>
          <w:szCs w:val="22"/>
        </w:rPr>
        <w:t>Kajokeji</w:t>
      </w:r>
      <w:proofErr w:type="spellEnd"/>
      <w:r w:rsidRPr="00076A3E">
        <w:rPr>
          <w:rFonts w:asciiTheme="minorHAnsi" w:hAnsiTheme="minorHAnsi" w:cstheme="minorHAnsi"/>
          <w:sz w:val="22"/>
          <w:szCs w:val="22"/>
        </w:rPr>
        <w:t xml:space="preserve"> county: </w:t>
      </w:r>
      <w:hyperlink r:id="rId20">
        <w:r w:rsidRPr="00076A3E">
          <w:rPr>
            <w:rStyle w:val="Hyperlink"/>
            <w:rFonts w:asciiTheme="minorHAnsi" w:hAnsiTheme="minorHAnsi" w:cstheme="minorHAnsi"/>
            <w:sz w:val="22"/>
            <w:szCs w:val="22"/>
          </w:rPr>
          <w:t xml:space="preserve">Kajo-Keji - </w:t>
        </w:r>
        <w:proofErr w:type="spellStart"/>
        <w:r w:rsidRPr="00076A3E">
          <w:rPr>
            <w:rStyle w:val="Hyperlink"/>
            <w:rFonts w:asciiTheme="minorHAnsi" w:hAnsiTheme="minorHAnsi" w:cstheme="minorHAnsi"/>
            <w:sz w:val="22"/>
            <w:szCs w:val="22"/>
          </w:rPr>
          <w:t>csrf-southsudan</w:t>
        </w:r>
        <w:proofErr w:type="spellEnd"/>
      </w:hyperlink>
    </w:p>
    <w:p w14:paraId="737A71F7" w14:textId="77777777" w:rsidR="006E30DC" w:rsidRPr="00076A3E" w:rsidRDefault="006E30DC" w:rsidP="7F04D31B">
      <w:pPr>
        <w:pStyle w:val="FootnoteText"/>
        <w:jc w:val="both"/>
        <w:rPr>
          <w:rFonts w:asciiTheme="minorHAnsi" w:hAnsiTheme="minorHAnsi" w:cstheme="minorHAnsi"/>
          <w:sz w:val="22"/>
          <w:szCs w:val="22"/>
          <w:lang w:val="en-GB"/>
        </w:rPr>
      </w:pPr>
    </w:p>
    <w:p w14:paraId="3B7300C0" w14:textId="7C255FA4"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Deng, D. (2021). </w:t>
      </w:r>
      <w:r w:rsidR="00A77B0F" w:rsidRPr="00076A3E">
        <w:rPr>
          <w:rFonts w:asciiTheme="minorHAnsi" w:hAnsiTheme="minorHAnsi" w:cstheme="minorHAnsi"/>
          <w:sz w:val="22"/>
          <w:szCs w:val="22"/>
        </w:rPr>
        <w:t>‘</w:t>
      </w:r>
      <w:r w:rsidRPr="00076A3E">
        <w:rPr>
          <w:rFonts w:asciiTheme="minorHAnsi" w:hAnsiTheme="minorHAnsi" w:cstheme="minorHAnsi"/>
          <w:sz w:val="22"/>
          <w:szCs w:val="22"/>
        </w:rPr>
        <w:t xml:space="preserve">Land, Conflict and Displacement in South Sudan: A Conflict-sensitive </w:t>
      </w:r>
    </w:p>
    <w:p w14:paraId="45F08E81" w14:textId="16375987"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Approach to Land Governance</w:t>
      </w:r>
      <w:r w:rsidR="00A77B0F" w:rsidRPr="00076A3E">
        <w:rPr>
          <w:rFonts w:asciiTheme="minorHAnsi" w:hAnsiTheme="minorHAnsi" w:cstheme="minorHAnsi"/>
          <w:sz w:val="22"/>
          <w:szCs w:val="22"/>
        </w:rPr>
        <w:t>’</w:t>
      </w:r>
      <w:r w:rsidRPr="00076A3E">
        <w:rPr>
          <w:rFonts w:asciiTheme="minorHAnsi" w:hAnsiTheme="minorHAnsi" w:cstheme="minorHAnsi"/>
          <w:sz w:val="22"/>
          <w:szCs w:val="22"/>
        </w:rPr>
        <w:t xml:space="preserve">. Conflict Sensitivity Resource Facility South Sudan </w:t>
      </w:r>
    </w:p>
    <w:p w14:paraId="3897D304" w14:textId="77777777"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(CSRF) </w:t>
      </w:r>
      <w:hyperlink r:id="rId21">
        <w:r w:rsidRPr="00076A3E">
          <w:rPr>
            <w:rStyle w:val="Hyperlink"/>
            <w:rFonts w:asciiTheme="minorHAnsi" w:hAnsiTheme="minorHAnsi" w:cstheme="minorHAnsi"/>
            <w:sz w:val="22"/>
            <w:szCs w:val="22"/>
          </w:rPr>
          <w:t>CSRF - Land Conflict and Displacement in South Sudan_22Nov2021- final (csrf-southsudan.org)</w:t>
        </w:r>
      </w:hyperlink>
    </w:p>
    <w:p w14:paraId="3387065D" w14:textId="77777777" w:rsidR="006E30DC" w:rsidRPr="00076A3E" w:rsidRDefault="006E30DC" w:rsidP="7F04D31B">
      <w:pPr>
        <w:pStyle w:val="FootnoteText"/>
        <w:jc w:val="both"/>
        <w:rPr>
          <w:rFonts w:asciiTheme="minorHAnsi" w:hAnsiTheme="minorHAnsi" w:cstheme="minorHAnsi"/>
          <w:sz w:val="22"/>
          <w:szCs w:val="22"/>
          <w:lang w:val="en-GB"/>
        </w:rPr>
      </w:pPr>
    </w:p>
    <w:p w14:paraId="5E0BE351" w14:textId="184DC425"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De Waal, Alex (1997) </w:t>
      </w:r>
      <w:r w:rsidRPr="00076A3E">
        <w:rPr>
          <w:rFonts w:asciiTheme="minorHAnsi" w:hAnsiTheme="minorHAnsi" w:cstheme="minorHAnsi"/>
          <w:i/>
          <w:iCs/>
          <w:sz w:val="22"/>
          <w:szCs w:val="22"/>
        </w:rPr>
        <w:t xml:space="preserve">Food and Power in Sudan: A Critique of Humanitarian, </w:t>
      </w:r>
      <w:r w:rsidRPr="00076A3E">
        <w:rPr>
          <w:rFonts w:asciiTheme="minorHAnsi" w:hAnsiTheme="minorHAnsi" w:cstheme="minorHAnsi"/>
          <w:sz w:val="22"/>
          <w:szCs w:val="22"/>
        </w:rPr>
        <w:t>London: African Rights</w:t>
      </w:r>
      <w:r w:rsidR="6826A8E1" w:rsidRPr="00076A3E">
        <w:rPr>
          <w:rFonts w:asciiTheme="minorHAnsi" w:hAnsiTheme="minorHAnsi" w:cstheme="minorHAnsi"/>
          <w:sz w:val="22"/>
          <w:szCs w:val="22"/>
        </w:rPr>
        <w:t>.</w:t>
      </w:r>
    </w:p>
    <w:p w14:paraId="091C89D9" w14:textId="77777777" w:rsidR="006E30DC" w:rsidRPr="00076A3E" w:rsidRDefault="006E30DC" w:rsidP="7F04D31B">
      <w:pPr>
        <w:pStyle w:val="FootnoteText"/>
        <w:jc w:val="both"/>
        <w:rPr>
          <w:rFonts w:asciiTheme="minorHAnsi" w:hAnsiTheme="minorHAnsi" w:cstheme="minorHAnsi"/>
          <w:sz w:val="22"/>
          <w:szCs w:val="22"/>
          <w:lang w:val="en-GB"/>
        </w:rPr>
      </w:pPr>
    </w:p>
    <w:p w14:paraId="26E10122" w14:textId="02E0C91F"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Duffield (2008) ‘</w:t>
      </w:r>
      <w:r w:rsidRPr="00076A3E">
        <w:rPr>
          <w:rFonts w:asciiTheme="minorHAnsi" w:hAnsiTheme="minorHAnsi" w:cstheme="minorHAnsi"/>
          <w:i/>
          <w:iCs/>
          <w:sz w:val="22"/>
          <w:szCs w:val="22"/>
        </w:rPr>
        <w:t>Evaluation of UNHCR’s returnee reintegration programme in Southern Sudan’</w:t>
      </w:r>
      <w:r w:rsidR="79C26FF3" w:rsidRPr="00076A3E">
        <w:rPr>
          <w:rFonts w:asciiTheme="minorHAnsi" w:hAnsiTheme="minorHAnsi" w:cstheme="minorHAnsi"/>
          <w:i/>
          <w:iCs/>
          <w:sz w:val="22"/>
          <w:szCs w:val="22"/>
        </w:rPr>
        <w:t>,</w:t>
      </w:r>
      <w:r w:rsidRPr="00076A3E">
        <w:rPr>
          <w:rFonts w:asciiTheme="minorHAnsi" w:hAnsiTheme="minorHAnsi" w:cstheme="minorHAnsi"/>
          <w:sz w:val="22"/>
          <w:szCs w:val="22"/>
        </w:rPr>
        <w:t xml:space="preserve"> Geneva: UNHCR</w:t>
      </w:r>
      <w:r w:rsidR="42B321C6" w:rsidRPr="00076A3E">
        <w:rPr>
          <w:rFonts w:asciiTheme="minorHAnsi" w:hAnsiTheme="minorHAnsi" w:cstheme="minorHAnsi"/>
          <w:sz w:val="22"/>
          <w:szCs w:val="22"/>
        </w:rPr>
        <w:t>.</w:t>
      </w:r>
    </w:p>
    <w:p w14:paraId="20F52AC7" w14:textId="77777777" w:rsidR="006E30DC" w:rsidRPr="00076A3E" w:rsidRDefault="006E30DC" w:rsidP="7F04D31B">
      <w:pPr>
        <w:pStyle w:val="FootnoteText"/>
        <w:jc w:val="both"/>
        <w:rPr>
          <w:rFonts w:asciiTheme="minorHAnsi" w:hAnsiTheme="minorHAnsi" w:cstheme="minorHAnsi"/>
          <w:sz w:val="22"/>
          <w:szCs w:val="22"/>
          <w:lang w:val="en-GB"/>
        </w:rPr>
      </w:pPr>
    </w:p>
    <w:p w14:paraId="7876DB52" w14:textId="77777777" w:rsidR="006E30DC" w:rsidRPr="00076A3E" w:rsidRDefault="00000000" w:rsidP="7F04D31B">
      <w:pPr>
        <w:jc w:val="both"/>
        <w:rPr>
          <w:rFonts w:asciiTheme="minorHAnsi" w:hAnsiTheme="minorHAnsi" w:cstheme="minorHAnsi"/>
          <w:sz w:val="22"/>
          <w:szCs w:val="22"/>
        </w:rPr>
      </w:pPr>
      <w:hyperlink r:id="rId22">
        <w:r w:rsidR="006E30DC" w:rsidRPr="00076A3E">
          <w:rPr>
            <w:rStyle w:val="Hyperlink"/>
            <w:rFonts w:asciiTheme="minorHAnsi" w:hAnsiTheme="minorHAnsi" w:cstheme="minorHAnsi"/>
            <w:sz w:val="22"/>
            <w:szCs w:val="22"/>
          </w:rPr>
          <w:t>Explainer: The Pockets of Hope Initiative: Realizing Solutions in South Sudan. | UNHCR</w:t>
        </w:r>
      </w:hyperlink>
    </w:p>
    <w:p w14:paraId="02C8E07D" w14:textId="77777777" w:rsidR="006E30DC" w:rsidRPr="00076A3E" w:rsidRDefault="006E30DC" w:rsidP="7F04D31B">
      <w:pPr>
        <w:pStyle w:val="FootnoteText"/>
        <w:jc w:val="both"/>
        <w:rPr>
          <w:rFonts w:asciiTheme="minorHAnsi" w:hAnsiTheme="minorHAnsi" w:cstheme="minorHAnsi"/>
          <w:sz w:val="22"/>
          <w:szCs w:val="22"/>
          <w:lang w:val="en-GB"/>
        </w:rPr>
      </w:pPr>
    </w:p>
    <w:p w14:paraId="6F58CD16" w14:textId="77777777" w:rsidR="006E30DC" w:rsidRPr="00076A3E" w:rsidRDefault="006E30DC" w:rsidP="7F04D31B">
      <w:pPr>
        <w:pStyle w:val="FootnoteText"/>
        <w:jc w:val="both"/>
        <w:rPr>
          <w:rFonts w:asciiTheme="minorHAnsi" w:hAnsiTheme="minorHAnsi" w:cstheme="minorHAnsi"/>
          <w:sz w:val="22"/>
          <w:szCs w:val="22"/>
          <w:lang w:val="en-GB"/>
        </w:rPr>
      </w:pPr>
      <w:bookmarkStart w:id="32" w:name="_Hlk161935768"/>
      <w:r w:rsidRPr="00076A3E">
        <w:rPr>
          <w:rFonts w:asciiTheme="minorHAnsi" w:hAnsiTheme="minorHAnsi" w:cstheme="minorHAnsi"/>
          <w:sz w:val="22"/>
          <w:szCs w:val="22"/>
        </w:rPr>
        <w:t xml:space="preserve">Francis, O. and Deng, J. (2023) ‘A South Sudanese returnee’s story, from Khartoum to their childhood home’ in </w:t>
      </w:r>
      <w:r w:rsidRPr="00076A3E">
        <w:rPr>
          <w:rFonts w:asciiTheme="minorHAnsi" w:hAnsiTheme="minorHAnsi" w:cstheme="minorHAnsi"/>
          <w:i/>
          <w:iCs/>
          <w:sz w:val="22"/>
          <w:szCs w:val="22"/>
        </w:rPr>
        <w:t>The New Humanitarian</w:t>
      </w:r>
      <w:r w:rsidRPr="00076A3E">
        <w:rPr>
          <w:rFonts w:asciiTheme="minorHAnsi" w:hAnsiTheme="minorHAnsi" w:cstheme="minorHAnsi"/>
          <w:sz w:val="22"/>
          <w:szCs w:val="22"/>
        </w:rPr>
        <w:t xml:space="preserve"> 9 August 2023 </w:t>
      </w:r>
      <w:bookmarkEnd w:id="32"/>
      <w:r w:rsidRPr="00076A3E">
        <w:rPr>
          <w:color w:val="2B579A"/>
          <w:shd w:val="clear" w:color="auto" w:fill="E6E6E6"/>
        </w:rPr>
        <w:fldChar w:fldCharType="begin"/>
      </w:r>
      <w:r w:rsidRPr="00076A3E">
        <w:rPr>
          <w:rFonts w:asciiTheme="minorHAnsi" w:hAnsiTheme="minorHAnsi" w:cstheme="minorHAnsi"/>
          <w:sz w:val="22"/>
          <w:szCs w:val="22"/>
        </w:rPr>
        <w:instrText>HYPERLINK "https://www.thenewhumanitarian.org/opinion/first-person/2023/08/09/south-sudanese-returnees-story-khartoum-their-childhood-home"</w:instrText>
      </w:r>
      <w:r w:rsidRPr="00076A3E">
        <w:rPr>
          <w:color w:val="2B579A"/>
          <w:shd w:val="clear" w:color="auto" w:fill="E6E6E6"/>
        </w:rPr>
      </w:r>
      <w:r w:rsidRPr="00076A3E">
        <w:rPr>
          <w:color w:val="2B579A"/>
          <w:shd w:val="clear" w:color="auto" w:fill="E6E6E6"/>
        </w:rPr>
        <w:fldChar w:fldCharType="separate"/>
      </w:r>
      <w:r w:rsidRPr="00076A3E">
        <w:rPr>
          <w:rStyle w:val="Hyperlink"/>
          <w:rFonts w:asciiTheme="minorHAnsi" w:hAnsiTheme="minorHAnsi" w:cstheme="minorHAnsi"/>
          <w:sz w:val="22"/>
          <w:szCs w:val="22"/>
        </w:rPr>
        <w:t>https://www.thenewhumanitarian.org/opinion/first-person/2023/08/09/south-sudanese-returnees-story-khartoum-their-childhood-home</w:t>
      </w:r>
      <w:r w:rsidRPr="00076A3E">
        <w:rPr>
          <w:rStyle w:val="Hyperlink"/>
          <w:rFonts w:asciiTheme="minorHAnsi" w:hAnsiTheme="minorHAnsi" w:cstheme="minorHAnsi"/>
          <w:sz w:val="22"/>
          <w:szCs w:val="22"/>
          <w:lang w:val="en-GB"/>
        </w:rPr>
        <w:fldChar w:fldCharType="end"/>
      </w:r>
    </w:p>
    <w:p w14:paraId="470FBDCE" w14:textId="77777777" w:rsidR="006E30DC" w:rsidRPr="00076A3E" w:rsidRDefault="006E30DC" w:rsidP="7F04D31B">
      <w:pPr>
        <w:pStyle w:val="FootnoteText"/>
        <w:jc w:val="both"/>
        <w:rPr>
          <w:rFonts w:asciiTheme="minorHAnsi" w:hAnsiTheme="minorHAnsi" w:cstheme="minorHAnsi"/>
          <w:sz w:val="22"/>
          <w:szCs w:val="22"/>
          <w:lang w:val="en-GB"/>
        </w:rPr>
      </w:pPr>
    </w:p>
    <w:p w14:paraId="41F17156" w14:textId="30C0FFCC"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Holborn, L.W. (1972) ‘The Repatriation and Resettlement of the South Sudanese’ </w:t>
      </w:r>
      <w:r w:rsidRPr="00076A3E">
        <w:rPr>
          <w:rFonts w:asciiTheme="minorHAnsi" w:hAnsiTheme="minorHAnsi" w:cstheme="minorHAnsi"/>
          <w:i/>
          <w:iCs/>
          <w:sz w:val="22"/>
          <w:szCs w:val="22"/>
        </w:rPr>
        <w:t xml:space="preserve">issue: Journal of Opinion </w:t>
      </w:r>
      <w:r w:rsidRPr="00076A3E">
        <w:rPr>
          <w:rFonts w:asciiTheme="minorHAnsi" w:hAnsiTheme="minorHAnsi" w:cstheme="minorHAnsi"/>
          <w:color w:val="2B579A"/>
          <w:sz w:val="22"/>
          <w:szCs w:val="22"/>
          <w:shd w:val="clear" w:color="auto" w:fill="E6E6E6"/>
        </w:rPr>
        <w:t>2</w:t>
      </w:r>
      <w:r w:rsidRPr="00076A3E">
        <w:rPr>
          <w:rFonts w:asciiTheme="minorHAnsi" w:hAnsiTheme="minorHAnsi" w:cstheme="minorHAnsi"/>
          <w:b/>
          <w:bCs/>
          <w:sz w:val="22"/>
          <w:szCs w:val="22"/>
        </w:rPr>
        <w:t xml:space="preserve"> </w:t>
      </w:r>
      <w:r w:rsidRPr="00076A3E">
        <w:rPr>
          <w:rFonts w:asciiTheme="minorHAnsi" w:hAnsiTheme="minorHAnsi" w:cstheme="minorHAnsi"/>
          <w:sz w:val="22"/>
          <w:szCs w:val="22"/>
        </w:rPr>
        <w:t>(4): 23-26</w:t>
      </w:r>
      <w:r w:rsidR="08C1A037" w:rsidRPr="00076A3E">
        <w:rPr>
          <w:rFonts w:asciiTheme="minorHAnsi" w:hAnsiTheme="minorHAnsi" w:cstheme="minorHAnsi"/>
          <w:sz w:val="22"/>
          <w:szCs w:val="22"/>
        </w:rPr>
        <w:t>.</w:t>
      </w:r>
    </w:p>
    <w:p w14:paraId="6695C07D" w14:textId="77777777" w:rsidR="006E30DC" w:rsidRPr="00076A3E" w:rsidRDefault="006E30DC" w:rsidP="7F04D31B">
      <w:pPr>
        <w:pStyle w:val="FootnoteText"/>
        <w:jc w:val="both"/>
        <w:rPr>
          <w:rFonts w:asciiTheme="minorHAnsi" w:hAnsiTheme="minorHAnsi" w:cstheme="minorHAnsi"/>
          <w:sz w:val="22"/>
          <w:szCs w:val="22"/>
          <w:lang w:val="en-GB"/>
        </w:rPr>
      </w:pPr>
    </w:p>
    <w:p w14:paraId="1A0669DB" w14:textId="04905653" w:rsidR="006E30DC" w:rsidRPr="00076A3E" w:rsidRDefault="006E30DC" w:rsidP="7F04D31B">
      <w:pPr>
        <w:pStyle w:val="FootnoteText"/>
        <w:jc w:val="both"/>
        <w:rPr>
          <w:rFonts w:asciiTheme="minorHAnsi" w:hAnsiTheme="minorHAnsi" w:cstheme="minorHAnsi"/>
          <w:sz w:val="22"/>
          <w:szCs w:val="22"/>
          <w:lang w:val="en-GB"/>
        </w:rPr>
      </w:pPr>
      <w:proofErr w:type="spellStart"/>
      <w:r w:rsidRPr="00076A3E">
        <w:rPr>
          <w:rFonts w:asciiTheme="minorHAnsi" w:hAnsiTheme="minorHAnsi" w:cstheme="minorHAnsi"/>
          <w:sz w:val="22"/>
          <w:szCs w:val="22"/>
        </w:rPr>
        <w:t>Humprheys</w:t>
      </w:r>
      <w:proofErr w:type="spellEnd"/>
      <w:r w:rsidRPr="00076A3E">
        <w:rPr>
          <w:rFonts w:asciiTheme="minorHAnsi" w:hAnsiTheme="minorHAnsi" w:cstheme="minorHAnsi"/>
          <w:sz w:val="22"/>
          <w:szCs w:val="22"/>
        </w:rPr>
        <w:t xml:space="preserve"> et.al, (2019) </w:t>
      </w:r>
      <w:r w:rsidR="000A155A" w:rsidRPr="00076A3E">
        <w:rPr>
          <w:rFonts w:asciiTheme="minorHAnsi" w:hAnsiTheme="minorHAnsi" w:cstheme="minorHAnsi"/>
          <w:sz w:val="22"/>
          <w:szCs w:val="22"/>
        </w:rPr>
        <w:t>‘</w:t>
      </w:r>
      <w:r w:rsidRPr="00076A3E">
        <w:rPr>
          <w:rFonts w:asciiTheme="minorHAnsi" w:hAnsiTheme="minorHAnsi" w:cstheme="minorHAnsi"/>
          <w:sz w:val="22"/>
          <w:szCs w:val="22"/>
        </w:rPr>
        <w:t>The Currency of Connections: Why local support systems are integral to helping people recover in South Sudan</w:t>
      </w:r>
      <w:r w:rsidR="000A155A" w:rsidRPr="00076A3E">
        <w:rPr>
          <w:rFonts w:asciiTheme="minorHAnsi" w:hAnsiTheme="minorHAnsi" w:cstheme="minorHAnsi"/>
          <w:sz w:val="22"/>
          <w:szCs w:val="22"/>
        </w:rPr>
        <w:t>’</w:t>
      </w:r>
      <w:r w:rsidRPr="00076A3E">
        <w:rPr>
          <w:rFonts w:asciiTheme="minorHAnsi" w:hAnsiTheme="minorHAnsi" w:cstheme="minorHAnsi"/>
          <w:sz w:val="22"/>
          <w:szCs w:val="22"/>
        </w:rPr>
        <w:t>. Washington DC: Mercy</w:t>
      </w:r>
      <w:r w:rsidR="4A10A0C5" w:rsidRPr="00076A3E">
        <w:rPr>
          <w:rFonts w:asciiTheme="minorHAnsi" w:hAnsiTheme="minorHAnsi" w:cstheme="minorHAnsi"/>
          <w:sz w:val="22"/>
          <w:szCs w:val="22"/>
        </w:rPr>
        <w:t xml:space="preserve"> C</w:t>
      </w:r>
      <w:r w:rsidRPr="00076A3E">
        <w:rPr>
          <w:rFonts w:asciiTheme="minorHAnsi" w:hAnsiTheme="minorHAnsi" w:cstheme="minorHAnsi"/>
          <w:sz w:val="22"/>
          <w:szCs w:val="22"/>
        </w:rPr>
        <w:t>orps</w:t>
      </w:r>
      <w:r w:rsidR="38D780F8" w:rsidRPr="00076A3E">
        <w:rPr>
          <w:rFonts w:asciiTheme="minorHAnsi" w:hAnsiTheme="minorHAnsi" w:cstheme="minorHAnsi"/>
          <w:sz w:val="22"/>
          <w:szCs w:val="22"/>
        </w:rPr>
        <w:t>.</w:t>
      </w:r>
    </w:p>
    <w:p w14:paraId="0317C65C" w14:textId="77777777" w:rsidR="006E30DC" w:rsidRPr="00076A3E" w:rsidRDefault="006E30DC" w:rsidP="7F04D31B">
      <w:pPr>
        <w:pStyle w:val="FootnoteText"/>
        <w:jc w:val="both"/>
        <w:rPr>
          <w:rFonts w:asciiTheme="minorHAnsi" w:hAnsiTheme="minorHAnsi" w:cstheme="minorHAnsi"/>
          <w:sz w:val="22"/>
          <w:szCs w:val="22"/>
          <w:lang w:val="en-GB"/>
        </w:rPr>
      </w:pPr>
    </w:p>
    <w:p w14:paraId="42217C0E" w14:textId="77777777"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IDMC (2021). Recommendations for Addressing Internal Displacement and Returns in South Sudan. Geneva: IDMC.</w:t>
      </w:r>
    </w:p>
    <w:p w14:paraId="19A10D9E" w14:textId="77777777" w:rsidR="006E30DC" w:rsidRPr="00076A3E" w:rsidRDefault="006E30DC" w:rsidP="7F04D31B">
      <w:pPr>
        <w:pStyle w:val="FootnoteText"/>
        <w:jc w:val="both"/>
        <w:rPr>
          <w:rFonts w:asciiTheme="minorHAnsi" w:hAnsiTheme="minorHAnsi" w:cstheme="minorHAnsi"/>
          <w:sz w:val="22"/>
          <w:szCs w:val="22"/>
          <w:lang w:val="en-GB"/>
        </w:rPr>
      </w:pPr>
    </w:p>
    <w:p w14:paraId="5294196C" w14:textId="77777777" w:rsidR="006E30DC" w:rsidRPr="00076A3E" w:rsidRDefault="006E30DC" w:rsidP="7F04D31B">
      <w:pPr>
        <w:jc w:val="both"/>
        <w:rPr>
          <w:rFonts w:asciiTheme="minorHAnsi" w:hAnsiTheme="minorHAnsi" w:cstheme="minorHAnsi"/>
          <w:sz w:val="22"/>
          <w:szCs w:val="22"/>
        </w:rPr>
      </w:pPr>
      <w:r w:rsidRPr="00076A3E">
        <w:rPr>
          <w:rFonts w:asciiTheme="minorHAnsi" w:hAnsiTheme="minorHAnsi" w:cstheme="minorHAnsi"/>
          <w:sz w:val="22"/>
          <w:szCs w:val="22"/>
        </w:rPr>
        <w:t xml:space="preserve">IOM (2023) ‘South Sudan — Mobility Tracking Round 14 Atlas (March - April 2023).’ </w:t>
      </w:r>
      <w:hyperlink r:id="rId23">
        <w:r w:rsidRPr="00076A3E">
          <w:rPr>
            <w:rStyle w:val="Hyperlink"/>
            <w:rFonts w:asciiTheme="minorHAnsi" w:hAnsiTheme="minorHAnsi" w:cstheme="minorHAnsi"/>
            <w:sz w:val="22"/>
            <w:szCs w:val="22"/>
          </w:rPr>
          <w:t>https://dtm.iom.int/reports/south-sudan-mobility-tracking-round-14-atlas-march-april-2023</w:t>
        </w:r>
      </w:hyperlink>
      <w:r w:rsidRPr="00076A3E">
        <w:rPr>
          <w:rFonts w:asciiTheme="minorHAnsi" w:hAnsiTheme="minorHAnsi" w:cstheme="minorHAnsi"/>
          <w:sz w:val="22"/>
          <w:szCs w:val="22"/>
        </w:rPr>
        <w:t xml:space="preserve">  </w:t>
      </w:r>
    </w:p>
    <w:p w14:paraId="16A038D3" w14:textId="77777777" w:rsidR="006E30DC" w:rsidRPr="00076A3E" w:rsidRDefault="006E30DC" w:rsidP="7F04D31B">
      <w:pPr>
        <w:jc w:val="both"/>
        <w:rPr>
          <w:rFonts w:asciiTheme="minorHAnsi" w:hAnsiTheme="minorHAnsi" w:cstheme="minorHAnsi"/>
          <w:sz w:val="22"/>
          <w:szCs w:val="22"/>
        </w:rPr>
      </w:pPr>
    </w:p>
    <w:p w14:paraId="1BB0C268" w14:textId="77777777"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lastRenderedPageBreak/>
        <w:t xml:space="preserve">IOM/UNHCR Movement Dashboard; accessed 04/03/24 </w:t>
      </w:r>
      <w:hyperlink r:id="rId24">
        <w:r w:rsidRPr="00076A3E">
          <w:rPr>
            <w:rStyle w:val="Hyperlink"/>
            <w:rFonts w:asciiTheme="minorHAnsi" w:hAnsiTheme="minorHAnsi" w:cstheme="minorHAnsi"/>
            <w:sz w:val="22"/>
            <w:szCs w:val="22"/>
          </w:rPr>
          <w:t>https://app.powerbi.com/view?r=eyJrIjoiZTMwNTljNWYtYmVhYi00ZGI2LTgwYzAtN2UyNDZmZTRlNjBkIiwidCI6IjE1ODgyNjJkLTIzZmItNDNiNC1iZDZlLWJjZTQ5YzhlNjE4NiIsImMiOjh9&amp;pageName=ReportSection95859b8850a76994e6fb</w:t>
        </w:r>
      </w:hyperlink>
    </w:p>
    <w:p w14:paraId="671EDBC2" w14:textId="77777777" w:rsidR="006E30DC" w:rsidRPr="00076A3E" w:rsidRDefault="006E30DC" w:rsidP="7F04D31B">
      <w:pPr>
        <w:pStyle w:val="FootnoteText"/>
        <w:jc w:val="both"/>
        <w:rPr>
          <w:rFonts w:asciiTheme="minorHAnsi" w:hAnsiTheme="minorHAnsi" w:cstheme="minorHAnsi"/>
          <w:sz w:val="22"/>
          <w:szCs w:val="22"/>
          <w:lang w:val="en-GB"/>
        </w:rPr>
      </w:pPr>
    </w:p>
    <w:p w14:paraId="25E1825C" w14:textId="77777777"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IPC (2024) ‘IPC Acute food insecurity and malnutrition analysis for September 2023-July 2024’ 6 November 2023 </w:t>
      </w:r>
      <w:hyperlink r:id="rId25">
        <w:r w:rsidRPr="00076A3E">
          <w:rPr>
            <w:rStyle w:val="Hyperlink"/>
            <w:rFonts w:asciiTheme="minorHAnsi" w:hAnsiTheme="minorHAnsi" w:cstheme="minorHAnsi"/>
            <w:sz w:val="22"/>
            <w:szCs w:val="22"/>
          </w:rPr>
          <w:t>https://www.ipcinfo.org/ipc-country-analysis/details-map/en/c/1156668/?iso3=SSD</w:t>
        </w:r>
      </w:hyperlink>
      <w:r w:rsidRPr="00076A3E">
        <w:rPr>
          <w:rFonts w:asciiTheme="minorHAnsi" w:hAnsiTheme="minorHAnsi" w:cstheme="minorHAnsi"/>
          <w:sz w:val="22"/>
          <w:szCs w:val="22"/>
        </w:rPr>
        <w:t xml:space="preserve"> </w:t>
      </w:r>
    </w:p>
    <w:p w14:paraId="5752D7F1" w14:textId="77777777" w:rsidR="006E30DC" w:rsidRPr="00076A3E" w:rsidRDefault="006E30DC" w:rsidP="7F04D31B">
      <w:pPr>
        <w:pStyle w:val="FootnoteText"/>
        <w:jc w:val="both"/>
        <w:rPr>
          <w:rFonts w:asciiTheme="minorHAnsi" w:hAnsiTheme="minorHAnsi" w:cstheme="minorHAnsi"/>
          <w:sz w:val="22"/>
          <w:szCs w:val="22"/>
          <w:lang w:val="en-GB"/>
        </w:rPr>
      </w:pPr>
    </w:p>
    <w:p w14:paraId="20330E32" w14:textId="66A77637"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James, J. (2024) ‘Adil, Wani discuss how to address Juba land disputes’</w:t>
      </w:r>
      <w:r w:rsidR="04579D24" w:rsidRPr="00076A3E">
        <w:rPr>
          <w:rFonts w:asciiTheme="minorHAnsi" w:hAnsiTheme="minorHAnsi" w:cstheme="minorHAnsi"/>
          <w:sz w:val="22"/>
          <w:szCs w:val="22"/>
        </w:rPr>
        <w:t>,</w:t>
      </w:r>
      <w:r w:rsidRPr="00076A3E">
        <w:rPr>
          <w:rFonts w:asciiTheme="minorHAnsi" w:hAnsiTheme="minorHAnsi" w:cstheme="minorHAnsi"/>
          <w:sz w:val="22"/>
          <w:szCs w:val="22"/>
        </w:rPr>
        <w:t xml:space="preserve"> </w:t>
      </w:r>
      <w:r w:rsidRPr="00076A3E">
        <w:rPr>
          <w:rFonts w:asciiTheme="minorHAnsi" w:hAnsiTheme="minorHAnsi" w:cstheme="minorHAnsi"/>
          <w:i/>
          <w:iCs/>
          <w:sz w:val="22"/>
          <w:szCs w:val="22"/>
        </w:rPr>
        <w:t>City Review Daily</w:t>
      </w:r>
      <w:r w:rsidR="4B9E9861" w:rsidRPr="00076A3E">
        <w:rPr>
          <w:rFonts w:asciiTheme="minorHAnsi" w:hAnsiTheme="minorHAnsi" w:cstheme="minorHAnsi"/>
          <w:i/>
          <w:iCs/>
          <w:sz w:val="22"/>
          <w:szCs w:val="22"/>
        </w:rPr>
        <w:t>,</w:t>
      </w:r>
      <w:r w:rsidRPr="00076A3E">
        <w:rPr>
          <w:rFonts w:asciiTheme="minorHAnsi" w:hAnsiTheme="minorHAnsi" w:cstheme="minorHAnsi"/>
          <w:i/>
          <w:iCs/>
          <w:sz w:val="22"/>
          <w:szCs w:val="22"/>
        </w:rPr>
        <w:t xml:space="preserve"> </w:t>
      </w:r>
      <w:r w:rsidRPr="00076A3E">
        <w:rPr>
          <w:rFonts w:asciiTheme="minorHAnsi" w:hAnsiTheme="minorHAnsi" w:cstheme="minorHAnsi"/>
          <w:sz w:val="22"/>
          <w:szCs w:val="22"/>
        </w:rPr>
        <w:t>Issue No 879</w:t>
      </w:r>
      <w:r w:rsidR="53544663" w:rsidRPr="00076A3E">
        <w:rPr>
          <w:rFonts w:asciiTheme="minorHAnsi" w:hAnsiTheme="minorHAnsi" w:cstheme="minorHAnsi"/>
          <w:sz w:val="22"/>
          <w:szCs w:val="22"/>
        </w:rPr>
        <w:t>, 20</w:t>
      </w:r>
      <w:r w:rsidRPr="00076A3E">
        <w:rPr>
          <w:rFonts w:asciiTheme="minorHAnsi" w:hAnsiTheme="minorHAnsi" w:cstheme="minorHAnsi"/>
          <w:sz w:val="22"/>
          <w:szCs w:val="22"/>
        </w:rPr>
        <w:t xml:space="preserve"> February 20</w:t>
      </w:r>
      <w:r w:rsidR="20787FF4" w:rsidRPr="00076A3E">
        <w:rPr>
          <w:rFonts w:asciiTheme="minorHAnsi" w:hAnsiTheme="minorHAnsi" w:cstheme="minorHAnsi"/>
          <w:sz w:val="22"/>
          <w:szCs w:val="22"/>
        </w:rPr>
        <w:t>24.</w:t>
      </w:r>
    </w:p>
    <w:p w14:paraId="61B45F3E" w14:textId="77777777" w:rsidR="006E30DC" w:rsidRPr="00076A3E" w:rsidRDefault="006E30DC" w:rsidP="7F04D31B">
      <w:pPr>
        <w:pStyle w:val="FootnoteText"/>
        <w:jc w:val="both"/>
        <w:rPr>
          <w:rFonts w:asciiTheme="minorHAnsi" w:hAnsiTheme="minorHAnsi" w:cstheme="minorHAnsi"/>
          <w:sz w:val="22"/>
          <w:szCs w:val="22"/>
          <w:lang w:val="en-GB"/>
        </w:rPr>
      </w:pPr>
    </w:p>
    <w:p w14:paraId="5FB6A783" w14:textId="304C5A24"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James, J. (2024) ‘Wani decries persisting land grabbing in Juba’</w:t>
      </w:r>
      <w:r w:rsidR="5F5AE75E" w:rsidRPr="00076A3E">
        <w:rPr>
          <w:rFonts w:asciiTheme="minorHAnsi" w:hAnsiTheme="minorHAnsi" w:cstheme="minorHAnsi"/>
          <w:sz w:val="22"/>
          <w:szCs w:val="22"/>
        </w:rPr>
        <w:t>,</w:t>
      </w:r>
      <w:r w:rsidRPr="00076A3E">
        <w:rPr>
          <w:rFonts w:asciiTheme="minorHAnsi" w:hAnsiTheme="minorHAnsi" w:cstheme="minorHAnsi"/>
          <w:sz w:val="22"/>
          <w:szCs w:val="22"/>
        </w:rPr>
        <w:t xml:space="preserve"> </w:t>
      </w:r>
      <w:r w:rsidRPr="00076A3E">
        <w:rPr>
          <w:rFonts w:asciiTheme="minorHAnsi" w:hAnsiTheme="minorHAnsi" w:cstheme="minorHAnsi"/>
          <w:i/>
          <w:iCs/>
          <w:sz w:val="22"/>
          <w:szCs w:val="22"/>
        </w:rPr>
        <w:t>City Review Daily</w:t>
      </w:r>
      <w:r w:rsidR="76120F2C" w:rsidRPr="00076A3E">
        <w:rPr>
          <w:rFonts w:asciiTheme="minorHAnsi" w:hAnsiTheme="minorHAnsi" w:cstheme="minorHAnsi"/>
          <w:i/>
          <w:iCs/>
          <w:sz w:val="22"/>
          <w:szCs w:val="22"/>
        </w:rPr>
        <w:t>,</w:t>
      </w:r>
      <w:r w:rsidRPr="00076A3E">
        <w:rPr>
          <w:rFonts w:asciiTheme="minorHAnsi" w:hAnsiTheme="minorHAnsi" w:cstheme="minorHAnsi"/>
          <w:sz w:val="22"/>
          <w:szCs w:val="22"/>
        </w:rPr>
        <w:t xml:space="preserve"> Issue No. 888</w:t>
      </w:r>
      <w:r w:rsidR="38460C45" w:rsidRPr="00076A3E">
        <w:rPr>
          <w:rFonts w:asciiTheme="minorHAnsi" w:hAnsiTheme="minorHAnsi" w:cstheme="minorHAnsi"/>
          <w:sz w:val="22"/>
          <w:szCs w:val="22"/>
        </w:rPr>
        <w:t>,</w:t>
      </w:r>
      <w:r w:rsidRPr="00076A3E">
        <w:rPr>
          <w:rFonts w:asciiTheme="minorHAnsi" w:hAnsiTheme="minorHAnsi" w:cstheme="minorHAnsi"/>
          <w:i/>
          <w:iCs/>
          <w:sz w:val="22"/>
          <w:szCs w:val="22"/>
        </w:rPr>
        <w:t xml:space="preserve"> </w:t>
      </w:r>
      <w:r w:rsidR="0EBA2AEA" w:rsidRPr="00076A3E">
        <w:rPr>
          <w:rFonts w:asciiTheme="minorHAnsi" w:hAnsiTheme="minorHAnsi" w:cstheme="minorHAnsi"/>
          <w:i/>
          <w:iCs/>
          <w:sz w:val="22"/>
          <w:szCs w:val="22"/>
        </w:rPr>
        <w:t xml:space="preserve">1 </w:t>
      </w:r>
      <w:r w:rsidRPr="00076A3E">
        <w:rPr>
          <w:rFonts w:asciiTheme="minorHAnsi" w:hAnsiTheme="minorHAnsi" w:cstheme="minorHAnsi"/>
          <w:sz w:val="22"/>
          <w:szCs w:val="22"/>
        </w:rPr>
        <w:t xml:space="preserve">March 2024 </w:t>
      </w:r>
    </w:p>
    <w:p w14:paraId="7D452C32" w14:textId="77777777" w:rsidR="006E30DC" w:rsidRPr="00076A3E" w:rsidRDefault="006E30DC" w:rsidP="7F04D31B">
      <w:pPr>
        <w:pStyle w:val="FootnoteText"/>
        <w:jc w:val="both"/>
        <w:rPr>
          <w:rFonts w:asciiTheme="minorHAnsi" w:hAnsiTheme="minorHAnsi" w:cstheme="minorHAnsi"/>
          <w:sz w:val="22"/>
          <w:szCs w:val="22"/>
          <w:lang w:val="en-GB"/>
        </w:rPr>
      </w:pPr>
    </w:p>
    <w:p w14:paraId="61BD71AC" w14:textId="77777777"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Kindersley, N. and CSRF (2019) Returns and Peace in South Sudan: Challenges, opportunities and the way forward, CSRF </w:t>
      </w:r>
      <w:hyperlink r:id="rId26">
        <w:r w:rsidRPr="00076A3E">
          <w:rPr>
            <w:rStyle w:val="Hyperlink"/>
            <w:rFonts w:asciiTheme="minorHAnsi" w:hAnsiTheme="minorHAnsi" w:cstheme="minorHAnsi"/>
            <w:sz w:val="22"/>
            <w:szCs w:val="22"/>
          </w:rPr>
          <w:t>Returns and Peace in South Sudan (csrf-southsudan.org)</w:t>
        </w:r>
      </w:hyperlink>
    </w:p>
    <w:p w14:paraId="3BBEC8E6" w14:textId="77777777" w:rsidR="006E30DC" w:rsidRPr="00076A3E" w:rsidRDefault="006E30DC" w:rsidP="7F04D31B">
      <w:pPr>
        <w:pStyle w:val="FootnoteText"/>
        <w:jc w:val="both"/>
        <w:rPr>
          <w:rFonts w:asciiTheme="minorHAnsi" w:hAnsiTheme="minorHAnsi" w:cstheme="minorHAnsi"/>
          <w:sz w:val="22"/>
          <w:szCs w:val="22"/>
          <w:lang w:val="en-GB"/>
        </w:rPr>
      </w:pPr>
    </w:p>
    <w:p w14:paraId="212DEB3C" w14:textId="77777777"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Kindersley, N. (2017) ‘Subject(s) to control: post–war return migration and state–building in 1970s South Sudan’ in </w:t>
      </w:r>
      <w:r w:rsidRPr="00076A3E">
        <w:rPr>
          <w:rFonts w:asciiTheme="minorHAnsi" w:hAnsiTheme="minorHAnsi" w:cstheme="minorHAnsi"/>
          <w:i/>
          <w:iCs/>
          <w:sz w:val="22"/>
          <w:szCs w:val="22"/>
        </w:rPr>
        <w:t>Journal of Eastern African Studies</w:t>
      </w:r>
      <w:r w:rsidRPr="00076A3E">
        <w:rPr>
          <w:rFonts w:asciiTheme="minorHAnsi" w:hAnsiTheme="minorHAnsi" w:cstheme="minorHAnsi"/>
          <w:sz w:val="22"/>
          <w:szCs w:val="22"/>
        </w:rPr>
        <w:t xml:space="preserve"> Volume 11, 2017 - Issue 2: </w:t>
      </w:r>
      <w:hyperlink r:id="rId27">
        <w:r w:rsidRPr="00076A3E">
          <w:rPr>
            <w:rStyle w:val="Hyperlink"/>
            <w:rFonts w:asciiTheme="minorHAnsi" w:hAnsiTheme="minorHAnsi" w:cstheme="minorHAnsi"/>
            <w:sz w:val="22"/>
            <w:szCs w:val="22"/>
          </w:rPr>
          <w:t>subject(s) to control v4 (cam.ac.uk)</w:t>
        </w:r>
      </w:hyperlink>
    </w:p>
    <w:p w14:paraId="79A621CD" w14:textId="77777777" w:rsidR="006E30DC" w:rsidRPr="00076A3E" w:rsidRDefault="006E30DC" w:rsidP="7F04D31B">
      <w:pPr>
        <w:pStyle w:val="FootnoteText"/>
        <w:jc w:val="both"/>
        <w:rPr>
          <w:rFonts w:asciiTheme="minorHAnsi" w:hAnsiTheme="minorHAnsi" w:cstheme="minorHAnsi"/>
          <w:sz w:val="22"/>
          <w:szCs w:val="22"/>
          <w:lang w:val="en-GB"/>
        </w:rPr>
      </w:pPr>
    </w:p>
    <w:p w14:paraId="756BC0D6" w14:textId="77777777" w:rsidR="006E30DC" w:rsidRPr="00076A3E" w:rsidRDefault="006E30DC" w:rsidP="7F04D31B">
      <w:pPr>
        <w:jc w:val="both"/>
        <w:rPr>
          <w:rFonts w:asciiTheme="minorHAnsi" w:hAnsiTheme="minorHAnsi" w:cstheme="minorHAnsi"/>
          <w:sz w:val="22"/>
          <w:szCs w:val="22"/>
        </w:rPr>
      </w:pPr>
      <w:r w:rsidRPr="00076A3E">
        <w:rPr>
          <w:rFonts w:asciiTheme="minorHAnsi" w:hAnsiTheme="minorHAnsi" w:cstheme="minorHAnsi"/>
          <w:sz w:val="22"/>
          <w:szCs w:val="22"/>
        </w:rPr>
        <w:t xml:space="preserve">Maxwell, D. et. al (2012) </w:t>
      </w:r>
      <w:bookmarkStart w:id="33" w:name="_Hlk161936125"/>
      <w:r w:rsidRPr="00076A3E">
        <w:rPr>
          <w:rFonts w:asciiTheme="minorHAnsi" w:hAnsiTheme="minorHAnsi" w:cstheme="minorHAnsi"/>
          <w:sz w:val="22"/>
          <w:szCs w:val="22"/>
        </w:rPr>
        <w:t>Livelihoods, basic services and social protection in South Sudan</w:t>
      </w:r>
      <w:bookmarkEnd w:id="33"/>
      <w:r w:rsidRPr="00076A3E">
        <w:rPr>
          <w:rFonts w:asciiTheme="minorHAnsi" w:hAnsiTheme="minorHAnsi" w:cstheme="minorHAnsi"/>
          <w:sz w:val="22"/>
          <w:szCs w:val="22"/>
        </w:rPr>
        <w:t xml:space="preserve">. London: SLRC </w:t>
      </w:r>
      <w:hyperlink r:id="rId28">
        <w:r w:rsidRPr="00076A3E">
          <w:rPr>
            <w:rStyle w:val="Hyperlink"/>
            <w:rFonts w:asciiTheme="minorHAnsi" w:hAnsiTheme="minorHAnsi" w:cstheme="minorHAnsi"/>
            <w:sz w:val="22"/>
            <w:szCs w:val="22"/>
          </w:rPr>
          <w:t>Livelihoods, basic services and social protection in South Sudan | ODI: Think change</w:t>
        </w:r>
      </w:hyperlink>
    </w:p>
    <w:p w14:paraId="41D1CC40" w14:textId="77777777" w:rsidR="006E30DC" w:rsidRPr="00076A3E" w:rsidRDefault="006E30DC" w:rsidP="7F04D31B">
      <w:pPr>
        <w:pStyle w:val="FootnoteText"/>
        <w:jc w:val="both"/>
        <w:rPr>
          <w:rFonts w:asciiTheme="minorHAnsi" w:hAnsiTheme="minorHAnsi" w:cstheme="minorHAnsi"/>
          <w:sz w:val="22"/>
          <w:szCs w:val="22"/>
          <w:lang w:val="en-GB"/>
        </w:rPr>
      </w:pPr>
    </w:p>
    <w:p w14:paraId="28958C7E" w14:textId="7C2AD315" w:rsidR="006E30DC" w:rsidRPr="00076A3E" w:rsidRDefault="006E30DC" w:rsidP="7F04D31B">
      <w:pPr>
        <w:pStyle w:val="FootnoteText"/>
        <w:jc w:val="both"/>
        <w:rPr>
          <w:rFonts w:asciiTheme="minorHAnsi" w:hAnsiTheme="minorHAnsi" w:cstheme="minorHAnsi"/>
          <w:sz w:val="22"/>
          <w:szCs w:val="22"/>
          <w:lang w:val="en-GB"/>
        </w:rPr>
      </w:pPr>
      <w:proofErr w:type="spellStart"/>
      <w:r w:rsidRPr="00076A3E">
        <w:rPr>
          <w:rFonts w:asciiTheme="minorHAnsi" w:hAnsiTheme="minorHAnsi" w:cstheme="minorHAnsi"/>
          <w:sz w:val="22"/>
          <w:szCs w:val="22"/>
        </w:rPr>
        <w:t>Madouk</w:t>
      </w:r>
      <w:proofErr w:type="spellEnd"/>
      <w:r w:rsidRPr="00076A3E">
        <w:rPr>
          <w:rFonts w:asciiTheme="minorHAnsi" w:hAnsiTheme="minorHAnsi" w:cstheme="minorHAnsi"/>
          <w:sz w:val="22"/>
          <w:szCs w:val="22"/>
        </w:rPr>
        <w:t>, William (2024) ‘At least 500 Abyei IDPs receive food assistance’</w:t>
      </w:r>
      <w:r w:rsidR="31C77FC2" w:rsidRPr="00076A3E">
        <w:rPr>
          <w:rFonts w:asciiTheme="minorHAnsi" w:hAnsiTheme="minorHAnsi" w:cstheme="minorHAnsi"/>
          <w:sz w:val="22"/>
          <w:szCs w:val="22"/>
        </w:rPr>
        <w:t>,</w:t>
      </w:r>
      <w:r w:rsidRPr="00076A3E">
        <w:rPr>
          <w:rFonts w:asciiTheme="minorHAnsi" w:hAnsiTheme="minorHAnsi" w:cstheme="minorHAnsi"/>
          <w:sz w:val="22"/>
          <w:szCs w:val="22"/>
        </w:rPr>
        <w:t xml:space="preserve"> </w:t>
      </w:r>
      <w:r w:rsidRPr="00076A3E">
        <w:rPr>
          <w:rFonts w:asciiTheme="minorHAnsi" w:hAnsiTheme="minorHAnsi" w:cstheme="minorHAnsi"/>
          <w:i/>
          <w:iCs/>
          <w:sz w:val="22"/>
          <w:szCs w:val="22"/>
        </w:rPr>
        <w:t>No. I Citizen</w:t>
      </w:r>
      <w:r w:rsidR="50ACD99B" w:rsidRPr="00076A3E">
        <w:rPr>
          <w:rFonts w:asciiTheme="minorHAnsi" w:hAnsiTheme="minorHAnsi" w:cstheme="minorHAnsi"/>
          <w:i/>
          <w:iCs/>
          <w:sz w:val="22"/>
          <w:szCs w:val="22"/>
        </w:rPr>
        <w:t>,</w:t>
      </w:r>
      <w:r w:rsidRPr="00076A3E">
        <w:rPr>
          <w:rFonts w:asciiTheme="minorHAnsi" w:hAnsiTheme="minorHAnsi" w:cstheme="minorHAnsi"/>
          <w:i/>
          <w:iCs/>
          <w:sz w:val="22"/>
          <w:szCs w:val="22"/>
        </w:rPr>
        <w:t xml:space="preserve"> </w:t>
      </w:r>
      <w:r w:rsidRPr="00076A3E">
        <w:rPr>
          <w:rFonts w:asciiTheme="minorHAnsi" w:hAnsiTheme="minorHAnsi" w:cstheme="minorHAnsi"/>
          <w:sz w:val="22"/>
          <w:szCs w:val="22"/>
        </w:rPr>
        <w:t>Vol. 4 Issue 1117</w:t>
      </w:r>
      <w:r w:rsidR="21E9023A" w:rsidRPr="00076A3E">
        <w:rPr>
          <w:rFonts w:asciiTheme="minorHAnsi" w:hAnsiTheme="minorHAnsi" w:cstheme="minorHAnsi"/>
          <w:sz w:val="22"/>
          <w:szCs w:val="22"/>
        </w:rPr>
        <w:t>, 1</w:t>
      </w:r>
      <w:r w:rsidRPr="00076A3E">
        <w:rPr>
          <w:rFonts w:asciiTheme="minorHAnsi" w:hAnsiTheme="minorHAnsi" w:cstheme="minorHAnsi"/>
          <w:sz w:val="22"/>
          <w:szCs w:val="22"/>
        </w:rPr>
        <w:t xml:space="preserve"> March 2024</w:t>
      </w:r>
      <w:r w:rsidR="6BFA874E" w:rsidRPr="00076A3E">
        <w:rPr>
          <w:rFonts w:asciiTheme="minorHAnsi" w:hAnsiTheme="minorHAnsi" w:cstheme="minorHAnsi"/>
          <w:sz w:val="22"/>
          <w:szCs w:val="22"/>
        </w:rPr>
        <w:t>.</w:t>
      </w:r>
      <w:r w:rsidRPr="00076A3E">
        <w:rPr>
          <w:rFonts w:asciiTheme="minorHAnsi" w:hAnsiTheme="minorHAnsi" w:cstheme="minorHAnsi"/>
          <w:sz w:val="22"/>
          <w:szCs w:val="22"/>
        </w:rPr>
        <w:t xml:space="preserve"> </w:t>
      </w:r>
    </w:p>
    <w:p w14:paraId="0C3B7E11" w14:textId="77777777" w:rsidR="006E30DC" w:rsidRPr="00076A3E" w:rsidRDefault="006E30DC" w:rsidP="7F04D31B">
      <w:pPr>
        <w:pStyle w:val="FootnoteText"/>
        <w:jc w:val="both"/>
        <w:rPr>
          <w:rFonts w:asciiTheme="minorHAnsi" w:hAnsiTheme="minorHAnsi" w:cstheme="minorHAnsi"/>
          <w:sz w:val="22"/>
          <w:szCs w:val="22"/>
          <w:lang w:val="en-GB"/>
        </w:rPr>
      </w:pPr>
    </w:p>
    <w:p w14:paraId="615FFFCE" w14:textId="11F0D08B" w:rsidR="006E30DC" w:rsidRPr="00076A3E" w:rsidRDefault="006E30DC" w:rsidP="7F04D31B">
      <w:pPr>
        <w:pStyle w:val="FootnoteText"/>
        <w:jc w:val="both"/>
        <w:rPr>
          <w:rFonts w:asciiTheme="minorHAnsi" w:hAnsiTheme="minorHAnsi" w:cstheme="minorHAnsi"/>
          <w:sz w:val="22"/>
          <w:szCs w:val="22"/>
        </w:rPr>
      </w:pPr>
      <w:proofErr w:type="spellStart"/>
      <w:r w:rsidRPr="00076A3E">
        <w:rPr>
          <w:rFonts w:asciiTheme="minorHAnsi" w:hAnsiTheme="minorHAnsi" w:cstheme="minorHAnsi"/>
          <w:sz w:val="22"/>
          <w:szCs w:val="22"/>
        </w:rPr>
        <w:t>Madouk</w:t>
      </w:r>
      <w:proofErr w:type="spellEnd"/>
      <w:r w:rsidRPr="00076A3E">
        <w:rPr>
          <w:rFonts w:asciiTheme="minorHAnsi" w:hAnsiTheme="minorHAnsi" w:cstheme="minorHAnsi"/>
          <w:sz w:val="22"/>
          <w:szCs w:val="22"/>
        </w:rPr>
        <w:t>, William (2024) ‘Casualties: Three killed, five wounded in Monday clash’</w:t>
      </w:r>
      <w:r w:rsidR="3DD3C05F" w:rsidRPr="00076A3E">
        <w:rPr>
          <w:rFonts w:asciiTheme="minorHAnsi" w:hAnsiTheme="minorHAnsi" w:cstheme="minorHAnsi"/>
          <w:sz w:val="22"/>
          <w:szCs w:val="22"/>
        </w:rPr>
        <w:t>,</w:t>
      </w:r>
      <w:r w:rsidRPr="00076A3E">
        <w:rPr>
          <w:rFonts w:asciiTheme="minorHAnsi" w:hAnsiTheme="minorHAnsi" w:cstheme="minorHAnsi"/>
          <w:sz w:val="22"/>
          <w:szCs w:val="22"/>
        </w:rPr>
        <w:t xml:space="preserve"> </w:t>
      </w:r>
      <w:r w:rsidRPr="00076A3E">
        <w:rPr>
          <w:rFonts w:asciiTheme="minorHAnsi" w:hAnsiTheme="minorHAnsi" w:cstheme="minorHAnsi"/>
          <w:i/>
          <w:iCs/>
          <w:sz w:val="22"/>
          <w:szCs w:val="22"/>
        </w:rPr>
        <w:t>No 1 Citizen</w:t>
      </w:r>
      <w:r w:rsidR="5E3C2752" w:rsidRPr="00076A3E">
        <w:rPr>
          <w:rFonts w:asciiTheme="minorHAnsi" w:hAnsiTheme="minorHAnsi" w:cstheme="minorHAnsi"/>
          <w:i/>
          <w:iCs/>
          <w:sz w:val="22"/>
          <w:szCs w:val="22"/>
        </w:rPr>
        <w:t>,</w:t>
      </w:r>
      <w:r w:rsidRPr="00076A3E">
        <w:rPr>
          <w:rFonts w:asciiTheme="minorHAnsi" w:hAnsiTheme="minorHAnsi" w:cstheme="minorHAnsi"/>
          <w:i/>
          <w:iCs/>
          <w:sz w:val="22"/>
          <w:szCs w:val="22"/>
        </w:rPr>
        <w:t xml:space="preserve"> </w:t>
      </w:r>
      <w:r w:rsidRPr="00076A3E">
        <w:rPr>
          <w:rFonts w:asciiTheme="minorHAnsi" w:hAnsiTheme="minorHAnsi" w:cstheme="minorHAnsi"/>
          <w:sz w:val="22"/>
          <w:szCs w:val="22"/>
        </w:rPr>
        <w:t xml:space="preserve">Vol. 4 Issue 1091 Wednesday, </w:t>
      </w:r>
      <w:r w:rsidR="27A83511" w:rsidRPr="00076A3E">
        <w:rPr>
          <w:rFonts w:asciiTheme="minorHAnsi" w:hAnsiTheme="minorHAnsi" w:cstheme="minorHAnsi"/>
          <w:sz w:val="22"/>
          <w:szCs w:val="22"/>
        </w:rPr>
        <w:t xml:space="preserve">31 </w:t>
      </w:r>
      <w:r w:rsidRPr="00076A3E">
        <w:rPr>
          <w:rFonts w:asciiTheme="minorHAnsi" w:hAnsiTheme="minorHAnsi" w:cstheme="minorHAnsi"/>
          <w:sz w:val="22"/>
          <w:szCs w:val="22"/>
        </w:rPr>
        <w:t xml:space="preserve">January </w:t>
      </w:r>
      <w:r w:rsidR="6EB0F73F" w:rsidRPr="00076A3E">
        <w:rPr>
          <w:rFonts w:asciiTheme="minorHAnsi" w:hAnsiTheme="minorHAnsi" w:cstheme="minorHAnsi"/>
          <w:sz w:val="22"/>
          <w:szCs w:val="22"/>
        </w:rPr>
        <w:t>2024</w:t>
      </w:r>
      <w:r w:rsidRPr="00076A3E">
        <w:rPr>
          <w:rFonts w:asciiTheme="minorHAnsi" w:hAnsiTheme="minorHAnsi" w:cstheme="minorHAnsi"/>
          <w:sz w:val="22"/>
          <w:szCs w:val="22"/>
        </w:rPr>
        <w:t>, pages 1 and 2.</w:t>
      </w:r>
    </w:p>
    <w:p w14:paraId="3AE5736E" w14:textId="77777777" w:rsidR="006E30DC" w:rsidRPr="00076A3E" w:rsidRDefault="006E30DC" w:rsidP="7F04D31B">
      <w:pPr>
        <w:pStyle w:val="FootnoteText"/>
        <w:jc w:val="both"/>
        <w:rPr>
          <w:rFonts w:asciiTheme="minorHAnsi" w:hAnsiTheme="minorHAnsi" w:cstheme="minorHAnsi"/>
          <w:sz w:val="22"/>
          <w:szCs w:val="22"/>
        </w:rPr>
      </w:pPr>
    </w:p>
    <w:p w14:paraId="0F8A0487" w14:textId="01AB6A83"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Mark, Charles K. (2024) ‘CES objects ‘land belongs to people’ clause’</w:t>
      </w:r>
      <w:r w:rsidR="7DCA9F9C" w:rsidRPr="00076A3E">
        <w:rPr>
          <w:rFonts w:asciiTheme="minorHAnsi" w:hAnsiTheme="minorHAnsi" w:cstheme="minorHAnsi"/>
          <w:sz w:val="22"/>
          <w:szCs w:val="22"/>
        </w:rPr>
        <w:t>,</w:t>
      </w:r>
      <w:r w:rsidRPr="00076A3E">
        <w:rPr>
          <w:rFonts w:asciiTheme="minorHAnsi" w:hAnsiTheme="minorHAnsi" w:cstheme="minorHAnsi"/>
          <w:sz w:val="22"/>
          <w:szCs w:val="22"/>
        </w:rPr>
        <w:t xml:space="preserve"> </w:t>
      </w:r>
      <w:r w:rsidRPr="00076A3E">
        <w:rPr>
          <w:rFonts w:asciiTheme="minorHAnsi" w:hAnsiTheme="minorHAnsi" w:cstheme="minorHAnsi"/>
          <w:i/>
          <w:iCs/>
          <w:sz w:val="22"/>
          <w:szCs w:val="22"/>
        </w:rPr>
        <w:t>No. 1 Citizen</w:t>
      </w:r>
      <w:r w:rsidR="5E261E3F" w:rsidRPr="00076A3E">
        <w:rPr>
          <w:rFonts w:asciiTheme="minorHAnsi" w:hAnsiTheme="minorHAnsi" w:cstheme="minorHAnsi"/>
          <w:i/>
          <w:iCs/>
          <w:sz w:val="22"/>
          <w:szCs w:val="22"/>
        </w:rPr>
        <w:t>,</w:t>
      </w:r>
      <w:r w:rsidRPr="00076A3E">
        <w:rPr>
          <w:rFonts w:asciiTheme="minorHAnsi" w:hAnsiTheme="minorHAnsi" w:cstheme="minorHAnsi"/>
          <w:i/>
          <w:iCs/>
          <w:sz w:val="22"/>
          <w:szCs w:val="22"/>
        </w:rPr>
        <w:t xml:space="preserve"> </w:t>
      </w:r>
      <w:r w:rsidRPr="00076A3E">
        <w:rPr>
          <w:rFonts w:asciiTheme="minorHAnsi" w:hAnsiTheme="minorHAnsi" w:cstheme="minorHAnsi"/>
          <w:sz w:val="22"/>
          <w:szCs w:val="22"/>
        </w:rPr>
        <w:t xml:space="preserve">Vol. 4 Issue 1105, </w:t>
      </w:r>
      <w:r w:rsidR="5E298AB1" w:rsidRPr="00076A3E">
        <w:rPr>
          <w:rFonts w:asciiTheme="minorHAnsi" w:hAnsiTheme="minorHAnsi" w:cstheme="minorHAnsi"/>
          <w:sz w:val="22"/>
          <w:szCs w:val="22"/>
        </w:rPr>
        <w:t>16</w:t>
      </w:r>
      <w:r w:rsidRPr="00076A3E">
        <w:rPr>
          <w:rFonts w:asciiTheme="minorHAnsi" w:hAnsiTheme="minorHAnsi" w:cstheme="minorHAnsi"/>
          <w:sz w:val="22"/>
          <w:szCs w:val="22"/>
        </w:rPr>
        <w:t xml:space="preserve"> February </w:t>
      </w:r>
      <w:r w:rsidR="69FF9880" w:rsidRPr="00076A3E">
        <w:rPr>
          <w:rFonts w:asciiTheme="minorHAnsi" w:hAnsiTheme="minorHAnsi" w:cstheme="minorHAnsi"/>
          <w:sz w:val="22"/>
          <w:szCs w:val="22"/>
        </w:rPr>
        <w:t>2024</w:t>
      </w:r>
    </w:p>
    <w:p w14:paraId="3CDC600C" w14:textId="77777777" w:rsidR="006E30DC" w:rsidRPr="00076A3E" w:rsidRDefault="006E30DC" w:rsidP="7F04D31B">
      <w:pPr>
        <w:pStyle w:val="FootnoteText"/>
        <w:jc w:val="both"/>
        <w:rPr>
          <w:rFonts w:asciiTheme="minorHAnsi" w:hAnsiTheme="minorHAnsi" w:cstheme="minorHAnsi"/>
          <w:sz w:val="22"/>
          <w:szCs w:val="22"/>
          <w:lang w:val="en-GB"/>
        </w:rPr>
      </w:pPr>
    </w:p>
    <w:p w14:paraId="6D5D7E41" w14:textId="77777777"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Martin, E. and Mosel, I. (2011) ‘</w:t>
      </w:r>
      <w:r w:rsidRPr="00076A3E">
        <w:rPr>
          <w:rFonts w:asciiTheme="minorHAnsi" w:hAnsiTheme="minorHAnsi" w:cstheme="minorHAnsi"/>
          <w:i/>
          <w:iCs/>
          <w:sz w:val="22"/>
          <w:szCs w:val="22"/>
        </w:rPr>
        <w:t>City Limits: Urbanisation and Vulnerability in Sudan: Juba case study.</w:t>
      </w:r>
      <w:r w:rsidRPr="00076A3E">
        <w:rPr>
          <w:rFonts w:asciiTheme="minorHAnsi" w:hAnsiTheme="minorHAnsi" w:cstheme="minorHAnsi"/>
          <w:sz w:val="22"/>
          <w:szCs w:val="22"/>
        </w:rPr>
        <w:t xml:space="preserve"> London: ODI </w:t>
      </w:r>
      <w:hyperlink r:id="rId29">
        <w:r w:rsidRPr="00076A3E">
          <w:rPr>
            <w:rStyle w:val="Hyperlink"/>
            <w:rFonts w:asciiTheme="minorHAnsi" w:hAnsiTheme="minorHAnsi" w:cstheme="minorHAnsi"/>
            <w:sz w:val="22"/>
            <w:szCs w:val="22"/>
          </w:rPr>
          <w:t>City limits: urbanisation and vulnerability in Sudan - Juba case study - - Research reports and studies (odi.org)</w:t>
        </w:r>
      </w:hyperlink>
    </w:p>
    <w:p w14:paraId="36C171E9" w14:textId="77777777"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 </w:t>
      </w:r>
    </w:p>
    <w:p w14:paraId="363BB982" w14:textId="77777777"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Moro, L.N. (2022) </w:t>
      </w:r>
      <w:r w:rsidRPr="00076A3E">
        <w:rPr>
          <w:rFonts w:asciiTheme="minorHAnsi" w:hAnsiTheme="minorHAnsi" w:cstheme="minorHAnsi"/>
          <w:i/>
          <w:iCs/>
          <w:sz w:val="22"/>
          <w:szCs w:val="22"/>
        </w:rPr>
        <w:t xml:space="preserve">Flood Assessment in South Sudan, </w:t>
      </w:r>
      <w:r w:rsidRPr="00076A3E">
        <w:rPr>
          <w:rFonts w:asciiTheme="minorHAnsi" w:hAnsiTheme="minorHAnsi" w:cstheme="minorHAnsi"/>
          <w:sz w:val="22"/>
          <w:szCs w:val="22"/>
        </w:rPr>
        <w:t>Juba, Relief and Rehabilitation Commission.</w:t>
      </w:r>
    </w:p>
    <w:p w14:paraId="2C487D1B" w14:textId="77777777" w:rsidR="006E30DC" w:rsidRPr="00076A3E" w:rsidRDefault="006E30DC" w:rsidP="7F04D31B">
      <w:pPr>
        <w:pStyle w:val="FootnoteText"/>
        <w:jc w:val="both"/>
        <w:rPr>
          <w:rFonts w:asciiTheme="minorHAnsi" w:hAnsiTheme="minorHAnsi" w:cstheme="minorHAnsi"/>
          <w:sz w:val="22"/>
          <w:szCs w:val="22"/>
          <w:lang w:val="en-GB"/>
        </w:rPr>
      </w:pPr>
    </w:p>
    <w:p w14:paraId="73F43638" w14:textId="55524EFF" w:rsidR="006E30DC" w:rsidRPr="00076A3E" w:rsidRDefault="006E30DC" w:rsidP="7F04D31B">
      <w:pPr>
        <w:pStyle w:val="FootnoteText"/>
        <w:jc w:val="both"/>
        <w:rPr>
          <w:rFonts w:asciiTheme="minorHAnsi" w:hAnsiTheme="minorHAnsi" w:cstheme="minorHAnsi"/>
          <w:sz w:val="22"/>
          <w:szCs w:val="22"/>
          <w:lang w:val="en-GB"/>
        </w:rPr>
      </w:pPr>
      <w:bookmarkStart w:id="34" w:name="_Hlk161938672"/>
      <w:r w:rsidRPr="00076A3E">
        <w:rPr>
          <w:rFonts w:asciiTheme="minorHAnsi" w:hAnsiTheme="minorHAnsi" w:cstheme="minorHAnsi"/>
          <w:sz w:val="22"/>
          <w:szCs w:val="22"/>
        </w:rPr>
        <w:t>Non-Violent-</w:t>
      </w:r>
      <w:proofErr w:type="spellStart"/>
      <w:r w:rsidRPr="00076A3E">
        <w:rPr>
          <w:rFonts w:asciiTheme="minorHAnsi" w:hAnsiTheme="minorHAnsi" w:cstheme="minorHAnsi"/>
          <w:sz w:val="22"/>
          <w:szCs w:val="22"/>
        </w:rPr>
        <w:t>Peaceforce</w:t>
      </w:r>
      <w:proofErr w:type="spellEnd"/>
      <w:r w:rsidRPr="00076A3E">
        <w:rPr>
          <w:rFonts w:asciiTheme="minorHAnsi" w:hAnsiTheme="minorHAnsi" w:cstheme="minorHAnsi"/>
          <w:sz w:val="22"/>
          <w:szCs w:val="22"/>
        </w:rPr>
        <w:t xml:space="preserve"> (2023) ‘Crisis upon Crisis: Conflict &amp; Climate Induced Challenges in </w:t>
      </w:r>
      <w:proofErr w:type="spellStart"/>
      <w:r w:rsidRPr="00076A3E">
        <w:rPr>
          <w:rFonts w:asciiTheme="minorHAnsi" w:hAnsiTheme="minorHAnsi" w:cstheme="minorHAnsi"/>
          <w:sz w:val="22"/>
          <w:szCs w:val="22"/>
        </w:rPr>
        <w:t>Rotriak</w:t>
      </w:r>
      <w:proofErr w:type="spellEnd"/>
      <w:r w:rsidRPr="00076A3E">
        <w:rPr>
          <w:rFonts w:asciiTheme="minorHAnsi" w:hAnsiTheme="minorHAnsi" w:cstheme="minorHAnsi"/>
          <w:sz w:val="22"/>
          <w:szCs w:val="22"/>
        </w:rPr>
        <w:t>, South Sudan</w:t>
      </w:r>
      <w:r w:rsidR="3862F573" w:rsidRPr="00076A3E">
        <w:rPr>
          <w:rFonts w:asciiTheme="minorHAnsi" w:hAnsiTheme="minorHAnsi" w:cstheme="minorHAnsi"/>
          <w:sz w:val="22"/>
          <w:szCs w:val="22"/>
        </w:rPr>
        <w:t>.</w:t>
      </w:r>
      <w:r w:rsidRPr="00076A3E">
        <w:rPr>
          <w:rFonts w:asciiTheme="minorHAnsi" w:hAnsiTheme="minorHAnsi" w:cstheme="minorHAnsi"/>
          <w:sz w:val="22"/>
          <w:szCs w:val="22"/>
        </w:rPr>
        <w:t xml:space="preserve"> </w:t>
      </w:r>
    </w:p>
    <w:bookmarkEnd w:id="34"/>
    <w:p w14:paraId="7AD0F222" w14:textId="77777777" w:rsidR="006E30DC" w:rsidRPr="00076A3E" w:rsidRDefault="006E30DC" w:rsidP="7F04D31B">
      <w:pPr>
        <w:pStyle w:val="FootnoteText"/>
        <w:jc w:val="both"/>
        <w:rPr>
          <w:rFonts w:asciiTheme="minorHAnsi" w:hAnsiTheme="minorHAnsi" w:cstheme="minorHAnsi"/>
          <w:sz w:val="22"/>
          <w:szCs w:val="22"/>
          <w:lang w:val="en-GB"/>
        </w:rPr>
      </w:pPr>
    </w:p>
    <w:p w14:paraId="3CE602DB" w14:textId="14A07CDB" w:rsidR="006E30DC" w:rsidRPr="00076A3E" w:rsidRDefault="006E30DC" w:rsidP="7F04D31B">
      <w:pPr>
        <w:pStyle w:val="FootnoteText"/>
        <w:jc w:val="both"/>
        <w:rPr>
          <w:rFonts w:asciiTheme="minorHAnsi" w:hAnsiTheme="minorHAnsi" w:cstheme="minorHAnsi"/>
          <w:sz w:val="22"/>
          <w:szCs w:val="22"/>
          <w:lang w:val="en-GB"/>
        </w:rPr>
      </w:pPr>
      <w:bookmarkStart w:id="35" w:name="_Hlk161937266"/>
      <w:proofErr w:type="spellStart"/>
      <w:r w:rsidRPr="00076A3E">
        <w:rPr>
          <w:rFonts w:asciiTheme="minorHAnsi" w:hAnsiTheme="minorHAnsi" w:cstheme="minorHAnsi"/>
          <w:sz w:val="22"/>
          <w:szCs w:val="22"/>
        </w:rPr>
        <w:t>ReDSS</w:t>
      </w:r>
      <w:proofErr w:type="spellEnd"/>
      <w:r w:rsidRPr="00076A3E">
        <w:rPr>
          <w:rFonts w:asciiTheme="minorHAnsi" w:hAnsiTheme="minorHAnsi" w:cstheme="minorHAnsi"/>
          <w:sz w:val="22"/>
          <w:szCs w:val="22"/>
        </w:rPr>
        <w:t xml:space="preserve"> (2024) ‘Developing Early Solutions Approaches for those displaced by the Sudan Crisis in South Sudan’ (forthcoming)</w:t>
      </w:r>
      <w:r w:rsidR="54C7758A" w:rsidRPr="00076A3E">
        <w:rPr>
          <w:rFonts w:asciiTheme="minorHAnsi" w:hAnsiTheme="minorHAnsi" w:cstheme="minorHAnsi"/>
          <w:sz w:val="22"/>
          <w:szCs w:val="22"/>
        </w:rPr>
        <w:t>.</w:t>
      </w:r>
    </w:p>
    <w:p w14:paraId="772BE312" w14:textId="77777777" w:rsidR="006E30DC" w:rsidRPr="00076A3E" w:rsidRDefault="006E30DC" w:rsidP="7F04D31B">
      <w:pPr>
        <w:pStyle w:val="FootnoteText"/>
        <w:jc w:val="both"/>
        <w:rPr>
          <w:rFonts w:asciiTheme="minorHAnsi" w:hAnsiTheme="minorHAnsi" w:cstheme="minorHAnsi"/>
          <w:sz w:val="22"/>
          <w:szCs w:val="22"/>
          <w:lang w:val="en-GB"/>
        </w:rPr>
      </w:pPr>
    </w:p>
    <w:bookmarkEnd w:id="35"/>
    <w:p w14:paraId="69B3344E" w14:textId="77777777" w:rsidR="006E30DC" w:rsidRPr="00076A3E" w:rsidRDefault="006E30DC" w:rsidP="7F04D31B">
      <w:pPr>
        <w:pStyle w:val="FootnoteText"/>
        <w:jc w:val="both"/>
        <w:rPr>
          <w:rFonts w:asciiTheme="minorHAnsi" w:hAnsiTheme="minorHAnsi" w:cstheme="minorHAnsi"/>
          <w:sz w:val="22"/>
          <w:szCs w:val="22"/>
          <w:lang w:val="en-GB"/>
        </w:rPr>
      </w:pPr>
      <w:proofErr w:type="spellStart"/>
      <w:r w:rsidRPr="00076A3E">
        <w:rPr>
          <w:rFonts w:asciiTheme="minorHAnsi" w:hAnsiTheme="minorHAnsi" w:cstheme="minorHAnsi"/>
          <w:sz w:val="22"/>
          <w:szCs w:val="22"/>
        </w:rPr>
        <w:t>ReDSS</w:t>
      </w:r>
      <w:proofErr w:type="spellEnd"/>
      <w:r w:rsidRPr="00076A3E">
        <w:rPr>
          <w:rFonts w:asciiTheme="minorHAnsi" w:hAnsiTheme="minorHAnsi" w:cstheme="minorHAnsi"/>
          <w:sz w:val="22"/>
          <w:szCs w:val="22"/>
        </w:rPr>
        <w:t xml:space="preserve"> solutions framework </w:t>
      </w:r>
      <w:hyperlink r:id="rId30">
        <w:r w:rsidRPr="00076A3E">
          <w:rPr>
            <w:rStyle w:val="Hyperlink"/>
            <w:rFonts w:asciiTheme="minorHAnsi" w:hAnsiTheme="minorHAnsi" w:cstheme="minorHAnsi"/>
            <w:sz w:val="22"/>
            <w:szCs w:val="22"/>
          </w:rPr>
          <w:t>https://regionaldss.org/wp-content/uploads/2017/11/ReDSS-Framework-One-Page-Narrative.pdf</w:t>
        </w:r>
      </w:hyperlink>
    </w:p>
    <w:p w14:paraId="1AEA7D77" w14:textId="77777777" w:rsidR="006E30DC" w:rsidRPr="00076A3E" w:rsidRDefault="006E30DC" w:rsidP="7F04D31B">
      <w:pPr>
        <w:pStyle w:val="FootnoteText"/>
        <w:jc w:val="both"/>
        <w:rPr>
          <w:rFonts w:asciiTheme="minorHAnsi" w:hAnsiTheme="minorHAnsi" w:cstheme="minorHAnsi"/>
          <w:sz w:val="22"/>
          <w:szCs w:val="22"/>
          <w:lang w:val="en-GB"/>
        </w:rPr>
      </w:pPr>
    </w:p>
    <w:p w14:paraId="30DBEBA3" w14:textId="77777777"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REF and Samuel Hall (2023) </w:t>
      </w:r>
      <w:bookmarkStart w:id="36" w:name="_Hlk161936614"/>
      <w:r w:rsidRPr="00076A3E">
        <w:rPr>
          <w:rFonts w:asciiTheme="minorHAnsi" w:hAnsiTheme="minorHAnsi" w:cstheme="minorHAnsi"/>
          <w:sz w:val="22"/>
          <w:szCs w:val="22"/>
        </w:rPr>
        <w:t>‘South Sudan’s decades of displacement: Understanding return and questioning reintegration,’ London and Nairobi</w:t>
      </w:r>
      <w:bookmarkEnd w:id="36"/>
      <w:r w:rsidRPr="00076A3E">
        <w:rPr>
          <w:rFonts w:asciiTheme="minorHAnsi" w:hAnsiTheme="minorHAnsi" w:cstheme="minorHAnsi"/>
          <w:sz w:val="22"/>
          <w:szCs w:val="22"/>
        </w:rPr>
        <w:t xml:space="preserve">: EU Trust Fund for Africa (Horn of Africa Window) </w:t>
      </w:r>
      <w:r w:rsidRPr="00076A3E">
        <w:rPr>
          <w:rFonts w:asciiTheme="minorHAnsi" w:hAnsiTheme="minorHAnsi" w:cstheme="minorHAnsi"/>
          <w:sz w:val="22"/>
          <w:szCs w:val="22"/>
        </w:rPr>
        <w:lastRenderedPageBreak/>
        <w:t xml:space="preserve">Research and Evidence Facility. </w:t>
      </w:r>
      <w:hyperlink r:id="rId31">
        <w:r w:rsidRPr="00076A3E">
          <w:rPr>
            <w:rStyle w:val="Hyperlink"/>
            <w:rFonts w:asciiTheme="minorHAnsi" w:hAnsiTheme="minorHAnsi" w:cstheme="minorHAnsi"/>
            <w:sz w:val="22"/>
            <w:szCs w:val="22"/>
          </w:rPr>
          <w:t>REF: South Sudan’s Decades of Displacement: Understanding Return and Questioning Reintegration — Samuel Hall</w:t>
        </w:r>
      </w:hyperlink>
    </w:p>
    <w:p w14:paraId="7FEBA8E6" w14:textId="77777777" w:rsidR="006E30DC" w:rsidRPr="00076A3E" w:rsidRDefault="006E30DC" w:rsidP="7F04D31B">
      <w:pPr>
        <w:pStyle w:val="FootnoteText"/>
        <w:jc w:val="both"/>
        <w:rPr>
          <w:rFonts w:asciiTheme="minorHAnsi" w:hAnsiTheme="minorHAnsi" w:cstheme="minorHAnsi"/>
          <w:sz w:val="22"/>
          <w:szCs w:val="22"/>
          <w:lang w:val="en-GB"/>
        </w:rPr>
      </w:pPr>
    </w:p>
    <w:p w14:paraId="0EBB73D9" w14:textId="44501FFE"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Santschi, M. (2008) </w:t>
      </w:r>
      <w:r w:rsidR="004D5C74" w:rsidRPr="00076A3E">
        <w:rPr>
          <w:rFonts w:asciiTheme="minorHAnsi" w:hAnsiTheme="minorHAnsi" w:cstheme="minorHAnsi"/>
          <w:sz w:val="22"/>
          <w:szCs w:val="22"/>
        </w:rPr>
        <w:t>‘</w:t>
      </w:r>
      <w:r w:rsidRPr="00076A3E">
        <w:rPr>
          <w:rFonts w:asciiTheme="minorHAnsi" w:hAnsiTheme="minorHAnsi" w:cstheme="minorHAnsi"/>
          <w:sz w:val="22"/>
          <w:szCs w:val="22"/>
        </w:rPr>
        <w:t xml:space="preserve">Briefing: Counting 'New Sudan' </w:t>
      </w:r>
      <w:r w:rsidRPr="00076A3E">
        <w:rPr>
          <w:rFonts w:asciiTheme="minorHAnsi" w:hAnsiTheme="minorHAnsi" w:cstheme="minorHAnsi"/>
          <w:i/>
          <w:iCs/>
          <w:sz w:val="22"/>
          <w:szCs w:val="22"/>
        </w:rPr>
        <w:t>in African Affairs</w:t>
      </w:r>
      <w:r w:rsidRPr="00076A3E">
        <w:rPr>
          <w:rFonts w:asciiTheme="minorHAnsi" w:hAnsiTheme="minorHAnsi" w:cstheme="minorHAnsi"/>
          <w:sz w:val="22"/>
          <w:szCs w:val="22"/>
        </w:rPr>
        <w:t xml:space="preserve"> Vol. 107, No. 429 (Oct., 2008) </w:t>
      </w:r>
      <w:hyperlink r:id="rId32">
        <w:r w:rsidRPr="00076A3E">
          <w:rPr>
            <w:rStyle w:val="Hyperlink"/>
            <w:rFonts w:asciiTheme="minorHAnsi" w:hAnsiTheme="minorHAnsi" w:cstheme="minorHAnsi"/>
            <w:sz w:val="22"/>
            <w:szCs w:val="22"/>
          </w:rPr>
          <w:t>https://www.jstor.org/stable/27667073</w:t>
        </w:r>
      </w:hyperlink>
      <w:r w:rsidRPr="00076A3E">
        <w:rPr>
          <w:rFonts w:asciiTheme="minorHAnsi" w:hAnsiTheme="minorHAnsi" w:cstheme="minorHAnsi"/>
          <w:sz w:val="22"/>
          <w:szCs w:val="22"/>
        </w:rPr>
        <w:t xml:space="preserve"> </w:t>
      </w:r>
    </w:p>
    <w:p w14:paraId="4857FBB6" w14:textId="77777777" w:rsidR="006E30DC" w:rsidRPr="00076A3E" w:rsidRDefault="006E30DC" w:rsidP="7F04D31B">
      <w:pPr>
        <w:pStyle w:val="FootnoteText"/>
        <w:jc w:val="both"/>
        <w:rPr>
          <w:rFonts w:asciiTheme="minorHAnsi" w:hAnsiTheme="minorHAnsi" w:cstheme="minorHAnsi"/>
          <w:sz w:val="22"/>
          <w:szCs w:val="22"/>
          <w:lang w:val="en-GB"/>
        </w:rPr>
      </w:pPr>
    </w:p>
    <w:p w14:paraId="72605193" w14:textId="22A4B7C5" w:rsidR="006E30DC" w:rsidRPr="00076A3E" w:rsidRDefault="006E30DC" w:rsidP="7F04D31B">
      <w:pPr>
        <w:pStyle w:val="FootnoteText"/>
        <w:jc w:val="both"/>
        <w:rPr>
          <w:rFonts w:asciiTheme="minorHAnsi" w:hAnsiTheme="minorHAnsi" w:cstheme="minorHAnsi"/>
          <w:sz w:val="22"/>
          <w:szCs w:val="22"/>
        </w:rPr>
      </w:pPr>
      <w:proofErr w:type="spellStart"/>
      <w:r w:rsidRPr="00076A3E">
        <w:rPr>
          <w:rFonts w:asciiTheme="minorHAnsi" w:hAnsiTheme="minorHAnsi" w:cstheme="minorHAnsi"/>
          <w:sz w:val="22"/>
          <w:szCs w:val="22"/>
        </w:rPr>
        <w:t>Takpiny</w:t>
      </w:r>
      <w:proofErr w:type="spellEnd"/>
      <w:r w:rsidRPr="00076A3E">
        <w:rPr>
          <w:rFonts w:asciiTheme="minorHAnsi" w:hAnsiTheme="minorHAnsi" w:cstheme="minorHAnsi"/>
          <w:sz w:val="22"/>
          <w:szCs w:val="22"/>
        </w:rPr>
        <w:t>, Benjamin (2024) ‘FVP Machar reiterates his readiness for elections’</w:t>
      </w:r>
      <w:r w:rsidR="2B242F55" w:rsidRPr="00076A3E">
        <w:rPr>
          <w:rFonts w:asciiTheme="minorHAnsi" w:hAnsiTheme="minorHAnsi" w:cstheme="minorHAnsi"/>
          <w:sz w:val="22"/>
          <w:szCs w:val="22"/>
        </w:rPr>
        <w:t>,</w:t>
      </w:r>
      <w:r w:rsidRPr="00076A3E">
        <w:rPr>
          <w:rFonts w:asciiTheme="minorHAnsi" w:hAnsiTheme="minorHAnsi" w:cstheme="minorHAnsi"/>
          <w:sz w:val="22"/>
          <w:szCs w:val="22"/>
        </w:rPr>
        <w:t xml:space="preserve"> </w:t>
      </w:r>
      <w:r w:rsidRPr="00076A3E">
        <w:rPr>
          <w:rFonts w:asciiTheme="minorHAnsi" w:hAnsiTheme="minorHAnsi" w:cstheme="minorHAnsi"/>
          <w:i/>
          <w:iCs/>
          <w:sz w:val="22"/>
          <w:szCs w:val="22"/>
        </w:rPr>
        <w:t>The Dawn</w:t>
      </w:r>
      <w:r w:rsidR="5DAAB29F" w:rsidRPr="00076A3E">
        <w:rPr>
          <w:rFonts w:asciiTheme="minorHAnsi" w:hAnsiTheme="minorHAnsi" w:cstheme="minorHAnsi"/>
          <w:i/>
          <w:iCs/>
          <w:sz w:val="22"/>
          <w:szCs w:val="22"/>
        </w:rPr>
        <w:t>,</w:t>
      </w:r>
      <w:r w:rsidRPr="00076A3E">
        <w:rPr>
          <w:rFonts w:asciiTheme="minorHAnsi" w:hAnsiTheme="minorHAnsi" w:cstheme="minorHAnsi"/>
          <w:i/>
          <w:iCs/>
          <w:sz w:val="22"/>
          <w:szCs w:val="22"/>
        </w:rPr>
        <w:t xml:space="preserve"> </w:t>
      </w:r>
      <w:r w:rsidRPr="00076A3E">
        <w:rPr>
          <w:rFonts w:asciiTheme="minorHAnsi" w:hAnsiTheme="minorHAnsi" w:cstheme="minorHAnsi"/>
          <w:sz w:val="22"/>
          <w:szCs w:val="22"/>
        </w:rPr>
        <w:t>Vol. 8 Issue No. 290</w:t>
      </w:r>
      <w:r w:rsidR="082D2D63" w:rsidRPr="00076A3E">
        <w:rPr>
          <w:rFonts w:asciiTheme="minorHAnsi" w:hAnsiTheme="minorHAnsi" w:cstheme="minorHAnsi"/>
          <w:sz w:val="22"/>
          <w:szCs w:val="22"/>
        </w:rPr>
        <w:t>, 25</w:t>
      </w:r>
      <w:r w:rsidRPr="00076A3E">
        <w:rPr>
          <w:rFonts w:asciiTheme="minorHAnsi" w:hAnsiTheme="minorHAnsi" w:cstheme="minorHAnsi"/>
          <w:sz w:val="22"/>
          <w:szCs w:val="22"/>
        </w:rPr>
        <w:t xml:space="preserve"> January </w:t>
      </w:r>
      <w:r w:rsidR="444F05A0" w:rsidRPr="00076A3E">
        <w:rPr>
          <w:rFonts w:asciiTheme="minorHAnsi" w:hAnsiTheme="minorHAnsi" w:cstheme="minorHAnsi"/>
          <w:sz w:val="22"/>
          <w:szCs w:val="22"/>
        </w:rPr>
        <w:t>2024</w:t>
      </w:r>
    </w:p>
    <w:p w14:paraId="74267A26" w14:textId="77777777" w:rsidR="006E30DC" w:rsidRPr="00076A3E" w:rsidRDefault="006E30DC" w:rsidP="7F04D31B">
      <w:pPr>
        <w:pStyle w:val="FootnoteText"/>
        <w:jc w:val="both"/>
        <w:rPr>
          <w:rFonts w:asciiTheme="minorHAnsi" w:hAnsiTheme="minorHAnsi" w:cstheme="minorHAnsi"/>
          <w:sz w:val="22"/>
          <w:szCs w:val="22"/>
        </w:rPr>
      </w:pPr>
    </w:p>
    <w:p w14:paraId="0328E67D" w14:textId="77777777" w:rsidR="006E30DC" w:rsidRPr="00076A3E" w:rsidRDefault="006E30DC" w:rsidP="7F04D31B">
      <w:pPr>
        <w:pStyle w:val="FootnoteText"/>
        <w:jc w:val="both"/>
        <w:rPr>
          <w:rFonts w:asciiTheme="minorHAnsi" w:hAnsiTheme="minorHAnsi" w:cstheme="minorHAnsi"/>
          <w:sz w:val="22"/>
          <w:szCs w:val="22"/>
        </w:rPr>
      </w:pPr>
      <w:proofErr w:type="spellStart"/>
      <w:r w:rsidRPr="00076A3E">
        <w:rPr>
          <w:rFonts w:asciiTheme="minorHAnsi" w:hAnsiTheme="minorHAnsi" w:cstheme="minorHAnsi"/>
          <w:sz w:val="22"/>
          <w:szCs w:val="22"/>
        </w:rPr>
        <w:t>Pantuliano</w:t>
      </w:r>
      <w:proofErr w:type="spellEnd"/>
      <w:r w:rsidRPr="00076A3E">
        <w:rPr>
          <w:rFonts w:asciiTheme="minorHAnsi" w:hAnsiTheme="minorHAnsi" w:cstheme="minorHAnsi"/>
          <w:sz w:val="22"/>
          <w:szCs w:val="22"/>
        </w:rPr>
        <w:t xml:space="preserve"> et.al (2008) ‘</w:t>
      </w:r>
      <w:r w:rsidRPr="00076A3E">
        <w:rPr>
          <w:rFonts w:asciiTheme="minorHAnsi" w:hAnsiTheme="minorHAnsi" w:cstheme="minorHAnsi"/>
          <w:i/>
          <w:iCs/>
          <w:sz w:val="22"/>
          <w:szCs w:val="22"/>
        </w:rPr>
        <w:t>The Long Road Home: Opportunities and obstacles to the reintegration of IDPs and refugees returning to Southern Sudan and the Three Areas: Report of Phase II</w:t>
      </w:r>
      <w:r w:rsidRPr="00076A3E">
        <w:rPr>
          <w:rFonts w:asciiTheme="minorHAnsi" w:hAnsiTheme="minorHAnsi" w:cstheme="minorHAnsi"/>
          <w:sz w:val="22"/>
          <w:szCs w:val="22"/>
        </w:rPr>
        <w:t xml:space="preserve">. London: ODI </w:t>
      </w:r>
      <w:hyperlink r:id="rId33">
        <w:r w:rsidRPr="00076A3E">
          <w:rPr>
            <w:rStyle w:val="Hyperlink"/>
            <w:rFonts w:asciiTheme="minorHAnsi" w:hAnsiTheme="minorHAnsi" w:cstheme="minorHAnsi"/>
            <w:sz w:val="22"/>
            <w:szCs w:val="22"/>
          </w:rPr>
          <w:t>The long road home: Opportunities and obstacles to the reintegration of IDPs and refugees returning to Southern Sudan and the Three Areas | ODI: Think change</w:t>
        </w:r>
      </w:hyperlink>
    </w:p>
    <w:p w14:paraId="1B3746F8" w14:textId="77777777" w:rsidR="004D5C74" w:rsidRPr="00076A3E" w:rsidRDefault="004D5C74" w:rsidP="7F04D31B">
      <w:pPr>
        <w:pStyle w:val="FootnoteText"/>
        <w:jc w:val="both"/>
        <w:rPr>
          <w:rFonts w:asciiTheme="minorHAnsi" w:hAnsiTheme="minorHAnsi" w:cstheme="minorHAnsi"/>
          <w:sz w:val="22"/>
          <w:szCs w:val="22"/>
        </w:rPr>
      </w:pPr>
    </w:p>
    <w:p w14:paraId="531F056D" w14:textId="5B89CC2D" w:rsidR="006E30DC" w:rsidRPr="00076A3E" w:rsidRDefault="004D5C74"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REACH (2024) Emergency Situation Overview: </w:t>
      </w:r>
      <w:proofErr w:type="spellStart"/>
      <w:r w:rsidRPr="00076A3E">
        <w:rPr>
          <w:rFonts w:asciiTheme="minorHAnsi" w:hAnsiTheme="minorHAnsi" w:cstheme="minorHAnsi"/>
          <w:sz w:val="22"/>
          <w:szCs w:val="22"/>
        </w:rPr>
        <w:t>Gambella</w:t>
      </w:r>
      <w:proofErr w:type="spellEnd"/>
      <w:r w:rsidRPr="00076A3E">
        <w:rPr>
          <w:rFonts w:asciiTheme="minorHAnsi" w:hAnsiTheme="minorHAnsi" w:cstheme="minorHAnsi"/>
          <w:sz w:val="22"/>
          <w:szCs w:val="22"/>
        </w:rPr>
        <w:t xml:space="preserve"> – South Sudan Cross-Border Displacement</w:t>
      </w:r>
      <w:r w:rsidR="5B821DE9" w:rsidRPr="00076A3E">
        <w:rPr>
          <w:rFonts w:asciiTheme="minorHAnsi" w:hAnsiTheme="minorHAnsi" w:cstheme="minorHAnsi"/>
          <w:sz w:val="22"/>
          <w:szCs w:val="22"/>
        </w:rPr>
        <w:t>,</w:t>
      </w:r>
    </w:p>
    <w:p w14:paraId="68201365" w14:textId="77777777" w:rsidR="006E30DC" w:rsidRPr="00076A3E" w:rsidRDefault="006E30DC" w:rsidP="7F04D31B">
      <w:pPr>
        <w:pStyle w:val="FootnoteText"/>
        <w:jc w:val="both"/>
        <w:rPr>
          <w:rFonts w:asciiTheme="minorHAnsi" w:hAnsiTheme="minorHAnsi" w:cstheme="minorHAnsi"/>
          <w:sz w:val="22"/>
          <w:szCs w:val="22"/>
          <w:lang w:val="en-GB"/>
        </w:rPr>
      </w:pPr>
    </w:p>
    <w:p w14:paraId="3194F0A5" w14:textId="23CEDA85" w:rsidR="006E30DC" w:rsidRPr="00076A3E" w:rsidRDefault="006E30DC" w:rsidP="7F04D31B">
      <w:pPr>
        <w:jc w:val="both"/>
        <w:rPr>
          <w:rFonts w:asciiTheme="minorHAnsi" w:hAnsiTheme="minorHAnsi" w:cstheme="minorHAnsi"/>
          <w:sz w:val="22"/>
          <w:szCs w:val="22"/>
        </w:rPr>
      </w:pPr>
      <w:r w:rsidRPr="00076A3E">
        <w:rPr>
          <w:rFonts w:asciiTheme="minorHAnsi" w:hAnsiTheme="minorHAnsi" w:cstheme="minorHAnsi"/>
          <w:sz w:val="22"/>
          <w:szCs w:val="22"/>
        </w:rPr>
        <w:t xml:space="preserve">UNHCR (2023a) ‘South Sudan: UNHCR Overview of Spontaneous Refugee Returns (as of September 2023)’. </w:t>
      </w:r>
      <w:proofErr w:type="spellStart"/>
      <w:r w:rsidRPr="00076A3E">
        <w:rPr>
          <w:rFonts w:asciiTheme="minorHAnsi" w:hAnsiTheme="minorHAnsi" w:cstheme="minorHAnsi"/>
          <w:sz w:val="22"/>
          <w:szCs w:val="22"/>
        </w:rPr>
        <w:t>ReliefWeb</w:t>
      </w:r>
      <w:proofErr w:type="spellEnd"/>
      <w:r w:rsidRPr="00076A3E">
        <w:rPr>
          <w:rFonts w:asciiTheme="minorHAnsi" w:hAnsiTheme="minorHAnsi" w:cstheme="minorHAnsi"/>
          <w:sz w:val="22"/>
          <w:szCs w:val="22"/>
        </w:rPr>
        <w:t xml:space="preserve">, September 2023. </w:t>
      </w:r>
      <w:hyperlink r:id="rId34">
        <w:r w:rsidRPr="00076A3E">
          <w:rPr>
            <w:rStyle w:val="Hyperlink"/>
            <w:rFonts w:asciiTheme="minorHAnsi" w:hAnsiTheme="minorHAnsi" w:cstheme="minorHAnsi"/>
            <w:sz w:val="22"/>
            <w:szCs w:val="22"/>
          </w:rPr>
          <w:t>https://reliefweb.int/report/south-sudan/south-sudan-unhcr-overview-spontaneous-refugee-returns-september-2023</w:t>
        </w:r>
      </w:hyperlink>
      <w:r w:rsidRPr="00076A3E">
        <w:rPr>
          <w:rFonts w:asciiTheme="minorHAnsi" w:hAnsiTheme="minorHAnsi" w:cstheme="minorHAnsi"/>
          <w:sz w:val="22"/>
          <w:szCs w:val="22"/>
        </w:rPr>
        <w:t xml:space="preserve">  </w:t>
      </w:r>
    </w:p>
    <w:p w14:paraId="39E0B372" w14:textId="77777777" w:rsidR="006E30DC" w:rsidRPr="00076A3E" w:rsidRDefault="006E30DC" w:rsidP="7F04D31B">
      <w:pPr>
        <w:jc w:val="both"/>
        <w:rPr>
          <w:rFonts w:asciiTheme="minorHAnsi" w:hAnsiTheme="minorHAnsi" w:cstheme="minorHAnsi"/>
          <w:sz w:val="22"/>
          <w:szCs w:val="22"/>
        </w:rPr>
      </w:pPr>
    </w:p>
    <w:p w14:paraId="7C50FD85" w14:textId="77777777" w:rsidR="006E30DC" w:rsidRPr="00076A3E" w:rsidRDefault="006E30DC" w:rsidP="7F04D31B">
      <w:pPr>
        <w:jc w:val="both"/>
        <w:rPr>
          <w:rFonts w:asciiTheme="minorHAnsi" w:hAnsiTheme="minorHAnsi" w:cstheme="minorHAnsi"/>
          <w:sz w:val="22"/>
          <w:szCs w:val="22"/>
        </w:rPr>
      </w:pPr>
      <w:r w:rsidRPr="00076A3E">
        <w:rPr>
          <w:rFonts w:asciiTheme="minorHAnsi" w:hAnsiTheme="minorHAnsi" w:cstheme="minorHAnsi"/>
          <w:sz w:val="22"/>
          <w:szCs w:val="22"/>
        </w:rPr>
        <w:t>UNHCR (2023b) UNHCR (2023b) ‘</w:t>
      </w:r>
      <w:hyperlink r:id="rId35">
        <w:r w:rsidRPr="00076A3E">
          <w:rPr>
            <w:rStyle w:val="Hyperlink"/>
            <w:rFonts w:asciiTheme="minorHAnsi" w:hAnsiTheme="minorHAnsi" w:cstheme="minorHAnsi"/>
            <w:sz w:val="22"/>
            <w:szCs w:val="22"/>
          </w:rPr>
          <w:t>Regional overview of the South Sudanese refugee population (unhcr.org)</w:t>
        </w:r>
      </w:hyperlink>
      <w:r w:rsidRPr="00076A3E">
        <w:rPr>
          <w:rFonts w:asciiTheme="minorHAnsi" w:hAnsiTheme="minorHAnsi" w:cstheme="minorHAnsi"/>
          <w:sz w:val="22"/>
          <w:szCs w:val="22"/>
        </w:rPr>
        <w:t xml:space="preserve">’ September 2023 </w:t>
      </w:r>
    </w:p>
    <w:p w14:paraId="4A1AC0BD" w14:textId="77777777" w:rsidR="006E30DC" w:rsidRPr="00076A3E" w:rsidRDefault="006E30DC" w:rsidP="7F04D31B">
      <w:pPr>
        <w:jc w:val="both"/>
        <w:rPr>
          <w:rFonts w:asciiTheme="minorHAnsi" w:hAnsiTheme="minorHAnsi" w:cstheme="minorHAnsi"/>
          <w:sz w:val="22"/>
          <w:szCs w:val="22"/>
        </w:rPr>
      </w:pPr>
    </w:p>
    <w:p w14:paraId="7F610260" w14:textId="77777777" w:rsidR="006E30DC" w:rsidRPr="00076A3E" w:rsidRDefault="006E30DC" w:rsidP="7F04D31B">
      <w:pPr>
        <w:jc w:val="both"/>
        <w:rPr>
          <w:rFonts w:asciiTheme="minorHAnsi" w:hAnsiTheme="minorHAnsi" w:cstheme="minorHAnsi"/>
          <w:sz w:val="22"/>
          <w:szCs w:val="22"/>
        </w:rPr>
      </w:pPr>
      <w:r w:rsidRPr="00076A3E">
        <w:rPr>
          <w:rFonts w:asciiTheme="minorHAnsi" w:hAnsiTheme="minorHAnsi" w:cstheme="minorHAnsi"/>
          <w:sz w:val="22"/>
          <w:szCs w:val="22"/>
        </w:rPr>
        <w:t xml:space="preserve">UNHCR (2024) ‘Sudan Situation: Regional Displacement Update as of 04 March 2024.’ </w:t>
      </w:r>
      <w:hyperlink r:id="rId36">
        <w:r w:rsidRPr="00076A3E">
          <w:rPr>
            <w:rStyle w:val="Hyperlink"/>
            <w:rFonts w:asciiTheme="minorHAnsi" w:hAnsiTheme="minorHAnsi" w:cstheme="minorHAnsi"/>
            <w:sz w:val="22"/>
            <w:szCs w:val="22"/>
          </w:rPr>
          <w:t>https://data.unhcr.org/en/documents/details/107056</w:t>
        </w:r>
      </w:hyperlink>
      <w:r w:rsidRPr="00076A3E">
        <w:rPr>
          <w:rFonts w:asciiTheme="minorHAnsi" w:hAnsiTheme="minorHAnsi" w:cstheme="minorHAnsi"/>
          <w:sz w:val="22"/>
          <w:szCs w:val="22"/>
        </w:rPr>
        <w:t xml:space="preserve">  </w:t>
      </w:r>
    </w:p>
    <w:p w14:paraId="47A51669" w14:textId="77777777" w:rsidR="006E30DC" w:rsidRPr="00076A3E" w:rsidRDefault="006E30DC" w:rsidP="7F04D31B">
      <w:pPr>
        <w:jc w:val="both"/>
        <w:rPr>
          <w:rFonts w:asciiTheme="minorHAnsi" w:hAnsiTheme="minorHAnsi" w:cstheme="minorHAnsi"/>
          <w:sz w:val="22"/>
          <w:szCs w:val="22"/>
        </w:rPr>
      </w:pPr>
    </w:p>
    <w:p w14:paraId="23598599" w14:textId="51A1E22D"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UNOCHA (2024) Humanitarian Needs and Response Plan: Humanitarian Programme Cycle 2024; issued November 2023 </w:t>
      </w:r>
      <w:hyperlink r:id="rId37">
        <w:r w:rsidRPr="00076A3E">
          <w:rPr>
            <w:rStyle w:val="Hyperlink"/>
            <w:rFonts w:asciiTheme="minorHAnsi" w:hAnsiTheme="minorHAnsi" w:cstheme="minorHAnsi"/>
            <w:sz w:val="22"/>
            <w:szCs w:val="22"/>
          </w:rPr>
          <w:t>South Sudan: Humanitarian Needs and Response Plan 2024 (Issued November 2023) | OCHA (unocha.org)</w:t>
        </w:r>
      </w:hyperlink>
      <w:r w:rsidRPr="00076A3E">
        <w:rPr>
          <w:rFonts w:asciiTheme="minorHAnsi" w:hAnsiTheme="minorHAnsi" w:cstheme="minorHAnsi"/>
          <w:sz w:val="22"/>
          <w:szCs w:val="22"/>
        </w:rPr>
        <w:t xml:space="preserve"> </w:t>
      </w:r>
    </w:p>
    <w:p w14:paraId="3C67150D" w14:textId="77777777" w:rsidR="006E30DC" w:rsidRPr="00076A3E" w:rsidRDefault="006E30DC" w:rsidP="7F04D31B">
      <w:pPr>
        <w:pStyle w:val="FootnoteText"/>
        <w:jc w:val="both"/>
        <w:rPr>
          <w:rFonts w:asciiTheme="minorHAnsi" w:hAnsiTheme="minorHAnsi" w:cstheme="minorHAnsi"/>
          <w:sz w:val="22"/>
          <w:szCs w:val="22"/>
          <w:lang w:val="en-GB"/>
        </w:rPr>
      </w:pPr>
    </w:p>
    <w:p w14:paraId="599F5EBA" w14:textId="77777777" w:rsidR="006E30DC" w:rsidRPr="00076A3E" w:rsidRDefault="00000000" w:rsidP="7F04D31B">
      <w:pPr>
        <w:pStyle w:val="FootnoteText"/>
        <w:jc w:val="both"/>
        <w:rPr>
          <w:rFonts w:asciiTheme="minorHAnsi" w:hAnsiTheme="minorHAnsi" w:cstheme="minorHAnsi"/>
          <w:sz w:val="22"/>
          <w:szCs w:val="22"/>
          <w:lang w:val="en-GB"/>
        </w:rPr>
      </w:pPr>
      <w:hyperlink r:id="rId38">
        <w:r w:rsidR="006E30DC" w:rsidRPr="00076A3E">
          <w:rPr>
            <w:rStyle w:val="Hyperlink"/>
            <w:rFonts w:asciiTheme="minorHAnsi" w:hAnsiTheme="minorHAnsi" w:cstheme="minorHAnsi"/>
            <w:sz w:val="22"/>
            <w:szCs w:val="22"/>
          </w:rPr>
          <w:t>South Sudan 2024 | Financial Tracking Service (unocha.org)</w:t>
        </w:r>
      </w:hyperlink>
    </w:p>
    <w:p w14:paraId="5201D897" w14:textId="77777777" w:rsidR="006E30DC" w:rsidRPr="00076A3E" w:rsidRDefault="006E30DC" w:rsidP="7F04D31B">
      <w:pPr>
        <w:jc w:val="both"/>
        <w:rPr>
          <w:rFonts w:asciiTheme="minorHAnsi" w:hAnsiTheme="minorHAnsi" w:cstheme="minorHAnsi"/>
          <w:sz w:val="22"/>
          <w:szCs w:val="22"/>
        </w:rPr>
      </w:pPr>
    </w:p>
    <w:p w14:paraId="2BDEFC96" w14:textId="77777777" w:rsidR="006E30DC" w:rsidRPr="00076A3E" w:rsidRDefault="00000000" w:rsidP="7F04D31B">
      <w:pPr>
        <w:jc w:val="both"/>
        <w:rPr>
          <w:rStyle w:val="Hyperlink"/>
          <w:rFonts w:asciiTheme="minorHAnsi" w:hAnsiTheme="minorHAnsi" w:cstheme="minorHAnsi"/>
          <w:sz w:val="22"/>
          <w:szCs w:val="22"/>
        </w:rPr>
      </w:pPr>
      <w:hyperlink r:id="rId39">
        <w:r w:rsidR="006E30DC" w:rsidRPr="00076A3E">
          <w:rPr>
            <w:rStyle w:val="Hyperlink"/>
            <w:rFonts w:asciiTheme="minorHAnsi" w:hAnsiTheme="minorHAnsi" w:cstheme="minorHAnsi"/>
            <w:sz w:val="22"/>
            <w:szCs w:val="22"/>
          </w:rPr>
          <w:t>South Sudan RSRTF (undp.org)</w:t>
        </w:r>
      </w:hyperlink>
    </w:p>
    <w:p w14:paraId="43CF0F8F" w14:textId="77777777" w:rsidR="005F3B26" w:rsidRPr="00076A3E" w:rsidRDefault="005F3B26" w:rsidP="7F04D31B">
      <w:pPr>
        <w:jc w:val="both"/>
        <w:rPr>
          <w:rStyle w:val="Hyperlink"/>
          <w:rFonts w:asciiTheme="minorHAnsi" w:hAnsiTheme="minorHAnsi" w:cstheme="minorHAnsi"/>
          <w:sz w:val="22"/>
          <w:szCs w:val="22"/>
        </w:rPr>
      </w:pPr>
    </w:p>
    <w:p w14:paraId="37DC0680" w14:textId="03E36CF9" w:rsidR="005F3B26" w:rsidRPr="00076A3E" w:rsidRDefault="005F3B26" w:rsidP="7F04D31B">
      <w:pPr>
        <w:jc w:val="both"/>
        <w:rPr>
          <w:rFonts w:asciiTheme="minorHAnsi" w:hAnsiTheme="minorHAnsi" w:cstheme="minorHAnsi"/>
          <w:sz w:val="22"/>
          <w:szCs w:val="22"/>
        </w:rPr>
      </w:pPr>
      <w:r w:rsidRPr="00076A3E">
        <w:rPr>
          <w:rFonts w:asciiTheme="minorHAnsi" w:hAnsiTheme="minorHAnsi" w:cstheme="minorHAnsi"/>
          <w:sz w:val="22"/>
          <w:szCs w:val="22"/>
        </w:rPr>
        <w:t xml:space="preserve">United Nations and Lifeline Sudan (1990) ‘An Investigation into Production Capability in the Rural Southern Sudan: A Report on Food Sources and Needs </w:t>
      </w:r>
      <w:hyperlink r:id="rId40">
        <w:r w:rsidRPr="00076A3E">
          <w:rPr>
            <w:rStyle w:val="Hyperlink"/>
            <w:rFonts w:asciiTheme="minorHAnsi" w:hAnsiTheme="minorHAnsi" w:cstheme="minorHAnsi"/>
            <w:sz w:val="22"/>
            <w:szCs w:val="22"/>
          </w:rPr>
          <w:t>https://www.csrf-southsudan.org/repository/investigation-production-capability-rural-southern-sudan-report-food-sources-needs/</w:t>
        </w:r>
      </w:hyperlink>
    </w:p>
    <w:p w14:paraId="530A05D4" w14:textId="77777777" w:rsidR="005F3B26" w:rsidRPr="00076A3E" w:rsidRDefault="005F3B26" w:rsidP="7F04D31B">
      <w:pPr>
        <w:jc w:val="both"/>
        <w:rPr>
          <w:rFonts w:asciiTheme="minorHAnsi" w:hAnsiTheme="minorHAnsi" w:cstheme="minorHAnsi"/>
          <w:sz w:val="22"/>
          <w:szCs w:val="22"/>
        </w:rPr>
      </w:pPr>
    </w:p>
    <w:p w14:paraId="248CD744" w14:textId="77777777" w:rsidR="006E30DC" w:rsidRPr="00076A3E" w:rsidRDefault="006E30DC" w:rsidP="7F04D31B">
      <w:pPr>
        <w:jc w:val="both"/>
        <w:rPr>
          <w:rFonts w:asciiTheme="minorHAnsi" w:hAnsiTheme="minorHAnsi" w:cstheme="minorHAnsi"/>
          <w:sz w:val="22"/>
          <w:szCs w:val="22"/>
        </w:rPr>
      </w:pPr>
    </w:p>
    <w:p w14:paraId="4A2B1E33" w14:textId="69C0FD17" w:rsidR="006E30DC" w:rsidRPr="00076A3E" w:rsidRDefault="006E30DC" w:rsidP="7F04D31B">
      <w:pPr>
        <w:pStyle w:val="FootnoteText"/>
        <w:jc w:val="both"/>
        <w:rPr>
          <w:rFonts w:asciiTheme="minorHAnsi" w:hAnsiTheme="minorHAnsi" w:cstheme="minorHAnsi"/>
          <w:sz w:val="22"/>
          <w:szCs w:val="22"/>
          <w:lang w:val="en-GB"/>
        </w:rPr>
      </w:pPr>
      <w:r w:rsidRPr="00076A3E">
        <w:rPr>
          <w:rFonts w:asciiTheme="minorHAnsi" w:hAnsiTheme="minorHAnsi" w:cstheme="minorHAnsi"/>
          <w:sz w:val="22"/>
          <w:szCs w:val="22"/>
        </w:rPr>
        <w:t xml:space="preserve">Wiggins et. al, (2021) </w:t>
      </w:r>
      <w:r w:rsidR="001916AB" w:rsidRPr="00076A3E">
        <w:rPr>
          <w:rFonts w:asciiTheme="minorHAnsi" w:hAnsiTheme="minorHAnsi" w:cstheme="minorHAnsi"/>
          <w:sz w:val="22"/>
          <w:szCs w:val="22"/>
        </w:rPr>
        <w:t>‘</w:t>
      </w:r>
      <w:r w:rsidRPr="00076A3E">
        <w:rPr>
          <w:rFonts w:asciiTheme="minorHAnsi" w:hAnsiTheme="minorHAnsi" w:cstheme="minorHAnsi"/>
          <w:sz w:val="22"/>
          <w:szCs w:val="22"/>
        </w:rPr>
        <w:t>Livelihoods and markets in protracted conflict: a review of evidence and practice</w:t>
      </w:r>
      <w:r w:rsidR="001916AB" w:rsidRPr="00076A3E">
        <w:rPr>
          <w:rFonts w:asciiTheme="minorHAnsi" w:hAnsiTheme="minorHAnsi" w:cstheme="minorHAnsi"/>
          <w:sz w:val="22"/>
          <w:szCs w:val="22"/>
        </w:rPr>
        <w:t>’</w:t>
      </w:r>
      <w:r w:rsidRPr="00076A3E">
        <w:rPr>
          <w:rFonts w:asciiTheme="minorHAnsi" w:hAnsiTheme="minorHAnsi" w:cstheme="minorHAnsi"/>
          <w:sz w:val="22"/>
          <w:szCs w:val="22"/>
        </w:rPr>
        <w:t xml:space="preserve"> London: ODI as part of the Supporting Pastoralism and Agriculture in Recurrent and Protracted Crises (SPARC) Consortium </w:t>
      </w:r>
      <w:hyperlink r:id="rId41">
        <w:r w:rsidRPr="00076A3E">
          <w:rPr>
            <w:rStyle w:val="Hyperlink"/>
            <w:rFonts w:asciiTheme="minorHAnsi" w:hAnsiTheme="minorHAnsi" w:cstheme="minorHAnsi"/>
            <w:sz w:val="22"/>
            <w:szCs w:val="22"/>
          </w:rPr>
          <w:t>sparc-rapid-evidence-review-may-2021_livelihoods-and-markets-in-protracted-conflict_a-review-of-evidence-and-practice_compressed.pdf (beamexchange.org)</w:t>
        </w:r>
      </w:hyperlink>
    </w:p>
    <w:p w14:paraId="733263D7" w14:textId="77777777" w:rsidR="006E30DC" w:rsidRPr="00076A3E" w:rsidRDefault="006E30DC" w:rsidP="7F04D31B">
      <w:pPr>
        <w:jc w:val="both"/>
        <w:rPr>
          <w:rFonts w:asciiTheme="minorHAnsi" w:hAnsiTheme="minorHAnsi" w:cstheme="minorHAnsi"/>
          <w:sz w:val="22"/>
          <w:szCs w:val="22"/>
        </w:rPr>
      </w:pPr>
    </w:p>
    <w:p w14:paraId="6F2D1CB9" w14:textId="77777777" w:rsidR="006E30DC" w:rsidRPr="00076A3E" w:rsidRDefault="006E30DC" w:rsidP="7F04D31B">
      <w:pPr>
        <w:jc w:val="both"/>
        <w:rPr>
          <w:rFonts w:asciiTheme="minorHAnsi" w:hAnsiTheme="minorHAnsi" w:cstheme="minorHAnsi"/>
          <w:sz w:val="22"/>
          <w:szCs w:val="22"/>
        </w:rPr>
      </w:pPr>
      <w:r w:rsidRPr="00076A3E">
        <w:rPr>
          <w:rFonts w:asciiTheme="minorHAnsi" w:hAnsiTheme="minorHAnsi" w:cstheme="minorHAnsi"/>
          <w:sz w:val="22"/>
          <w:szCs w:val="22"/>
        </w:rPr>
        <w:t xml:space="preserve">WFP (2024) ‘Sudan’s war risks creating the world’s largest hunger crises, warns WFP chief’ News Release, 6 March. </w:t>
      </w:r>
      <w:hyperlink r:id="rId42">
        <w:r w:rsidRPr="00076A3E">
          <w:rPr>
            <w:rStyle w:val="Hyperlink"/>
            <w:rFonts w:asciiTheme="minorHAnsi" w:hAnsiTheme="minorHAnsi" w:cstheme="minorHAnsi"/>
            <w:sz w:val="22"/>
            <w:szCs w:val="22"/>
          </w:rPr>
          <w:t>https://www.wfp.org/news/sudans-war-risks-creating-worlds-largest-hunger-crisis-warns-wfp-chief</w:t>
        </w:r>
      </w:hyperlink>
      <w:r w:rsidRPr="00076A3E">
        <w:rPr>
          <w:rFonts w:asciiTheme="minorHAnsi" w:hAnsiTheme="minorHAnsi" w:cstheme="minorHAnsi"/>
          <w:sz w:val="22"/>
          <w:szCs w:val="22"/>
        </w:rPr>
        <w:t xml:space="preserve"> </w:t>
      </w:r>
    </w:p>
    <w:p w14:paraId="30B3DB85" w14:textId="77777777" w:rsidR="006E30DC" w:rsidRPr="00076A3E" w:rsidRDefault="006E30DC" w:rsidP="7F04D31B">
      <w:pPr>
        <w:jc w:val="both"/>
        <w:rPr>
          <w:rFonts w:asciiTheme="minorHAnsi" w:hAnsiTheme="minorHAnsi" w:cstheme="minorHAnsi"/>
          <w:sz w:val="22"/>
          <w:szCs w:val="22"/>
        </w:rPr>
      </w:pPr>
    </w:p>
    <w:p w14:paraId="54C15AB6" w14:textId="77777777" w:rsidR="009A0EE4" w:rsidRPr="00714971" w:rsidRDefault="009A0EE4" w:rsidP="7F04D31B">
      <w:pPr>
        <w:jc w:val="both"/>
        <w:rPr>
          <w:rFonts w:ascii="Calibri" w:hAnsi="Calibri" w:cs="Calibri"/>
          <w:sz w:val="22"/>
          <w:szCs w:val="22"/>
        </w:rPr>
      </w:pPr>
    </w:p>
    <w:sectPr w:rsidR="009A0EE4" w:rsidRPr="00714971" w:rsidSect="002C2FB0">
      <w:headerReference w:type="default" r:id="rId43"/>
      <w:footerReference w:type="default" r:id="rId44"/>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97D23" w14:textId="77777777" w:rsidR="00824BB1" w:rsidRPr="009D4349" w:rsidRDefault="00824BB1" w:rsidP="00DF7232">
      <w:r w:rsidRPr="009D4349">
        <w:separator/>
      </w:r>
    </w:p>
  </w:endnote>
  <w:endnote w:type="continuationSeparator" w:id="0">
    <w:p w14:paraId="753C79FD" w14:textId="77777777" w:rsidR="00824BB1" w:rsidRPr="009D4349" w:rsidRDefault="00824BB1" w:rsidP="00DF7232">
      <w:r w:rsidRPr="009D4349">
        <w:continuationSeparator/>
      </w:r>
    </w:p>
  </w:endnote>
  <w:endnote w:type="continuationNotice" w:id="1">
    <w:p w14:paraId="03B4B1F1" w14:textId="77777777" w:rsidR="00824BB1" w:rsidRDefault="00824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A2696" w14:textId="77777777" w:rsidR="00152D93" w:rsidRPr="009D4349" w:rsidRDefault="00152D93">
    <w:pPr>
      <w:pStyle w:val="Footer"/>
      <w:jc w:val="center"/>
      <w:rPr>
        <w:lang w:val="en-GB"/>
      </w:rPr>
    </w:pPr>
    <w:r>
      <w:rPr>
        <w:color w:val="2B579A"/>
        <w:shd w:val="clear" w:color="auto" w:fill="E6E6E6"/>
      </w:rPr>
      <w:fldChar w:fldCharType="begin"/>
    </w:r>
    <w:r w:rsidRPr="7F04D31B">
      <w:rPr>
        <w:lang w:val="en-GB"/>
      </w:rPr>
      <w:instrText xml:space="preserve"> PAGE   \* MERGEFORMAT </w:instrText>
    </w:r>
    <w:r>
      <w:rPr>
        <w:color w:val="2B579A"/>
        <w:shd w:val="clear" w:color="auto" w:fill="E6E6E6"/>
        <w:lang w:val="en-GB"/>
      </w:rPr>
      <w:fldChar w:fldCharType="separate"/>
    </w:r>
    <w:r>
      <w:t>vi</w:t>
    </w:r>
    <w:r>
      <w:rPr>
        <w:color w:val="2B579A"/>
        <w:shd w:val="clear" w:color="auto" w:fill="E6E6E6"/>
      </w:rPr>
      <w:fldChar w:fldCharType="end"/>
    </w:r>
  </w:p>
  <w:p w14:paraId="4557063C" w14:textId="77777777" w:rsidR="00152D93" w:rsidRPr="009D4349" w:rsidRDefault="00152D93">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D259D" w14:textId="77777777" w:rsidR="00152D93" w:rsidRPr="009D4349" w:rsidRDefault="00152D93">
    <w:pPr>
      <w:pStyle w:val="Footer"/>
      <w:jc w:val="center"/>
      <w:rPr>
        <w:lang w:val="en-GB"/>
      </w:rPr>
    </w:pPr>
  </w:p>
  <w:p w14:paraId="36F8D339" w14:textId="77777777" w:rsidR="00152D93" w:rsidRPr="009D4349" w:rsidRDefault="00152D93">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89351"/>
      <w:docPartObj>
        <w:docPartGallery w:val="Page Numbers (Bottom of Page)"/>
        <w:docPartUnique/>
      </w:docPartObj>
    </w:sdtPr>
    <w:sdtContent>
      <w:p w14:paraId="44771793" w14:textId="198CC41C" w:rsidR="00152D93" w:rsidRDefault="00152D93">
        <w:pPr>
          <w:pStyle w:val="Footer"/>
          <w:jc w:val="center"/>
        </w:pPr>
        <w:r w:rsidRPr="00916E56">
          <w:rPr>
            <w:rFonts w:asciiTheme="minorHAnsi" w:hAnsiTheme="minorHAnsi" w:cstheme="minorHAnsi"/>
            <w:color w:val="2B579A"/>
            <w:shd w:val="clear" w:color="auto" w:fill="E6E6E6"/>
          </w:rPr>
          <w:fldChar w:fldCharType="begin"/>
        </w:r>
        <w:r w:rsidRPr="00916E56">
          <w:rPr>
            <w:rFonts w:asciiTheme="minorHAnsi" w:hAnsiTheme="minorHAnsi" w:cstheme="minorHAnsi"/>
          </w:rPr>
          <w:instrText>PAGE   \* MERGEFORMAT</w:instrText>
        </w:r>
        <w:r w:rsidRPr="00916E56">
          <w:rPr>
            <w:rFonts w:asciiTheme="minorHAnsi" w:hAnsiTheme="minorHAnsi" w:cstheme="minorHAnsi"/>
            <w:color w:val="2B579A"/>
            <w:shd w:val="clear" w:color="auto" w:fill="E6E6E6"/>
          </w:rPr>
          <w:fldChar w:fldCharType="separate"/>
        </w:r>
        <w:r w:rsidRPr="00916E56">
          <w:rPr>
            <w:rFonts w:asciiTheme="minorHAnsi" w:hAnsiTheme="minorHAnsi" w:cstheme="minorHAnsi"/>
          </w:rPr>
          <w:t>i</w:t>
        </w:r>
        <w:r w:rsidRPr="00916E56">
          <w:rPr>
            <w:rFonts w:asciiTheme="minorHAnsi" w:hAnsiTheme="minorHAnsi" w:cstheme="minorHAnsi"/>
            <w:color w:val="2B579A"/>
            <w:shd w:val="clear" w:color="auto" w:fill="E6E6E6"/>
          </w:rPr>
          <w:fldChar w:fldCharType="end"/>
        </w:r>
      </w:p>
    </w:sdtContent>
  </w:sdt>
  <w:p w14:paraId="03FDF8A2" w14:textId="77777777" w:rsidR="00152D93" w:rsidRPr="009D4349" w:rsidRDefault="00152D93">
    <w:pPr>
      <w:pStyle w:val="Footer"/>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2008586741"/>
      <w:docPartObj>
        <w:docPartGallery w:val="Page Numbers (Bottom of Page)"/>
        <w:docPartUnique/>
      </w:docPartObj>
    </w:sdtPr>
    <w:sdtContent>
      <w:p w14:paraId="56096042" w14:textId="31B9E8C7" w:rsidR="00152D93" w:rsidRPr="00916E56" w:rsidRDefault="00152D93">
        <w:pPr>
          <w:pStyle w:val="Footer"/>
          <w:jc w:val="center"/>
          <w:rPr>
            <w:rFonts w:asciiTheme="minorHAnsi" w:hAnsiTheme="minorHAnsi" w:cstheme="minorHAnsi"/>
          </w:rPr>
        </w:pPr>
        <w:r w:rsidRPr="00916E56">
          <w:rPr>
            <w:rFonts w:asciiTheme="minorHAnsi" w:hAnsiTheme="minorHAnsi" w:cstheme="minorHAnsi"/>
            <w:color w:val="2B579A"/>
            <w:shd w:val="clear" w:color="auto" w:fill="E6E6E6"/>
          </w:rPr>
          <w:fldChar w:fldCharType="begin"/>
        </w:r>
        <w:r w:rsidRPr="00916E56">
          <w:rPr>
            <w:rFonts w:asciiTheme="minorHAnsi" w:hAnsiTheme="minorHAnsi" w:cstheme="minorHAnsi"/>
          </w:rPr>
          <w:instrText>PAGE   \* MERGEFORMAT</w:instrText>
        </w:r>
        <w:r w:rsidRPr="00916E56">
          <w:rPr>
            <w:rFonts w:asciiTheme="minorHAnsi" w:hAnsiTheme="minorHAnsi" w:cstheme="minorHAnsi"/>
            <w:color w:val="2B579A"/>
            <w:shd w:val="clear" w:color="auto" w:fill="E6E6E6"/>
          </w:rPr>
          <w:fldChar w:fldCharType="separate"/>
        </w:r>
        <w:r w:rsidRPr="00916E56">
          <w:rPr>
            <w:rFonts w:asciiTheme="minorHAnsi" w:hAnsiTheme="minorHAnsi" w:cstheme="minorHAnsi"/>
          </w:rPr>
          <w:t>13</w:t>
        </w:r>
        <w:r w:rsidRPr="00916E56">
          <w:rPr>
            <w:rFonts w:asciiTheme="minorHAnsi" w:hAnsiTheme="minorHAnsi" w:cstheme="minorHAnsi"/>
            <w:color w:val="2B579A"/>
            <w:shd w:val="clear" w:color="auto" w:fill="E6E6E6"/>
          </w:rPr>
          <w:fldChar w:fldCharType="end"/>
        </w:r>
      </w:p>
    </w:sdtContent>
  </w:sdt>
  <w:p w14:paraId="15075FD5" w14:textId="2CB33CDF" w:rsidR="00152D93" w:rsidRPr="009D4349" w:rsidRDefault="00152D9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2AB3F" w14:textId="77777777" w:rsidR="00824BB1" w:rsidRPr="009D4349" w:rsidRDefault="00824BB1" w:rsidP="00DF7232">
      <w:r w:rsidRPr="009D4349">
        <w:separator/>
      </w:r>
    </w:p>
  </w:footnote>
  <w:footnote w:type="continuationSeparator" w:id="0">
    <w:p w14:paraId="42F88983" w14:textId="77777777" w:rsidR="00824BB1" w:rsidRPr="009D4349" w:rsidRDefault="00824BB1" w:rsidP="00DF7232">
      <w:r w:rsidRPr="009D4349">
        <w:continuationSeparator/>
      </w:r>
    </w:p>
  </w:footnote>
  <w:footnote w:type="continuationNotice" w:id="1">
    <w:p w14:paraId="116BEE06" w14:textId="77777777" w:rsidR="00824BB1" w:rsidRDefault="00824BB1"/>
  </w:footnote>
  <w:footnote w:id="2">
    <w:p w14:paraId="64F94F8E" w14:textId="1BE245DF" w:rsidR="00152D93" w:rsidRPr="00A34C1A" w:rsidRDefault="00152D93" w:rsidP="00E1020B">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00572D9D" w:rsidRPr="00A34C1A">
        <w:rPr>
          <w:rFonts w:ascii="Calibri" w:hAnsi="Calibri" w:cs="Calibri"/>
          <w:sz w:val="18"/>
          <w:szCs w:val="18"/>
          <w:lang w:val="en-GB"/>
        </w:rPr>
        <w:t xml:space="preserve"> </w:t>
      </w:r>
      <w:r w:rsidRPr="00A34C1A">
        <w:rPr>
          <w:rFonts w:ascii="Calibri" w:hAnsi="Calibri" w:cs="Calibri"/>
          <w:sz w:val="18"/>
          <w:szCs w:val="18"/>
          <w:lang w:val="en-GB"/>
        </w:rPr>
        <w:t>UNHCR (2024) ‘Sudan Situation: Regional Displacement Update as of 04 March 2024’</w:t>
      </w:r>
      <w:r w:rsidR="00601CE5" w:rsidRPr="00A34C1A">
        <w:rPr>
          <w:rFonts w:ascii="Calibri" w:hAnsi="Calibri" w:cs="Calibri"/>
          <w:sz w:val="18"/>
          <w:szCs w:val="18"/>
          <w:lang w:val="en-GB"/>
        </w:rPr>
        <w:t>.</w:t>
      </w:r>
      <w:r w:rsidRPr="00A34C1A">
        <w:rPr>
          <w:rFonts w:ascii="Calibri" w:hAnsi="Calibri" w:cs="Calibri"/>
          <w:sz w:val="18"/>
          <w:szCs w:val="18"/>
          <w:lang w:val="en-GB"/>
        </w:rPr>
        <w:t xml:space="preserve"> </w:t>
      </w:r>
      <w:hyperlink r:id="rId1" w:history="1">
        <w:r w:rsidRPr="00A34C1A">
          <w:rPr>
            <w:rStyle w:val="Hyperlink"/>
            <w:rFonts w:ascii="Calibri" w:hAnsi="Calibri" w:cs="Calibri"/>
            <w:sz w:val="18"/>
            <w:szCs w:val="18"/>
            <w:lang w:val="en-GB"/>
          </w:rPr>
          <w:t>https://data.unhcr.org/en/documents/details/107056</w:t>
        </w:r>
      </w:hyperlink>
    </w:p>
  </w:footnote>
  <w:footnote w:id="3">
    <w:p w14:paraId="4B6DE2E3" w14:textId="3B73163D" w:rsidR="00152D93" w:rsidRPr="00A34C1A" w:rsidRDefault="00152D93" w:rsidP="00E1020B">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00572D9D" w:rsidRPr="00A34C1A">
        <w:rPr>
          <w:rFonts w:ascii="Calibri" w:hAnsi="Calibri" w:cs="Calibri"/>
          <w:sz w:val="18"/>
          <w:szCs w:val="18"/>
        </w:rPr>
        <w:t xml:space="preserve"> </w:t>
      </w:r>
      <w:r w:rsidRPr="00A34C1A">
        <w:rPr>
          <w:rFonts w:ascii="Calibri" w:hAnsi="Calibri" w:cs="Calibri"/>
          <w:sz w:val="18"/>
          <w:szCs w:val="18"/>
        </w:rPr>
        <w:t xml:space="preserve">UNHCR (2023a) ‘South Sudan: UNHCR Overview of Spontaneous Refugee Returns (as of September 2023)’. ReliefWeb, September 2023. </w:t>
      </w:r>
      <w:hyperlink r:id="rId2" w:history="1">
        <w:r w:rsidRPr="00A34C1A">
          <w:rPr>
            <w:rStyle w:val="Hyperlink"/>
            <w:rFonts w:ascii="Calibri" w:hAnsi="Calibri" w:cs="Calibri"/>
            <w:sz w:val="18"/>
            <w:szCs w:val="18"/>
          </w:rPr>
          <w:t>https://reliefweb.int/report/south-sudan/south-sudan-unhcr-overview-spontaneous-refugee-returns-september-2023</w:t>
        </w:r>
      </w:hyperlink>
      <w:r w:rsidRPr="00A34C1A">
        <w:rPr>
          <w:rFonts w:ascii="Calibri" w:hAnsi="Calibri" w:cs="Calibri"/>
          <w:sz w:val="18"/>
          <w:szCs w:val="18"/>
        </w:rPr>
        <w:t xml:space="preserve"> </w:t>
      </w:r>
    </w:p>
  </w:footnote>
  <w:footnote w:id="4">
    <w:p w14:paraId="51A5F24F" w14:textId="2A8740C4" w:rsidR="00152D93" w:rsidRPr="00A34C1A" w:rsidRDefault="00152D93" w:rsidP="7F04D31B">
      <w:pPr>
        <w:pStyle w:val="FootnoteText"/>
        <w:rPr>
          <w:rFonts w:ascii="Calibri" w:hAnsi="Calibri" w:cs="Calibri"/>
          <w:sz w:val="18"/>
          <w:szCs w:val="18"/>
        </w:rPr>
      </w:pPr>
      <w:r w:rsidRPr="00A34C1A">
        <w:rPr>
          <w:rStyle w:val="FootnoteReference"/>
          <w:rFonts w:ascii="Calibri" w:hAnsi="Calibri" w:cs="Calibri"/>
          <w:sz w:val="18"/>
          <w:szCs w:val="18"/>
        </w:rPr>
        <w:footnoteRef/>
      </w:r>
      <w:r w:rsidRPr="00A34C1A">
        <w:rPr>
          <w:rFonts w:ascii="Calibri" w:hAnsi="Calibri" w:cs="Calibri"/>
          <w:sz w:val="18"/>
          <w:szCs w:val="18"/>
        </w:rPr>
        <w:t xml:space="preserve"> UNHCR (2023b) ‘Regional overview of the South Sudanese refugee population’</w:t>
      </w:r>
      <w:r w:rsidR="009E1DED" w:rsidRPr="00A34C1A">
        <w:rPr>
          <w:rFonts w:ascii="Calibri" w:hAnsi="Calibri" w:cs="Calibri"/>
          <w:sz w:val="18"/>
          <w:szCs w:val="18"/>
        </w:rPr>
        <w:t>.</w:t>
      </w:r>
      <w:r w:rsidRPr="00A34C1A">
        <w:rPr>
          <w:rFonts w:ascii="Calibri" w:hAnsi="Calibri" w:cs="Calibri"/>
          <w:sz w:val="18"/>
          <w:szCs w:val="18"/>
        </w:rPr>
        <w:t xml:space="preserve"> September 2023.</w:t>
      </w:r>
      <w:r w:rsidR="00990368" w:rsidRPr="00A34C1A">
        <w:rPr>
          <w:rFonts w:ascii="Calibri" w:hAnsi="Calibri" w:cs="Calibri"/>
          <w:sz w:val="18"/>
          <w:szCs w:val="18"/>
        </w:rPr>
        <w:t xml:space="preserve"> </w:t>
      </w:r>
      <w:hyperlink r:id="rId3" w:history="1">
        <w:r w:rsidR="00EF5992" w:rsidRPr="00A34C1A">
          <w:rPr>
            <w:rStyle w:val="Hyperlink"/>
            <w:rFonts w:ascii="Calibri" w:hAnsi="Calibri" w:cs="Calibri"/>
            <w:sz w:val="18"/>
            <w:szCs w:val="18"/>
          </w:rPr>
          <w:t>https://data.unhcr.org/en/dataviz/62?sv=5&amp;geo=0</w:t>
        </w:r>
      </w:hyperlink>
    </w:p>
    <w:p w14:paraId="34A05A88" w14:textId="77777777" w:rsidR="00EF5992" w:rsidRPr="00A34C1A" w:rsidRDefault="00EF5992" w:rsidP="7F04D31B">
      <w:pPr>
        <w:pStyle w:val="FootnoteText"/>
        <w:rPr>
          <w:rFonts w:ascii="Calibri" w:hAnsi="Calibri" w:cs="Calibri"/>
          <w:sz w:val="18"/>
          <w:szCs w:val="18"/>
        </w:rPr>
      </w:pPr>
    </w:p>
    <w:p w14:paraId="04F19514" w14:textId="77777777" w:rsidR="00EF5992" w:rsidRPr="00A34C1A" w:rsidRDefault="00EF5992" w:rsidP="7F04D31B">
      <w:pPr>
        <w:pStyle w:val="FootnoteText"/>
        <w:rPr>
          <w:rFonts w:ascii="Calibri" w:hAnsi="Calibri" w:cs="Calibri"/>
          <w:sz w:val="18"/>
          <w:szCs w:val="18"/>
        </w:rPr>
      </w:pPr>
    </w:p>
  </w:footnote>
  <w:footnote w:id="5">
    <w:p w14:paraId="664DA45A" w14:textId="25298B4F" w:rsidR="00152D93" w:rsidRPr="00A34C1A" w:rsidRDefault="00152D93" w:rsidP="00E1020B">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According to respondents, such a space was previously provided by the Partnership for Peace, Reconciliation and Resilience (PfPRR), though this was not its original intended purpose and the space was also not inclusive of everyone.</w:t>
      </w:r>
    </w:p>
  </w:footnote>
  <w:footnote w:id="6">
    <w:p w14:paraId="57C8CAF8" w14:textId="32D59A2F" w:rsidR="00152D93" w:rsidRPr="00A34C1A" w:rsidRDefault="00152D93" w:rsidP="009D4349">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UNHCR (2024) ‘Sudan Situation: Regional Displacement Update as of 04 March 2024’</w:t>
      </w:r>
      <w:r w:rsidR="009E1DED" w:rsidRPr="00A34C1A">
        <w:rPr>
          <w:rFonts w:ascii="Calibri" w:hAnsi="Calibri" w:cs="Calibri"/>
          <w:sz w:val="18"/>
          <w:szCs w:val="18"/>
          <w:lang w:val="en-GB"/>
        </w:rPr>
        <w:t>.</w:t>
      </w:r>
      <w:r w:rsidRPr="00A34C1A">
        <w:rPr>
          <w:rFonts w:ascii="Calibri" w:hAnsi="Calibri" w:cs="Calibri"/>
          <w:sz w:val="18"/>
          <w:szCs w:val="18"/>
          <w:lang w:val="en-GB"/>
        </w:rPr>
        <w:t xml:space="preserve"> </w:t>
      </w:r>
      <w:hyperlink r:id="rId4" w:history="1">
        <w:r w:rsidRPr="00A34C1A">
          <w:rPr>
            <w:rStyle w:val="Hyperlink"/>
            <w:rFonts w:ascii="Calibri" w:hAnsi="Calibri" w:cs="Calibri"/>
            <w:sz w:val="18"/>
            <w:szCs w:val="18"/>
            <w:lang w:val="en-GB"/>
          </w:rPr>
          <w:t>https://data.unhcr.org/en/documents/details/107056</w:t>
        </w:r>
      </w:hyperlink>
      <w:r w:rsidRPr="00A34C1A">
        <w:rPr>
          <w:rFonts w:ascii="Calibri" w:hAnsi="Calibri" w:cs="Calibri"/>
          <w:sz w:val="18"/>
          <w:szCs w:val="18"/>
          <w:lang w:val="en-GB"/>
        </w:rPr>
        <w:t xml:space="preserve"> </w:t>
      </w:r>
    </w:p>
  </w:footnote>
  <w:footnote w:id="7">
    <w:p w14:paraId="067A8D5F" w14:textId="4C591CBA"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This is due to the conditions in return areas not yet deemed conducive for large scale, organised returns.</w:t>
      </w:r>
    </w:p>
  </w:footnote>
  <w:footnote w:id="8">
    <w:p w14:paraId="243EB1B9" w14:textId="7163B6CD"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UNHCR (2023a) ‘South Sudan: UNHCR Overview of Spontaneous Refugee Returns (as of September 2023)’. ReliefWeb, September 2023. </w:t>
      </w:r>
      <w:hyperlink r:id="rId5" w:history="1">
        <w:r w:rsidRPr="00A34C1A">
          <w:rPr>
            <w:rStyle w:val="Hyperlink"/>
            <w:rFonts w:ascii="Calibri" w:hAnsi="Calibri" w:cs="Calibri"/>
            <w:sz w:val="18"/>
            <w:szCs w:val="18"/>
          </w:rPr>
          <w:t>https://reliefweb.int/report/south-sudan/south-sudan-unhcr-overview-spontaneous-refugee-returns-september-2023</w:t>
        </w:r>
      </w:hyperlink>
      <w:r w:rsidRPr="00A34C1A">
        <w:rPr>
          <w:rFonts w:ascii="Calibri" w:hAnsi="Calibri" w:cs="Calibri"/>
          <w:sz w:val="18"/>
          <w:szCs w:val="18"/>
        </w:rPr>
        <w:t xml:space="preserve"> </w:t>
      </w:r>
    </w:p>
  </w:footnote>
  <w:footnote w:id="9">
    <w:p w14:paraId="248D498A" w14:textId="6ED4ABC5"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IOM (2023) ‘South Sudan — Mobility Tracking Round 14 Atlas (March - April 2023)’</w:t>
      </w:r>
      <w:r w:rsidR="009F19A4" w:rsidRPr="00A34C1A">
        <w:rPr>
          <w:rFonts w:ascii="Calibri" w:hAnsi="Calibri" w:cs="Calibri"/>
          <w:sz w:val="18"/>
          <w:szCs w:val="18"/>
        </w:rPr>
        <w:t>.</w:t>
      </w:r>
      <w:r w:rsidRPr="00A34C1A">
        <w:rPr>
          <w:rFonts w:ascii="Calibri" w:hAnsi="Calibri" w:cs="Calibri"/>
          <w:sz w:val="18"/>
          <w:szCs w:val="18"/>
        </w:rPr>
        <w:t xml:space="preserve"> </w:t>
      </w:r>
      <w:hyperlink r:id="rId6" w:history="1">
        <w:r w:rsidRPr="00A34C1A">
          <w:rPr>
            <w:rStyle w:val="Hyperlink"/>
            <w:rFonts w:ascii="Calibri" w:hAnsi="Calibri" w:cs="Calibri"/>
            <w:sz w:val="18"/>
            <w:szCs w:val="18"/>
          </w:rPr>
          <w:t>https://dtm.iom.int/reports/south-sudan-mobility-tracking-round-14-atlas-march-april-2023</w:t>
        </w:r>
      </w:hyperlink>
      <w:r w:rsidRPr="00A34C1A">
        <w:rPr>
          <w:rFonts w:ascii="Calibri" w:hAnsi="Calibri" w:cs="Calibri"/>
          <w:sz w:val="18"/>
          <w:szCs w:val="18"/>
        </w:rPr>
        <w:t xml:space="preserve"> </w:t>
      </w:r>
    </w:p>
  </w:footnote>
  <w:footnote w:id="10">
    <w:p w14:paraId="51B383A9" w14:textId="25932CB6"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I</w:t>
      </w:r>
      <w:r w:rsidRPr="00A34C1A">
        <w:rPr>
          <w:rFonts w:ascii="Calibri" w:hAnsi="Calibri" w:cs="Calibri"/>
          <w:sz w:val="18"/>
          <w:szCs w:val="18"/>
          <w:lang w:val="en-GB"/>
        </w:rPr>
        <w:t>bid.</w:t>
      </w:r>
    </w:p>
  </w:footnote>
  <w:footnote w:id="11">
    <w:p w14:paraId="65DB6A6A" w14:textId="3B63D2C1" w:rsidR="004A3C54" w:rsidRPr="00A34C1A" w:rsidRDefault="00152D93">
      <w:pPr>
        <w:pStyle w:val="FootnoteText"/>
        <w:rPr>
          <w:rFonts w:ascii="Calibri" w:hAnsi="Calibri" w:cs="Calibri"/>
          <w:sz w:val="18"/>
          <w:szCs w:val="18"/>
        </w:rPr>
      </w:pPr>
      <w:r w:rsidRPr="00A34C1A">
        <w:rPr>
          <w:rStyle w:val="FootnoteReference"/>
          <w:rFonts w:ascii="Calibri" w:hAnsi="Calibri" w:cs="Calibri"/>
          <w:sz w:val="18"/>
          <w:szCs w:val="18"/>
        </w:rPr>
        <w:footnoteRef/>
      </w:r>
      <w:r w:rsidRPr="00A34C1A">
        <w:rPr>
          <w:rFonts w:ascii="Calibri" w:hAnsi="Calibri" w:cs="Calibri"/>
          <w:sz w:val="18"/>
          <w:szCs w:val="18"/>
        </w:rPr>
        <w:t xml:space="preserve"> UNHCR (2023b) ‘Regional overview of the South Sudanese refugee population (unhcr.org)’</w:t>
      </w:r>
      <w:r w:rsidR="009F19A4" w:rsidRPr="00A34C1A">
        <w:rPr>
          <w:rFonts w:ascii="Calibri" w:hAnsi="Calibri" w:cs="Calibri"/>
          <w:sz w:val="18"/>
          <w:szCs w:val="18"/>
        </w:rPr>
        <w:t>.</w:t>
      </w:r>
      <w:r w:rsidRPr="00A34C1A">
        <w:rPr>
          <w:rFonts w:ascii="Calibri" w:hAnsi="Calibri" w:cs="Calibri"/>
          <w:sz w:val="18"/>
          <w:szCs w:val="18"/>
        </w:rPr>
        <w:t xml:space="preserve"> September 2023.</w:t>
      </w:r>
      <w:r w:rsidR="001170E8" w:rsidRPr="00A34C1A">
        <w:rPr>
          <w:rFonts w:ascii="Calibri" w:hAnsi="Calibri" w:cs="Calibri"/>
          <w:sz w:val="18"/>
          <w:szCs w:val="18"/>
        </w:rPr>
        <w:t xml:space="preserve"> </w:t>
      </w:r>
      <w:r w:rsidR="004A3C54" w:rsidRPr="00A34C1A">
        <w:rPr>
          <w:rStyle w:val="Hyperlink"/>
          <w:rFonts w:ascii="Calibri" w:hAnsi="Calibri" w:cs="Calibri"/>
          <w:sz w:val="18"/>
          <w:szCs w:val="18"/>
        </w:rPr>
        <w:t>https://data.unhcr.org/en/dataviz/62?sv=5&amp;geo=0</w:t>
      </w:r>
    </w:p>
  </w:footnote>
  <w:footnote w:id="12">
    <w:p w14:paraId="4D1F6A6E" w14:textId="70F290BF" w:rsidR="00152D93" w:rsidRPr="00A34C1A" w:rsidRDefault="00152D93" w:rsidP="009D4349">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WFP (2024) ‘Sudan’s war risks creating the world’s largest hunger crises, warns WFP chief’</w:t>
      </w:r>
      <w:r w:rsidR="009F19A4" w:rsidRPr="00A34C1A">
        <w:rPr>
          <w:rFonts w:ascii="Calibri" w:hAnsi="Calibri" w:cs="Calibri"/>
          <w:sz w:val="18"/>
          <w:szCs w:val="18"/>
          <w:lang w:val="en-GB"/>
        </w:rPr>
        <w:t>.</w:t>
      </w:r>
      <w:r w:rsidRPr="00A34C1A">
        <w:rPr>
          <w:rFonts w:ascii="Calibri" w:hAnsi="Calibri" w:cs="Calibri"/>
          <w:sz w:val="18"/>
          <w:szCs w:val="18"/>
          <w:lang w:val="en-GB"/>
        </w:rPr>
        <w:t xml:space="preserve"> News Release, 6 March</w:t>
      </w:r>
      <w:r w:rsidR="002E1F10" w:rsidRPr="00A34C1A">
        <w:rPr>
          <w:rFonts w:ascii="Calibri" w:hAnsi="Calibri" w:cs="Calibri"/>
          <w:sz w:val="18"/>
          <w:szCs w:val="18"/>
          <w:lang w:val="en-GB"/>
        </w:rPr>
        <w:t>.</w:t>
      </w:r>
      <w:r w:rsidRPr="00A34C1A">
        <w:rPr>
          <w:rFonts w:ascii="Calibri" w:hAnsi="Calibri" w:cs="Calibri"/>
          <w:sz w:val="18"/>
          <w:szCs w:val="18"/>
          <w:lang w:val="en-GB"/>
        </w:rPr>
        <w:t xml:space="preserve"> </w:t>
      </w:r>
      <w:hyperlink r:id="rId7" w:history="1">
        <w:r w:rsidRPr="00A34C1A">
          <w:rPr>
            <w:rStyle w:val="Hyperlink"/>
            <w:rFonts w:ascii="Calibri" w:hAnsi="Calibri" w:cs="Calibri"/>
            <w:sz w:val="18"/>
            <w:szCs w:val="18"/>
            <w:lang w:val="en-GB"/>
          </w:rPr>
          <w:t>https://www.wfp.org/news/sudans-war-risks-creating-worlds-largest-hunger-crisis-warns-wfp-chief</w:t>
        </w:r>
      </w:hyperlink>
      <w:r w:rsidRPr="00A34C1A">
        <w:rPr>
          <w:rFonts w:ascii="Calibri" w:hAnsi="Calibri" w:cs="Calibri"/>
          <w:sz w:val="18"/>
          <w:szCs w:val="18"/>
          <w:lang w:val="en-GB"/>
        </w:rPr>
        <w:t xml:space="preserve"> </w:t>
      </w:r>
    </w:p>
  </w:footnote>
  <w:footnote w:id="13">
    <w:p w14:paraId="4942CBBC" w14:textId="12C19141" w:rsidR="00152D93" w:rsidRPr="00A34C1A" w:rsidRDefault="00152D93" w:rsidP="009D4349">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IPC (202</w:t>
      </w:r>
      <w:r w:rsidR="00E14502" w:rsidRPr="00A34C1A">
        <w:rPr>
          <w:rFonts w:ascii="Calibri" w:hAnsi="Calibri" w:cs="Calibri"/>
          <w:sz w:val="18"/>
          <w:szCs w:val="18"/>
          <w:lang w:val="en-GB"/>
        </w:rPr>
        <w:t>3</w:t>
      </w:r>
      <w:r w:rsidRPr="00A34C1A">
        <w:rPr>
          <w:rFonts w:ascii="Calibri" w:hAnsi="Calibri" w:cs="Calibri"/>
          <w:sz w:val="18"/>
          <w:szCs w:val="18"/>
          <w:lang w:val="en-GB"/>
        </w:rPr>
        <w:t>) ‘IPC Acute food insecurity and malnutrition analysis for September 2023-July 2024’</w:t>
      </w:r>
      <w:r w:rsidR="009F19A4" w:rsidRPr="00A34C1A">
        <w:rPr>
          <w:rFonts w:ascii="Calibri" w:hAnsi="Calibri" w:cs="Calibri"/>
          <w:sz w:val="18"/>
          <w:szCs w:val="18"/>
          <w:lang w:val="en-GB"/>
        </w:rPr>
        <w:t>.</w:t>
      </w:r>
      <w:r w:rsidRPr="00A34C1A">
        <w:rPr>
          <w:rFonts w:ascii="Calibri" w:hAnsi="Calibri" w:cs="Calibri"/>
          <w:sz w:val="18"/>
          <w:szCs w:val="18"/>
          <w:lang w:val="en-GB"/>
        </w:rPr>
        <w:t xml:space="preserve"> 6 November 2023</w:t>
      </w:r>
      <w:r w:rsidR="00E44D54" w:rsidRPr="00A34C1A">
        <w:rPr>
          <w:rFonts w:ascii="Calibri" w:hAnsi="Calibri" w:cs="Calibri"/>
          <w:sz w:val="18"/>
          <w:szCs w:val="18"/>
          <w:lang w:val="en-GB"/>
        </w:rPr>
        <w:t>.</w:t>
      </w:r>
      <w:r w:rsidRPr="00A34C1A">
        <w:rPr>
          <w:rFonts w:ascii="Calibri" w:hAnsi="Calibri" w:cs="Calibri"/>
          <w:sz w:val="18"/>
          <w:szCs w:val="18"/>
          <w:lang w:val="en-GB"/>
        </w:rPr>
        <w:t xml:space="preserve"> </w:t>
      </w:r>
      <w:hyperlink r:id="rId8" w:history="1">
        <w:r w:rsidRPr="00A34C1A">
          <w:rPr>
            <w:rStyle w:val="Hyperlink"/>
            <w:rFonts w:ascii="Calibri" w:hAnsi="Calibri" w:cs="Calibri"/>
            <w:sz w:val="18"/>
            <w:szCs w:val="18"/>
            <w:lang w:val="en-GB"/>
          </w:rPr>
          <w:t>https://www.ipcinfo.org/ipc-country-analysis/details-map/en/c/1156668/?iso3=SSD</w:t>
        </w:r>
      </w:hyperlink>
      <w:r w:rsidRPr="00A34C1A">
        <w:rPr>
          <w:rFonts w:ascii="Calibri" w:hAnsi="Calibri" w:cs="Calibri"/>
          <w:sz w:val="18"/>
          <w:szCs w:val="18"/>
          <w:lang w:val="en-GB"/>
        </w:rPr>
        <w:t xml:space="preserve"> </w:t>
      </w:r>
    </w:p>
  </w:footnote>
  <w:footnote w:id="14">
    <w:p w14:paraId="30C35BBC" w14:textId="29F222A9" w:rsidR="00152D93" w:rsidRPr="00A34C1A" w:rsidRDefault="00152D93" w:rsidP="00284EC7">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 xml:space="preserve">UNOCHA (2024) </w:t>
      </w:r>
      <w:r w:rsidR="00A164EA" w:rsidRPr="00A34C1A">
        <w:rPr>
          <w:rFonts w:ascii="Calibri" w:hAnsi="Calibri" w:cs="Calibri"/>
          <w:sz w:val="18"/>
          <w:szCs w:val="18"/>
          <w:lang w:val="en-GB"/>
        </w:rPr>
        <w:t>‘</w:t>
      </w:r>
      <w:r w:rsidRPr="00A34C1A">
        <w:rPr>
          <w:rFonts w:ascii="Calibri" w:hAnsi="Calibri" w:cs="Calibri"/>
          <w:sz w:val="18"/>
          <w:szCs w:val="18"/>
        </w:rPr>
        <w:t>South Sudan: Humanitarian Needs and Response Plan 2024 (Issued November 2023)</w:t>
      </w:r>
      <w:r w:rsidR="00A164EA" w:rsidRPr="00A34C1A">
        <w:rPr>
          <w:rFonts w:ascii="Calibri" w:hAnsi="Calibri" w:cs="Calibri"/>
          <w:sz w:val="18"/>
          <w:szCs w:val="18"/>
        </w:rPr>
        <w:t>’</w:t>
      </w:r>
      <w:r w:rsidR="009F19A4" w:rsidRPr="00A34C1A">
        <w:rPr>
          <w:rFonts w:ascii="Calibri" w:hAnsi="Calibri" w:cs="Calibri"/>
          <w:sz w:val="18"/>
          <w:szCs w:val="18"/>
        </w:rPr>
        <w:t>.</w:t>
      </w:r>
      <w:r w:rsidRPr="00A34C1A">
        <w:rPr>
          <w:rFonts w:ascii="Calibri" w:hAnsi="Calibri" w:cs="Calibri"/>
          <w:sz w:val="18"/>
          <w:szCs w:val="18"/>
        </w:rPr>
        <w:t xml:space="preserve"> </w:t>
      </w:r>
      <w:r w:rsidR="00A164EA" w:rsidRPr="00A34C1A">
        <w:rPr>
          <w:rStyle w:val="Hyperlink"/>
          <w:rFonts w:ascii="Calibri" w:hAnsi="Calibri" w:cs="Calibri"/>
          <w:sz w:val="18"/>
          <w:szCs w:val="18"/>
        </w:rPr>
        <w:t>https://www.unocha.org/publications/report/south-sudan/south-sudan-humanitarian-needs-and-response-plan-2024-issued-november-2023</w:t>
      </w:r>
    </w:p>
  </w:footnote>
  <w:footnote w:id="15">
    <w:p w14:paraId="7A1D033B" w14:textId="787E4BA7"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001011C5" w:rsidRPr="00A34C1A">
        <w:rPr>
          <w:rFonts w:ascii="Calibri" w:hAnsi="Calibri" w:cs="Calibri"/>
          <w:sz w:val="18"/>
          <w:szCs w:val="18"/>
        </w:rPr>
        <w:t>OCHA</w:t>
      </w:r>
      <w:r w:rsidRPr="00A34C1A">
        <w:rPr>
          <w:rFonts w:ascii="Calibri" w:hAnsi="Calibri" w:cs="Calibri"/>
          <w:sz w:val="18"/>
          <w:szCs w:val="18"/>
        </w:rPr>
        <w:t xml:space="preserve"> </w:t>
      </w:r>
      <w:r w:rsidR="00146F24" w:rsidRPr="00A34C1A">
        <w:rPr>
          <w:rFonts w:ascii="Calibri" w:hAnsi="Calibri" w:cs="Calibri"/>
          <w:sz w:val="18"/>
          <w:szCs w:val="18"/>
        </w:rPr>
        <w:t xml:space="preserve">Financial Tracking Service </w:t>
      </w:r>
      <w:r w:rsidR="001011C5" w:rsidRPr="00A34C1A">
        <w:rPr>
          <w:rFonts w:ascii="Calibri" w:hAnsi="Calibri" w:cs="Calibri"/>
          <w:sz w:val="18"/>
          <w:szCs w:val="18"/>
        </w:rPr>
        <w:t>(</w:t>
      </w:r>
      <w:r w:rsidRPr="00A34C1A">
        <w:rPr>
          <w:rFonts w:ascii="Calibri" w:hAnsi="Calibri" w:cs="Calibri"/>
          <w:sz w:val="18"/>
          <w:szCs w:val="18"/>
        </w:rPr>
        <w:t>2024</w:t>
      </w:r>
      <w:r w:rsidR="00490CDC" w:rsidRPr="00A34C1A">
        <w:rPr>
          <w:rFonts w:ascii="Calibri" w:hAnsi="Calibri" w:cs="Calibri"/>
          <w:sz w:val="18"/>
          <w:szCs w:val="18"/>
        </w:rPr>
        <w:t>) ‘</w:t>
      </w:r>
      <w:r w:rsidR="00146F24" w:rsidRPr="00A34C1A">
        <w:rPr>
          <w:rFonts w:ascii="Calibri" w:hAnsi="Calibri" w:cs="Calibri"/>
          <w:sz w:val="18"/>
          <w:szCs w:val="18"/>
        </w:rPr>
        <w:t>South Sudan. Country snapshot for 2024</w:t>
      </w:r>
      <w:r w:rsidR="00490CDC" w:rsidRPr="00A34C1A">
        <w:rPr>
          <w:rFonts w:ascii="Calibri" w:hAnsi="Calibri" w:cs="Calibri"/>
          <w:sz w:val="18"/>
          <w:szCs w:val="18"/>
        </w:rPr>
        <w:t>’.</w:t>
      </w:r>
      <w:r w:rsidR="00146F24" w:rsidRPr="00A34C1A">
        <w:rPr>
          <w:rFonts w:ascii="Calibri" w:hAnsi="Calibri" w:cs="Calibri"/>
          <w:sz w:val="18"/>
          <w:szCs w:val="18"/>
        </w:rPr>
        <w:t xml:space="preserve"> </w:t>
      </w:r>
      <w:r w:rsidR="00085C79" w:rsidRPr="00A34C1A">
        <w:rPr>
          <w:rStyle w:val="Hyperlink"/>
          <w:rFonts w:ascii="Calibri" w:hAnsi="Calibri" w:cs="Calibri"/>
          <w:sz w:val="18"/>
          <w:szCs w:val="18"/>
        </w:rPr>
        <w:t>https://fts.unocha.org/countries/211/summary/2024</w:t>
      </w:r>
    </w:p>
  </w:footnote>
  <w:footnote w:id="16">
    <w:p w14:paraId="228ED9F8" w14:textId="01E3B4C7" w:rsidR="00152D93" w:rsidRPr="00A34C1A" w:rsidRDefault="00152D93" w:rsidP="009D4349">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Mark, C. K. (2024) ‘CES objects ‘land belongs to people’</w:t>
      </w:r>
      <w:r w:rsidR="00AE7184" w:rsidRPr="00A34C1A">
        <w:rPr>
          <w:rFonts w:ascii="Calibri" w:hAnsi="Calibri" w:cs="Calibri"/>
          <w:sz w:val="18"/>
          <w:szCs w:val="18"/>
          <w:lang w:val="en-GB"/>
        </w:rPr>
        <w:t>.</w:t>
      </w:r>
      <w:r w:rsidRPr="00A34C1A">
        <w:rPr>
          <w:rFonts w:ascii="Calibri" w:hAnsi="Calibri" w:cs="Calibri"/>
          <w:sz w:val="18"/>
          <w:szCs w:val="18"/>
          <w:lang w:val="en-GB"/>
        </w:rPr>
        <w:t xml:space="preserve"> </w:t>
      </w:r>
      <w:r w:rsidRPr="00A34C1A">
        <w:rPr>
          <w:rFonts w:ascii="Calibri" w:hAnsi="Calibri" w:cs="Calibri"/>
          <w:i/>
          <w:iCs/>
          <w:sz w:val="18"/>
          <w:szCs w:val="18"/>
          <w:lang w:val="en-GB"/>
        </w:rPr>
        <w:t>No. 1 Citizen</w:t>
      </w:r>
      <w:r w:rsidR="00AE7184" w:rsidRPr="00A34C1A">
        <w:rPr>
          <w:rFonts w:ascii="Calibri" w:hAnsi="Calibri" w:cs="Calibri"/>
          <w:i/>
          <w:iCs/>
          <w:sz w:val="18"/>
          <w:szCs w:val="18"/>
          <w:lang w:val="en-GB"/>
        </w:rPr>
        <w:t>,</w:t>
      </w:r>
      <w:r w:rsidRPr="00A34C1A">
        <w:rPr>
          <w:rFonts w:ascii="Calibri" w:hAnsi="Calibri" w:cs="Calibri"/>
          <w:i/>
          <w:iCs/>
          <w:sz w:val="18"/>
          <w:szCs w:val="18"/>
          <w:lang w:val="en-GB"/>
        </w:rPr>
        <w:t xml:space="preserve"> </w:t>
      </w:r>
      <w:r w:rsidRPr="00A34C1A">
        <w:rPr>
          <w:rFonts w:ascii="Calibri" w:hAnsi="Calibri" w:cs="Calibri"/>
          <w:sz w:val="18"/>
          <w:szCs w:val="18"/>
          <w:lang w:val="en-GB"/>
        </w:rPr>
        <w:t>4</w:t>
      </w:r>
      <w:r w:rsidR="001162AA" w:rsidRPr="00A34C1A">
        <w:rPr>
          <w:rFonts w:ascii="Calibri" w:hAnsi="Calibri" w:cs="Calibri"/>
          <w:sz w:val="18"/>
          <w:szCs w:val="18"/>
          <w:lang w:val="en-GB"/>
        </w:rPr>
        <w:t>(</w:t>
      </w:r>
      <w:r w:rsidRPr="00A34C1A">
        <w:rPr>
          <w:rFonts w:ascii="Calibri" w:hAnsi="Calibri" w:cs="Calibri"/>
          <w:sz w:val="18"/>
          <w:szCs w:val="18"/>
          <w:lang w:val="en-GB"/>
        </w:rPr>
        <w:t>1105</w:t>
      </w:r>
      <w:r w:rsidR="001162AA" w:rsidRPr="00A34C1A">
        <w:rPr>
          <w:rFonts w:ascii="Calibri" w:hAnsi="Calibri" w:cs="Calibri"/>
          <w:sz w:val="18"/>
          <w:szCs w:val="18"/>
          <w:lang w:val="en-GB"/>
        </w:rPr>
        <w:t>)</w:t>
      </w:r>
      <w:r w:rsidRPr="00A34C1A">
        <w:rPr>
          <w:rFonts w:ascii="Calibri" w:hAnsi="Calibri" w:cs="Calibri"/>
          <w:sz w:val="18"/>
          <w:szCs w:val="18"/>
          <w:lang w:val="en-GB"/>
        </w:rPr>
        <w:t>, Friday, February 16.</w:t>
      </w:r>
    </w:p>
  </w:footnote>
  <w:footnote w:id="17">
    <w:p w14:paraId="5D4CBD6F" w14:textId="2EB30B8A" w:rsidR="00152D93" w:rsidRPr="00A34C1A" w:rsidRDefault="00152D93" w:rsidP="006B7CC1">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Holborn, L.W. (1972) ‘The Repatriation and Resettlement of the South Sudanese’</w:t>
      </w:r>
      <w:r w:rsidR="00B02D97" w:rsidRPr="00A34C1A">
        <w:rPr>
          <w:rFonts w:ascii="Calibri" w:hAnsi="Calibri" w:cs="Calibri"/>
          <w:sz w:val="18"/>
          <w:szCs w:val="18"/>
          <w:lang w:val="en-GB"/>
        </w:rPr>
        <w:t>.</w:t>
      </w:r>
      <w:r w:rsidRPr="00A34C1A">
        <w:rPr>
          <w:rFonts w:ascii="Calibri" w:hAnsi="Calibri" w:cs="Calibri"/>
          <w:sz w:val="18"/>
          <w:szCs w:val="18"/>
          <w:lang w:val="en-GB"/>
        </w:rPr>
        <w:t xml:space="preserve"> </w:t>
      </w:r>
      <w:r w:rsidRPr="00A34C1A">
        <w:rPr>
          <w:rFonts w:ascii="Calibri" w:hAnsi="Calibri" w:cs="Calibri"/>
          <w:i/>
          <w:iCs/>
          <w:sz w:val="18"/>
          <w:szCs w:val="18"/>
          <w:lang w:val="en-GB"/>
        </w:rPr>
        <w:t>Journal of Opinion</w:t>
      </w:r>
      <w:r w:rsidR="00B91BDA" w:rsidRPr="00A34C1A">
        <w:rPr>
          <w:rFonts w:ascii="Calibri" w:hAnsi="Calibri" w:cs="Calibri"/>
          <w:i/>
          <w:iCs/>
          <w:sz w:val="18"/>
          <w:szCs w:val="18"/>
          <w:lang w:val="en-GB"/>
        </w:rPr>
        <w:t>,</w:t>
      </w:r>
      <w:r w:rsidRPr="00A34C1A">
        <w:rPr>
          <w:rFonts w:ascii="Calibri" w:hAnsi="Calibri" w:cs="Calibri"/>
          <w:i/>
          <w:iCs/>
          <w:sz w:val="18"/>
          <w:szCs w:val="18"/>
          <w:lang w:val="en-GB"/>
        </w:rPr>
        <w:t xml:space="preserve"> </w:t>
      </w:r>
      <w:r w:rsidRPr="00A34C1A">
        <w:rPr>
          <w:rFonts w:ascii="Calibri" w:hAnsi="Calibri" w:cs="Calibri"/>
          <w:sz w:val="18"/>
          <w:szCs w:val="18"/>
          <w:lang w:val="en-GB"/>
        </w:rPr>
        <w:t>2(4): 23-26.</w:t>
      </w:r>
    </w:p>
  </w:footnote>
  <w:footnote w:id="18">
    <w:p w14:paraId="640C29F5" w14:textId="691D9B09" w:rsidR="00152D93" w:rsidRPr="00A34C1A" w:rsidRDefault="00152D93" w:rsidP="00AF2052">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Ibid, p. 25</w:t>
      </w:r>
    </w:p>
  </w:footnote>
  <w:footnote w:id="19">
    <w:p w14:paraId="4323132B" w14:textId="7C8387D1" w:rsidR="00152D93" w:rsidRPr="00A34C1A" w:rsidRDefault="00152D93" w:rsidP="00AA0E79">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Kindersley, N. (2017) ‘Subject(s) to control: post–war return migration and state–building in 1970s South Sudan’</w:t>
      </w:r>
      <w:r w:rsidR="00B02D97" w:rsidRPr="00A34C1A">
        <w:rPr>
          <w:rFonts w:ascii="Calibri" w:hAnsi="Calibri" w:cs="Calibri"/>
          <w:sz w:val="18"/>
          <w:szCs w:val="18"/>
          <w:lang w:val="en-GB"/>
        </w:rPr>
        <w:t>.</w:t>
      </w:r>
      <w:r w:rsidRPr="00A34C1A">
        <w:rPr>
          <w:rFonts w:ascii="Calibri" w:hAnsi="Calibri" w:cs="Calibri"/>
          <w:sz w:val="18"/>
          <w:szCs w:val="18"/>
          <w:lang w:val="en-GB"/>
        </w:rPr>
        <w:t xml:space="preserve"> </w:t>
      </w:r>
      <w:r w:rsidRPr="00A34C1A">
        <w:rPr>
          <w:rFonts w:ascii="Calibri" w:hAnsi="Calibri" w:cs="Calibri"/>
          <w:i/>
          <w:iCs/>
          <w:sz w:val="18"/>
          <w:szCs w:val="18"/>
          <w:lang w:val="en-GB"/>
        </w:rPr>
        <w:t>Journal of Eastern African Studies</w:t>
      </w:r>
      <w:r w:rsidR="00B91BDA" w:rsidRPr="00A34C1A">
        <w:rPr>
          <w:rFonts w:ascii="Calibri" w:hAnsi="Calibri" w:cs="Calibri"/>
          <w:i/>
          <w:iCs/>
          <w:sz w:val="18"/>
          <w:szCs w:val="18"/>
          <w:lang w:val="en-GB"/>
        </w:rPr>
        <w:t>,</w:t>
      </w:r>
      <w:r w:rsidRPr="00A34C1A">
        <w:rPr>
          <w:rFonts w:ascii="Calibri" w:hAnsi="Calibri" w:cs="Calibri"/>
          <w:sz w:val="18"/>
          <w:szCs w:val="18"/>
          <w:lang w:val="en-GB"/>
        </w:rPr>
        <w:t xml:space="preserve"> 11</w:t>
      </w:r>
      <w:r w:rsidR="00B02D97" w:rsidRPr="00A34C1A">
        <w:rPr>
          <w:rFonts w:ascii="Calibri" w:hAnsi="Calibri" w:cs="Calibri"/>
          <w:sz w:val="18"/>
          <w:szCs w:val="18"/>
          <w:lang w:val="en-GB"/>
        </w:rPr>
        <w:t>(2):</w:t>
      </w:r>
      <w:r w:rsidR="00B91BDA" w:rsidRPr="00A34C1A">
        <w:rPr>
          <w:rFonts w:ascii="Calibri" w:hAnsi="Calibri" w:cs="Calibri"/>
          <w:sz w:val="18"/>
          <w:szCs w:val="18"/>
          <w:lang w:val="en-GB"/>
        </w:rPr>
        <w:t xml:space="preserve"> 211-229</w:t>
      </w:r>
      <w:r w:rsidR="00B91BDA" w:rsidRPr="00A34C1A">
        <w:rPr>
          <w:rFonts w:ascii="Calibri" w:hAnsi="Calibri" w:cs="Calibri"/>
          <w:sz w:val="18"/>
          <w:szCs w:val="18"/>
        </w:rPr>
        <w:t>.</w:t>
      </w:r>
    </w:p>
  </w:footnote>
  <w:footnote w:id="20">
    <w:p w14:paraId="41B285A7" w14:textId="7BA10E5A"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De Waal, A</w:t>
      </w:r>
      <w:r w:rsidR="000D23F0" w:rsidRPr="00A34C1A">
        <w:rPr>
          <w:rFonts w:ascii="Calibri" w:hAnsi="Calibri" w:cs="Calibri"/>
          <w:sz w:val="18"/>
          <w:szCs w:val="18"/>
          <w:lang w:val="en-GB"/>
        </w:rPr>
        <w:t>.</w:t>
      </w:r>
      <w:r w:rsidRPr="00A34C1A">
        <w:rPr>
          <w:rFonts w:ascii="Calibri" w:hAnsi="Calibri" w:cs="Calibri"/>
          <w:sz w:val="18"/>
          <w:szCs w:val="18"/>
          <w:lang w:val="en-GB"/>
        </w:rPr>
        <w:t xml:space="preserve"> (1997) </w:t>
      </w:r>
      <w:r w:rsidR="000D23F0" w:rsidRPr="00A34C1A">
        <w:rPr>
          <w:rFonts w:ascii="Calibri" w:hAnsi="Calibri" w:cs="Calibri"/>
          <w:sz w:val="18"/>
          <w:szCs w:val="18"/>
          <w:lang w:val="en-GB"/>
        </w:rPr>
        <w:t>‘</w:t>
      </w:r>
      <w:r w:rsidRPr="00A34C1A">
        <w:rPr>
          <w:rFonts w:ascii="Calibri" w:hAnsi="Calibri" w:cs="Calibri"/>
          <w:sz w:val="18"/>
          <w:szCs w:val="18"/>
          <w:lang w:val="en-GB"/>
        </w:rPr>
        <w:t>Food and Power in Sudan: A Critique of Humanitarian</w:t>
      </w:r>
      <w:r w:rsidR="000D23F0" w:rsidRPr="00A34C1A">
        <w:rPr>
          <w:rFonts w:ascii="Calibri" w:hAnsi="Calibri" w:cs="Calibri"/>
          <w:i/>
          <w:iCs/>
          <w:sz w:val="18"/>
          <w:szCs w:val="18"/>
          <w:lang w:val="en-GB"/>
        </w:rPr>
        <w:t>’.</w:t>
      </w:r>
      <w:r w:rsidRPr="00A34C1A">
        <w:rPr>
          <w:rFonts w:ascii="Calibri" w:hAnsi="Calibri" w:cs="Calibri"/>
          <w:i/>
          <w:iCs/>
          <w:sz w:val="18"/>
          <w:szCs w:val="18"/>
          <w:lang w:val="en-GB"/>
        </w:rPr>
        <w:t xml:space="preserve"> </w:t>
      </w:r>
      <w:r w:rsidRPr="00A34C1A">
        <w:rPr>
          <w:rFonts w:ascii="Calibri" w:hAnsi="Calibri" w:cs="Calibri"/>
          <w:sz w:val="18"/>
          <w:szCs w:val="18"/>
          <w:lang w:val="en-GB"/>
        </w:rPr>
        <w:t>London: African Rights.</w:t>
      </w:r>
    </w:p>
  </w:footnote>
  <w:footnote w:id="21">
    <w:p w14:paraId="184271B6" w14:textId="1C70D9A2" w:rsidR="00152D93" w:rsidRPr="00A34C1A" w:rsidRDefault="00152D93">
      <w:pPr>
        <w:pStyle w:val="FootnoteText"/>
        <w:rPr>
          <w:rFonts w:ascii="Calibri" w:hAnsi="Calibri" w:cs="Calibri"/>
          <w:sz w:val="18"/>
          <w:szCs w:val="18"/>
        </w:rPr>
      </w:pPr>
      <w:r w:rsidRPr="00A34C1A">
        <w:rPr>
          <w:rStyle w:val="FootnoteReference"/>
          <w:rFonts w:ascii="Calibri" w:hAnsi="Calibri" w:cs="Calibri"/>
          <w:sz w:val="18"/>
          <w:szCs w:val="18"/>
        </w:rPr>
        <w:footnoteRef/>
      </w:r>
      <w:r w:rsidRPr="00A34C1A">
        <w:rPr>
          <w:rFonts w:ascii="Calibri" w:hAnsi="Calibri" w:cs="Calibri"/>
          <w:sz w:val="18"/>
          <w:szCs w:val="18"/>
        </w:rPr>
        <w:t xml:space="preserve"> United Nations and Lifeline Sudan (1990) ‘An Investigation into Production Capability in the Rural Southern Sudan: A Report on Food Sources and Needs’, page 46. </w:t>
      </w:r>
      <w:hyperlink r:id="rId9" w:history="1">
        <w:r w:rsidRPr="00A34C1A">
          <w:rPr>
            <w:rStyle w:val="Hyperlink"/>
            <w:rFonts w:ascii="Calibri" w:hAnsi="Calibri" w:cs="Calibri"/>
            <w:sz w:val="18"/>
            <w:szCs w:val="18"/>
          </w:rPr>
          <w:t>https://www.csrf-southsudan.org/repository/investigation-production-capability-rural-southern-sudan-report-food-sources-needs/</w:t>
        </w:r>
      </w:hyperlink>
    </w:p>
    <w:p w14:paraId="45A50B6E" w14:textId="0575EE45" w:rsidR="00152D93" w:rsidRPr="00A34C1A" w:rsidRDefault="00152D93">
      <w:pPr>
        <w:pStyle w:val="FootnoteText"/>
        <w:rPr>
          <w:rFonts w:ascii="Calibri" w:hAnsi="Calibri" w:cs="Calibri"/>
          <w:sz w:val="18"/>
          <w:szCs w:val="18"/>
        </w:rPr>
      </w:pPr>
      <w:r w:rsidRPr="00A34C1A">
        <w:rPr>
          <w:rFonts w:ascii="Calibri" w:hAnsi="Calibri" w:cs="Calibri"/>
          <w:sz w:val="18"/>
          <w:szCs w:val="18"/>
        </w:rPr>
        <w:t xml:space="preserve"> </w:t>
      </w:r>
    </w:p>
  </w:footnote>
  <w:footnote w:id="22">
    <w:p w14:paraId="47801DE3" w14:textId="4CE7C4B9"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 xml:space="preserve">IDMC (2021) </w:t>
      </w:r>
      <w:r w:rsidR="009A45CC" w:rsidRPr="00A34C1A">
        <w:rPr>
          <w:rFonts w:ascii="Calibri" w:hAnsi="Calibri" w:cs="Calibri"/>
          <w:sz w:val="18"/>
          <w:szCs w:val="18"/>
          <w:lang w:val="en-GB"/>
        </w:rPr>
        <w:t>‘</w:t>
      </w:r>
      <w:r w:rsidRPr="00A34C1A">
        <w:rPr>
          <w:rFonts w:ascii="Calibri" w:hAnsi="Calibri" w:cs="Calibri"/>
          <w:sz w:val="18"/>
          <w:szCs w:val="18"/>
          <w:lang w:val="en-GB"/>
        </w:rPr>
        <w:t>Recommendations for Addressing Internal Displacement and Returns in South Sudan</w:t>
      </w:r>
      <w:r w:rsidR="009A45CC" w:rsidRPr="00A34C1A">
        <w:rPr>
          <w:rFonts w:ascii="Calibri" w:hAnsi="Calibri" w:cs="Calibri"/>
          <w:sz w:val="18"/>
          <w:szCs w:val="18"/>
          <w:lang w:val="en-GB"/>
        </w:rPr>
        <w:t>’</w:t>
      </w:r>
      <w:r w:rsidRPr="00A34C1A">
        <w:rPr>
          <w:rFonts w:ascii="Calibri" w:hAnsi="Calibri" w:cs="Calibri"/>
          <w:sz w:val="18"/>
          <w:szCs w:val="18"/>
          <w:lang w:val="en-GB"/>
        </w:rPr>
        <w:t>. Geneva: IDMC.</w:t>
      </w:r>
    </w:p>
  </w:footnote>
  <w:footnote w:id="23">
    <w:p w14:paraId="3424D266" w14:textId="5D5CB85A"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See </w:t>
      </w:r>
      <w:r w:rsidRPr="00A34C1A">
        <w:rPr>
          <w:rFonts w:ascii="Calibri" w:hAnsi="Calibri" w:cs="Calibri"/>
          <w:sz w:val="18"/>
          <w:szCs w:val="18"/>
          <w:lang w:val="en-GB"/>
        </w:rPr>
        <w:t>Bennet</w:t>
      </w:r>
      <w:r w:rsidR="0037099D" w:rsidRPr="00A34C1A">
        <w:rPr>
          <w:rFonts w:ascii="Calibri" w:hAnsi="Calibri" w:cs="Calibri"/>
          <w:sz w:val="18"/>
          <w:szCs w:val="18"/>
          <w:lang w:val="en-GB"/>
        </w:rPr>
        <w:t xml:space="preserve">, J. </w:t>
      </w:r>
      <w:r w:rsidRPr="00A34C1A">
        <w:rPr>
          <w:rFonts w:ascii="Calibri" w:hAnsi="Calibri" w:cs="Calibri"/>
          <w:sz w:val="18"/>
          <w:szCs w:val="18"/>
          <w:lang w:val="en-GB"/>
        </w:rPr>
        <w:t xml:space="preserve">et. al </w:t>
      </w:r>
      <w:r w:rsidRPr="00A34C1A">
        <w:rPr>
          <w:rFonts w:ascii="Calibri" w:hAnsi="Calibri" w:cs="Calibri"/>
          <w:sz w:val="18"/>
          <w:szCs w:val="18"/>
        </w:rPr>
        <w:t>(</w:t>
      </w:r>
      <w:r w:rsidRPr="00A34C1A">
        <w:rPr>
          <w:rFonts w:ascii="Calibri" w:hAnsi="Calibri" w:cs="Calibri"/>
          <w:sz w:val="18"/>
          <w:szCs w:val="18"/>
          <w:lang w:val="en-GB"/>
        </w:rPr>
        <w:t>2010</w:t>
      </w:r>
      <w:r w:rsidRPr="00A34C1A">
        <w:rPr>
          <w:rFonts w:ascii="Calibri" w:hAnsi="Calibri" w:cs="Calibri"/>
          <w:sz w:val="18"/>
          <w:szCs w:val="18"/>
        </w:rPr>
        <w:t>)</w:t>
      </w:r>
      <w:r w:rsidRPr="00A34C1A">
        <w:rPr>
          <w:rFonts w:ascii="Calibri" w:hAnsi="Calibri" w:cs="Calibri"/>
          <w:sz w:val="18"/>
          <w:szCs w:val="18"/>
          <w:lang w:val="en-GB"/>
        </w:rPr>
        <w:t xml:space="preserve"> ‘Aiding the Peace: A Multi-donor Evaluation of Support to Conflict Prevention and Peacebuilding Activities in Southern Sudan 2005–2010’</w:t>
      </w:r>
      <w:r w:rsidR="00955DC5" w:rsidRPr="00A34C1A">
        <w:rPr>
          <w:rFonts w:ascii="Calibri" w:hAnsi="Calibri" w:cs="Calibri"/>
          <w:sz w:val="18"/>
          <w:szCs w:val="18"/>
          <w:lang w:val="en-GB"/>
        </w:rPr>
        <w:t>.</w:t>
      </w:r>
      <w:r w:rsidRPr="00A34C1A">
        <w:rPr>
          <w:rFonts w:ascii="Calibri" w:hAnsi="Calibri" w:cs="Calibri"/>
          <w:sz w:val="18"/>
          <w:szCs w:val="18"/>
          <w:lang w:val="en-GB"/>
        </w:rPr>
        <w:t> ITAD Ltd.; Maxwell</w:t>
      </w:r>
      <w:r w:rsidR="0037099D" w:rsidRPr="00A34C1A">
        <w:rPr>
          <w:rFonts w:ascii="Calibri" w:hAnsi="Calibri" w:cs="Calibri"/>
          <w:sz w:val="18"/>
          <w:szCs w:val="18"/>
          <w:lang w:val="en-GB"/>
        </w:rPr>
        <w:t>, D.</w:t>
      </w:r>
      <w:r w:rsidRPr="00A34C1A">
        <w:rPr>
          <w:rFonts w:ascii="Calibri" w:hAnsi="Calibri" w:cs="Calibri"/>
          <w:sz w:val="18"/>
          <w:szCs w:val="18"/>
          <w:lang w:val="en-GB"/>
        </w:rPr>
        <w:t xml:space="preserve"> et. al </w:t>
      </w:r>
      <w:r w:rsidRPr="00A34C1A">
        <w:rPr>
          <w:rFonts w:ascii="Calibri" w:hAnsi="Calibri" w:cs="Calibri"/>
          <w:sz w:val="18"/>
          <w:szCs w:val="18"/>
        </w:rPr>
        <w:t>(</w:t>
      </w:r>
      <w:r w:rsidRPr="00A34C1A">
        <w:rPr>
          <w:rFonts w:ascii="Calibri" w:hAnsi="Calibri" w:cs="Calibri"/>
          <w:sz w:val="18"/>
          <w:szCs w:val="18"/>
          <w:lang w:val="en-GB"/>
        </w:rPr>
        <w:t>2012</w:t>
      </w:r>
      <w:r w:rsidRPr="00A34C1A">
        <w:rPr>
          <w:rFonts w:ascii="Calibri" w:hAnsi="Calibri" w:cs="Calibri"/>
          <w:sz w:val="18"/>
          <w:szCs w:val="18"/>
        </w:rPr>
        <w:t>)</w:t>
      </w:r>
      <w:r w:rsidRPr="00A34C1A">
        <w:rPr>
          <w:rFonts w:ascii="Calibri" w:hAnsi="Calibri" w:cs="Calibri"/>
          <w:sz w:val="18"/>
          <w:szCs w:val="18"/>
          <w:lang w:val="en-GB"/>
        </w:rPr>
        <w:t xml:space="preserve"> ‘Livelihoods, basic services and social protection in South Sudan</w:t>
      </w:r>
      <w:r w:rsidRPr="00A34C1A">
        <w:rPr>
          <w:rFonts w:ascii="Calibri" w:hAnsi="Calibri" w:cs="Calibri"/>
          <w:i/>
          <w:iCs/>
          <w:sz w:val="18"/>
          <w:szCs w:val="18"/>
          <w:lang w:val="en-GB"/>
        </w:rPr>
        <w:t>’</w:t>
      </w:r>
      <w:r w:rsidR="00955DC5" w:rsidRPr="00A34C1A">
        <w:rPr>
          <w:rFonts w:ascii="Calibri" w:hAnsi="Calibri" w:cs="Calibri"/>
          <w:sz w:val="18"/>
          <w:szCs w:val="18"/>
          <w:lang w:val="en-GB"/>
        </w:rPr>
        <w:t>.</w:t>
      </w:r>
      <w:r w:rsidRPr="00A34C1A">
        <w:rPr>
          <w:rFonts w:ascii="Calibri" w:hAnsi="Calibri" w:cs="Calibri"/>
          <w:sz w:val="18"/>
          <w:szCs w:val="18"/>
          <w:lang w:val="en-GB"/>
        </w:rPr>
        <w:t xml:space="preserve"> London: SLRC; Duffield</w:t>
      </w:r>
      <w:r w:rsidR="0037099D" w:rsidRPr="00A34C1A">
        <w:rPr>
          <w:rFonts w:ascii="Calibri" w:hAnsi="Calibri" w:cs="Calibri"/>
          <w:sz w:val="18"/>
          <w:szCs w:val="18"/>
          <w:lang w:val="en-GB"/>
        </w:rPr>
        <w:t>, M.</w:t>
      </w:r>
      <w:r w:rsidRPr="00A34C1A">
        <w:rPr>
          <w:rFonts w:ascii="Calibri" w:hAnsi="Calibri" w:cs="Calibri"/>
          <w:sz w:val="18"/>
          <w:szCs w:val="18"/>
          <w:lang w:val="en-GB"/>
        </w:rPr>
        <w:t xml:space="preserve"> (2008)</w:t>
      </w:r>
      <w:r w:rsidRPr="00A34C1A">
        <w:rPr>
          <w:rFonts w:ascii="Calibri" w:hAnsi="Calibri" w:cs="Calibri"/>
          <w:sz w:val="18"/>
          <w:szCs w:val="18"/>
        </w:rPr>
        <w:t xml:space="preserve"> ‘Evaluation of UNHCR’s returnee reintegration programme in Southern Sudan’</w:t>
      </w:r>
      <w:r w:rsidR="007861F8" w:rsidRPr="00A34C1A">
        <w:rPr>
          <w:rFonts w:ascii="Calibri" w:hAnsi="Calibri" w:cs="Calibri"/>
          <w:sz w:val="18"/>
          <w:szCs w:val="18"/>
        </w:rPr>
        <w:t>.</w:t>
      </w:r>
      <w:r w:rsidRPr="00A34C1A">
        <w:rPr>
          <w:rFonts w:ascii="Calibri" w:hAnsi="Calibri" w:cs="Calibri"/>
          <w:i/>
          <w:iCs/>
          <w:sz w:val="18"/>
          <w:szCs w:val="18"/>
        </w:rPr>
        <w:t xml:space="preserve"> </w:t>
      </w:r>
      <w:r w:rsidRPr="00A34C1A">
        <w:rPr>
          <w:rFonts w:ascii="Calibri" w:hAnsi="Calibri" w:cs="Calibri"/>
          <w:sz w:val="18"/>
          <w:szCs w:val="18"/>
        </w:rPr>
        <w:t>Geneva: UNHCR.</w:t>
      </w:r>
    </w:p>
  </w:footnote>
  <w:footnote w:id="24">
    <w:p w14:paraId="03A8639B" w14:textId="0E979D90"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 xml:space="preserve">Duffield, M. (2008). </w:t>
      </w:r>
    </w:p>
  </w:footnote>
  <w:footnote w:id="25">
    <w:p w14:paraId="318FD84D" w14:textId="4CEB476F" w:rsidR="00152D93" w:rsidRPr="00A34C1A" w:rsidRDefault="00152D93" w:rsidP="00606603">
      <w:pPr>
        <w:pStyle w:val="FootnoteText"/>
        <w:rPr>
          <w:rFonts w:ascii="Calibri" w:hAnsi="Calibri" w:cs="Calibri"/>
          <w:sz w:val="18"/>
          <w:szCs w:val="18"/>
        </w:rPr>
      </w:pPr>
      <w:r w:rsidRPr="00A34C1A">
        <w:rPr>
          <w:rStyle w:val="FootnoteReference"/>
          <w:rFonts w:ascii="Calibri" w:hAnsi="Calibri" w:cs="Calibri"/>
          <w:sz w:val="18"/>
          <w:szCs w:val="18"/>
        </w:rPr>
        <w:footnoteRef/>
      </w:r>
      <w:r w:rsidRPr="00A34C1A">
        <w:rPr>
          <w:rFonts w:ascii="Calibri" w:hAnsi="Calibri" w:cs="Calibri"/>
          <w:sz w:val="18"/>
          <w:szCs w:val="18"/>
        </w:rPr>
        <w:t xml:space="preserve"> Pantuliano</w:t>
      </w:r>
      <w:r w:rsidR="0037099D" w:rsidRPr="00A34C1A">
        <w:rPr>
          <w:rFonts w:ascii="Calibri" w:hAnsi="Calibri" w:cs="Calibri"/>
          <w:sz w:val="18"/>
          <w:szCs w:val="18"/>
        </w:rPr>
        <w:t>, S.</w:t>
      </w:r>
      <w:r w:rsidRPr="00A34C1A">
        <w:rPr>
          <w:rFonts w:ascii="Calibri" w:hAnsi="Calibri" w:cs="Calibri"/>
          <w:sz w:val="18"/>
          <w:szCs w:val="18"/>
        </w:rPr>
        <w:t xml:space="preserve"> et.</w:t>
      </w:r>
      <w:r w:rsidR="0037099D" w:rsidRPr="00A34C1A">
        <w:rPr>
          <w:rFonts w:ascii="Calibri" w:hAnsi="Calibri" w:cs="Calibri"/>
          <w:sz w:val="18"/>
          <w:szCs w:val="18"/>
        </w:rPr>
        <w:t xml:space="preserve"> </w:t>
      </w:r>
      <w:r w:rsidRPr="00A34C1A">
        <w:rPr>
          <w:rFonts w:ascii="Calibri" w:hAnsi="Calibri" w:cs="Calibri"/>
          <w:sz w:val="18"/>
          <w:szCs w:val="18"/>
        </w:rPr>
        <w:t xml:space="preserve">al (2008) ‘The Long Road Home: Opportunities and obstacles to the reintegration of IDPs and refugees </w:t>
      </w:r>
    </w:p>
    <w:p w14:paraId="7491DFF7" w14:textId="32E8DDCD" w:rsidR="00152D93" w:rsidRPr="00A34C1A" w:rsidRDefault="00152D93" w:rsidP="00606603">
      <w:pPr>
        <w:pStyle w:val="FootnoteText"/>
        <w:rPr>
          <w:rFonts w:ascii="Calibri" w:hAnsi="Calibri" w:cs="Calibri"/>
          <w:sz w:val="18"/>
          <w:szCs w:val="18"/>
          <w:lang w:val="en-GB"/>
        </w:rPr>
      </w:pPr>
      <w:r w:rsidRPr="00A34C1A">
        <w:rPr>
          <w:rFonts w:ascii="Calibri" w:hAnsi="Calibri" w:cs="Calibri"/>
          <w:sz w:val="18"/>
          <w:szCs w:val="18"/>
        </w:rPr>
        <w:t>returning to Southern Sudan and the Three Areas: Report of Phase II</w:t>
      </w:r>
      <w:r w:rsidR="0037099D" w:rsidRPr="00A34C1A">
        <w:rPr>
          <w:rFonts w:ascii="Calibri" w:hAnsi="Calibri" w:cs="Calibri"/>
          <w:sz w:val="18"/>
          <w:szCs w:val="18"/>
        </w:rPr>
        <w:t>’</w:t>
      </w:r>
      <w:r w:rsidRPr="00A34C1A">
        <w:rPr>
          <w:rFonts w:ascii="Calibri" w:hAnsi="Calibri" w:cs="Calibri"/>
          <w:sz w:val="18"/>
          <w:szCs w:val="18"/>
        </w:rPr>
        <w:t>. London: ODI.</w:t>
      </w:r>
    </w:p>
  </w:footnote>
  <w:footnote w:id="26">
    <w:p w14:paraId="4E01F6CC" w14:textId="2FD1A015" w:rsidR="00152D93" w:rsidRPr="00A34C1A" w:rsidRDefault="00152D93" w:rsidP="00494DFF">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I</w:t>
      </w:r>
      <w:r w:rsidRPr="00A34C1A">
        <w:rPr>
          <w:rFonts w:ascii="Calibri" w:hAnsi="Calibri" w:cs="Calibri"/>
          <w:sz w:val="18"/>
          <w:szCs w:val="18"/>
          <w:lang w:val="en-GB"/>
        </w:rPr>
        <w:t>bid.</w:t>
      </w:r>
    </w:p>
  </w:footnote>
  <w:footnote w:id="27">
    <w:p w14:paraId="6E01EEE6" w14:textId="6F5A6654"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Bennet</w:t>
      </w:r>
      <w:r w:rsidR="0037099D" w:rsidRPr="00A34C1A">
        <w:rPr>
          <w:rFonts w:ascii="Calibri" w:hAnsi="Calibri" w:cs="Calibri"/>
          <w:sz w:val="18"/>
          <w:szCs w:val="18"/>
          <w:lang w:val="en-GB"/>
        </w:rPr>
        <w:t>, J.</w:t>
      </w:r>
      <w:r w:rsidRPr="00A34C1A">
        <w:rPr>
          <w:rFonts w:ascii="Calibri" w:hAnsi="Calibri" w:cs="Calibri"/>
          <w:sz w:val="18"/>
          <w:szCs w:val="18"/>
          <w:lang w:val="en-GB"/>
        </w:rPr>
        <w:t xml:space="preserve"> et. al (2010).</w:t>
      </w:r>
    </w:p>
  </w:footnote>
  <w:footnote w:id="28">
    <w:p w14:paraId="5B36D33B" w14:textId="3C1862CA"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Wiggins</w:t>
      </w:r>
      <w:r w:rsidR="0012661F" w:rsidRPr="00A34C1A">
        <w:rPr>
          <w:rFonts w:ascii="Calibri" w:hAnsi="Calibri" w:cs="Calibri"/>
          <w:sz w:val="18"/>
          <w:szCs w:val="18"/>
          <w:lang w:val="en-GB"/>
        </w:rPr>
        <w:t>, S.</w:t>
      </w:r>
      <w:r w:rsidRPr="00A34C1A">
        <w:rPr>
          <w:rFonts w:ascii="Calibri" w:hAnsi="Calibri" w:cs="Calibri"/>
          <w:sz w:val="18"/>
          <w:szCs w:val="18"/>
          <w:lang w:val="en-GB"/>
        </w:rPr>
        <w:t xml:space="preserve"> et. al </w:t>
      </w:r>
      <w:r w:rsidRPr="00A34C1A">
        <w:rPr>
          <w:rFonts w:ascii="Calibri" w:hAnsi="Calibri" w:cs="Calibri"/>
          <w:sz w:val="18"/>
          <w:szCs w:val="18"/>
        </w:rPr>
        <w:t>(</w:t>
      </w:r>
      <w:r w:rsidRPr="00A34C1A">
        <w:rPr>
          <w:rFonts w:ascii="Calibri" w:hAnsi="Calibri" w:cs="Calibri"/>
          <w:sz w:val="18"/>
          <w:szCs w:val="18"/>
          <w:lang w:val="en-GB"/>
        </w:rPr>
        <w:t>2021</w:t>
      </w:r>
      <w:r w:rsidRPr="00A34C1A">
        <w:rPr>
          <w:rFonts w:ascii="Calibri" w:hAnsi="Calibri" w:cs="Calibri"/>
          <w:sz w:val="18"/>
          <w:szCs w:val="18"/>
        </w:rPr>
        <w:t>) ‘Livelihoods and markets in protracted conflict: a review of evidence and practice’</w:t>
      </w:r>
      <w:r w:rsidR="002E5C2D" w:rsidRPr="00A34C1A">
        <w:rPr>
          <w:rFonts w:ascii="Calibri" w:hAnsi="Calibri" w:cs="Calibri"/>
          <w:sz w:val="18"/>
          <w:szCs w:val="18"/>
        </w:rPr>
        <w:t>.</w:t>
      </w:r>
      <w:r w:rsidRPr="00A34C1A">
        <w:rPr>
          <w:rFonts w:ascii="Calibri" w:hAnsi="Calibri" w:cs="Calibri"/>
          <w:i/>
          <w:iCs/>
          <w:sz w:val="18"/>
          <w:szCs w:val="18"/>
        </w:rPr>
        <w:t xml:space="preserve"> </w:t>
      </w:r>
      <w:r w:rsidRPr="00A34C1A">
        <w:rPr>
          <w:rFonts w:ascii="Calibri" w:hAnsi="Calibri" w:cs="Calibri"/>
          <w:sz w:val="18"/>
          <w:szCs w:val="18"/>
        </w:rPr>
        <w:t>London: ODI</w:t>
      </w:r>
      <w:r w:rsidRPr="00A34C1A">
        <w:rPr>
          <w:rFonts w:ascii="Calibri" w:hAnsi="Calibri" w:cs="Calibri"/>
          <w:sz w:val="18"/>
          <w:szCs w:val="18"/>
          <w:lang w:val="en-GB"/>
        </w:rPr>
        <w:t xml:space="preserve">; Brethfeld, J. </w:t>
      </w:r>
      <w:r w:rsidRPr="00A34C1A">
        <w:rPr>
          <w:rFonts w:ascii="Calibri" w:hAnsi="Calibri" w:cs="Calibri"/>
          <w:sz w:val="18"/>
          <w:szCs w:val="18"/>
        </w:rPr>
        <w:t>(</w:t>
      </w:r>
      <w:r w:rsidRPr="00A34C1A">
        <w:rPr>
          <w:rFonts w:ascii="Calibri" w:hAnsi="Calibri" w:cs="Calibri"/>
          <w:sz w:val="18"/>
          <w:szCs w:val="18"/>
          <w:lang w:val="en-GB"/>
        </w:rPr>
        <w:t>2010</w:t>
      </w:r>
      <w:r w:rsidRPr="00A34C1A">
        <w:rPr>
          <w:rFonts w:ascii="Calibri" w:hAnsi="Calibri" w:cs="Calibri"/>
          <w:sz w:val="18"/>
          <w:szCs w:val="18"/>
        </w:rPr>
        <w:t>) ‘Unrealistic Expectations: Current Challenges to Reintegration in Southern Sudan’</w:t>
      </w:r>
      <w:r w:rsidR="0012661F" w:rsidRPr="00A34C1A">
        <w:rPr>
          <w:rFonts w:ascii="Calibri" w:hAnsi="Calibri" w:cs="Calibri"/>
          <w:sz w:val="18"/>
          <w:szCs w:val="18"/>
        </w:rPr>
        <w:t>.</w:t>
      </w:r>
      <w:r w:rsidRPr="00A34C1A">
        <w:rPr>
          <w:rFonts w:ascii="Calibri" w:hAnsi="Calibri" w:cs="Calibri"/>
          <w:sz w:val="18"/>
          <w:szCs w:val="18"/>
        </w:rPr>
        <w:t xml:space="preserve"> Small Arms Survey; HSBA Working Paper 21</w:t>
      </w:r>
      <w:r w:rsidR="00D91752" w:rsidRPr="00A34C1A">
        <w:rPr>
          <w:rFonts w:ascii="Calibri" w:hAnsi="Calibri" w:cs="Calibri"/>
          <w:sz w:val="18"/>
          <w:szCs w:val="18"/>
        </w:rPr>
        <w:t>;</w:t>
      </w:r>
      <w:r w:rsidRPr="00A34C1A">
        <w:rPr>
          <w:rFonts w:ascii="Calibri" w:hAnsi="Calibri" w:cs="Calibri"/>
          <w:sz w:val="18"/>
          <w:szCs w:val="18"/>
          <w:lang w:val="en-GB"/>
        </w:rPr>
        <w:t xml:space="preserve"> Pantuliano</w:t>
      </w:r>
      <w:r w:rsidR="008E6EA0" w:rsidRPr="00A34C1A">
        <w:rPr>
          <w:rFonts w:ascii="Calibri" w:hAnsi="Calibri" w:cs="Calibri"/>
          <w:sz w:val="18"/>
          <w:szCs w:val="18"/>
          <w:lang w:val="en-GB"/>
        </w:rPr>
        <w:t xml:space="preserve">, S. </w:t>
      </w:r>
      <w:r w:rsidRPr="00A34C1A">
        <w:rPr>
          <w:rFonts w:ascii="Calibri" w:hAnsi="Calibri" w:cs="Calibri"/>
          <w:sz w:val="18"/>
          <w:szCs w:val="18"/>
          <w:lang w:val="en-GB"/>
        </w:rPr>
        <w:t xml:space="preserve">et. al </w:t>
      </w:r>
      <w:r w:rsidRPr="00A34C1A">
        <w:rPr>
          <w:rFonts w:ascii="Calibri" w:hAnsi="Calibri" w:cs="Calibri"/>
          <w:sz w:val="18"/>
          <w:szCs w:val="18"/>
        </w:rPr>
        <w:t>(</w:t>
      </w:r>
      <w:r w:rsidRPr="00A34C1A">
        <w:rPr>
          <w:rFonts w:ascii="Calibri" w:hAnsi="Calibri" w:cs="Calibri"/>
          <w:sz w:val="18"/>
          <w:szCs w:val="18"/>
          <w:lang w:val="en-GB"/>
        </w:rPr>
        <w:t>2008).</w:t>
      </w:r>
    </w:p>
  </w:footnote>
  <w:footnote w:id="29">
    <w:p w14:paraId="61526B01" w14:textId="1B0ECE60" w:rsidR="00152D93" w:rsidRPr="00A34C1A" w:rsidRDefault="00152D93">
      <w:pPr>
        <w:pStyle w:val="FootnoteText"/>
        <w:rPr>
          <w:rFonts w:ascii="Calibri" w:hAnsi="Calibri" w:cs="Calibri"/>
          <w:sz w:val="18"/>
          <w:szCs w:val="18"/>
          <w:lang w:val="de-CH"/>
        </w:rPr>
      </w:pPr>
      <w:r w:rsidRPr="00A34C1A">
        <w:rPr>
          <w:rStyle w:val="FootnoteReference"/>
          <w:rFonts w:ascii="Calibri" w:hAnsi="Calibri" w:cs="Calibri"/>
          <w:sz w:val="18"/>
          <w:szCs w:val="18"/>
        </w:rPr>
        <w:footnoteRef/>
      </w:r>
      <w:r w:rsidRPr="00A34C1A">
        <w:rPr>
          <w:rFonts w:ascii="Calibri" w:hAnsi="Calibri" w:cs="Calibri"/>
          <w:sz w:val="18"/>
          <w:szCs w:val="18"/>
          <w:lang w:val="de-CH"/>
        </w:rPr>
        <w:t xml:space="preserve"> Brethfeld, J. (2010).</w:t>
      </w:r>
    </w:p>
  </w:footnote>
  <w:footnote w:id="30">
    <w:p w14:paraId="31DFE6C5" w14:textId="04EDB271" w:rsidR="00152D93" w:rsidRPr="00A34C1A" w:rsidRDefault="00152D93">
      <w:pPr>
        <w:pStyle w:val="FootnoteText"/>
        <w:rPr>
          <w:rFonts w:ascii="Calibri" w:hAnsi="Calibri" w:cs="Calibri"/>
          <w:sz w:val="18"/>
          <w:szCs w:val="18"/>
          <w:lang w:val="de-CH"/>
        </w:rPr>
      </w:pPr>
      <w:r w:rsidRPr="00A34C1A">
        <w:rPr>
          <w:rStyle w:val="FootnoteReference"/>
          <w:rFonts w:ascii="Calibri" w:hAnsi="Calibri" w:cs="Calibri"/>
          <w:sz w:val="18"/>
          <w:szCs w:val="18"/>
        </w:rPr>
        <w:footnoteRef/>
      </w:r>
      <w:r w:rsidRPr="00A34C1A">
        <w:rPr>
          <w:rFonts w:ascii="Calibri" w:hAnsi="Calibri" w:cs="Calibri"/>
          <w:sz w:val="18"/>
          <w:szCs w:val="18"/>
          <w:lang w:val="de-CH"/>
        </w:rPr>
        <w:t xml:space="preserve"> Bennet</w:t>
      </w:r>
      <w:r w:rsidR="00E3389C" w:rsidRPr="00A34C1A">
        <w:rPr>
          <w:rFonts w:ascii="Calibri" w:hAnsi="Calibri" w:cs="Calibri"/>
          <w:sz w:val="18"/>
          <w:szCs w:val="18"/>
          <w:lang w:val="de-CH"/>
        </w:rPr>
        <w:t>, J.</w:t>
      </w:r>
      <w:r w:rsidRPr="00A34C1A">
        <w:rPr>
          <w:rFonts w:ascii="Calibri" w:hAnsi="Calibri" w:cs="Calibri"/>
          <w:sz w:val="18"/>
          <w:szCs w:val="18"/>
          <w:lang w:val="de-CH"/>
        </w:rPr>
        <w:t xml:space="preserve"> et. al (2010).</w:t>
      </w:r>
    </w:p>
  </w:footnote>
  <w:footnote w:id="31">
    <w:p w14:paraId="75A4F27F" w14:textId="77777777"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Ibid.</w:t>
      </w:r>
    </w:p>
  </w:footnote>
  <w:footnote w:id="32">
    <w:p w14:paraId="53F7F7A8" w14:textId="6FD84429"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Humprhey</w:t>
      </w:r>
      <w:r w:rsidR="00510C2B" w:rsidRPr="00A34C1A">
        <w:rPr>
          <w:rFonts w:ascii="Calibri" w:hAnsi="Calibri" w:cs="Calibri"/>
          <w:sz w:val="18"/>
          <w:szCs w:val="18"/>
          <w:lang w:val="en-GB"/>
        </w:rPr>
        <w:t>, A.</w:t>
      </w:r>
      <w:r w:rsidRPr="00A34C1A">
        <w:rPr>
          <w:rFonts w:ascii="Calibri" w:hAnsi="Calibri" w:cs="Calibri"/>
          <w:sz w:val="18"/>
          <w:szCs w:val="18"/>
          <w:lang w:val="en-GB"/>
        </w:rPr>
        <w:t xml:space="preserve"> et.al. (2019)</w:t>
      </w:r>
      <w:r w:rsidRPr="00A34C1A">
        <w:rPr>
          <w:rFonts w:ascii="Calibri" w:hAnsi="Calibri" w:cs="Calibri"/>
          <w:sz w:val="18"/>
          <w:szCs w:val="18"/>
        </w:rPr>
        <w:t xml:space="preserve"> ‘</w:t>
      </w:r>
      <w:r w:rsidRPr="00A34C1A">
        <w:rPr>
          <w:rFonts w:ascii="Calibri" w:hAnsi="Calibri" w:cs="Calibri"/>
          <w:sz w:val="18"/>
          <w:szCs w:val="18"/>
          <w:lang w:val="en-GB"/>
        </w:rPr>
        <w:t>The Currency of Connections: Why local support systems are integral to helping people recover in South Sudan</w:t>
      </w:r>
      <w:r w:rsidRPr="00A34C1A">
        <w:rPr>
          <w:rFonts w:ascii="Calibri" w:hAnsi="Calibri" w:cs="Calibri"/>
          <w:i/>
          <w:iCs/>
          <w:sz w:val="18"/>
          <w:szCs w:val="18"/>
          <w:lang w:val="en-GB"/>
        </w:rPr>
        <w:t>’</w:t>
      </w:r>
      <w:r w:rsidRPr="00A34C1A">
        <w:rPr>
          <w:rFonts w:ascii="Calibri" w:hAnsi="Calibri" w:cs="Calibri"/>
          <w:sz w:val="18"/>
          <w:szCs w:val="18"/>
          <w:lang w:val="en-GB"/>
        </w:rPr>
        <w:t>. Washington DC: Mercy Corps.</w:t>
      </w:r>
    </w:p>
  </w:footnote>
  <w:footnote w:id="33">
    <w:p w14:paraId="6AE4DC3E" w14:textId="6194D765"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Alinovi</w:t>
      </w:r>
      <w:r w:rsidR="00E76E1E" w:rsidRPr="00A34C1A">
        <w:rPr>
          <w:rFonts w:ascii="Calibri" w:hAnsi="Calibri" w:cs="Calibri"/>
          <w:sz w:val="18"/>
          <w:szCs w:val="18"/>
          <w:lang w:val="en-GB"/>
        </w:rPr>
        <w:t>, L.</w:t>
      </w:r>
      <w:r w:rsidRPr="00A34C1A">
        <w:rPr>
          <w:rFonts w:ascii="Calibri" w:hAnsi="Calibri" w:cs="Calibri"/>
          <w:sz w:val="18"/>
          <w:szCs w:val="18"/>
          <w:lang w:val="en-GB"/>
        </w:rPr>
        <w:t xml:space="preserve"> et.al (eds.) (2008) ‘Beyond relief: Food security in protracted crises’</w:t>
      </w:r>
      <w:r w:rsidR="006D1903" w:rsidRPr="00A34C1A">
        <w:rPr>
          <w:rFonts w:ascii="Calibri" w:hAnsi="Calibri" w:cs="Calibri"/>
          <w:sz w:val="18"/>
          <w:szCs w:val="18"/>
          <w:lang w:val="en-GB"/>
        </w:rPr>
        <w:t>.</w:t>
      </w:r>
      <w:r w:rsidRPr="00A34C1A">
        <w:rPr>
          <w:rFonts w:ascii="Calibri" w:hAnsi="Calibri" w:cs="Calibri"/>
          <w:sz w:val="18"/>
          <w:szCs w:val="18"/>
          <w:lang w:val="en-GB"/>
        </w:rPr>
        <w:t xml:space="preserve"> FAO.</w:t>
      </w:r>
    </w:p>
  </w:footnote>
  <w:footnote w:id="34">
    <w:p w14:paraId="68E22C29" w14:textId="6F0A4F85"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Pantuliano</w:t>
      </w:r>
      <w:r w:rsidR="00A719B2" w:rsidRPr="00A34C1A">
        <w:rPr>
          <w:rFonts w:ascii="Calibri" w:hAnsi="Calibri" w:cs="Calibri"/>
          <w:sz w:val="18"/>
          <w:szCs w:val="18"/>
          <w:lang w:val="en-GB"/>
        </w:rPr>
        <w:t>, S.</w:t>
      </w:r>
      <w:r w:rsidRPr="00A34C1A">
        <w:rPr>
          <w:rFonts w:ascii="Calibri" w:hAnsi="Calibri" w:cs="Calibri"/>
          <w:sz w:val="18"/>
          <w:szCs w:val="18"/>
          <w:lang w:val="en-GB"/>
        </w:rPr>
        <w:t>et. al (2008); Martin</w:t>
      </w:r>
      <w:r w:rsidR="00A719B2" w:rsidRPr="00A34C1A">
        <w:rPr>
          <w:rFonts w:ascii="Calibri" w:hAnsi="Calibri" w:cs="Calibri"/>
          <w:sz w:val="18"/>
          <w:szCs w:val="18"/>
          <w:lang w:val="en-GB"/>
        </w:rPr>
        <w:t>, E.</w:t>
      </w:r>
      <w:r w:rsidRPr="00A34C1A">
        <w:rPr>
          <w:rFonts w:ascii="Calibri" w:hAnsi="Calibri" w:cs="Calibri"/>
          <w:sz w:val="18"/>
          <w:szCs w:val="18"/>
          <w:lang w:val="en-GB"/>
        </w:rPr>
        <w:t xml:space="preserve"> and </w:t>
      </w:r>
      <w:r w:rsidR="00A719B2" w:rsidRPr="00A34C1A">
        <w:rPr>
          <w:rFonts w:ascii="Calibri" w:hAnsi="Calibri" w:cs="Calibri"/>
          <w:sz w:val="18"/>
          <w:szCs w:val="18"/>
          <w:lang w:val="en-GB"/>
        </w:rPr>
        <w:t xml:space="preserve">I. </w:t>
      </w:r>
      <w:r w:rsidRPr="00A34C1A">
        <w:rPr>
          <w:rFonts w:ascii="Calibri" w:hAnsi="Calibri" w:cs="Calibri"/>
          <w:sz w:val="18"/>
          <w:szCs w:val="18"/>
          <w:lang w:val="en-GB"/>
        </w:rPr>
        <w:t>Mosel (2011)</w:t>
      </w:r>
      <w:r w:rsidRPr="00A34C1A">
        <w:rPr>
          <w:rFonts w:ascii="Calibri" w:hAnsi="Calibri" w:cs="Calibri"/>
          <w:sz w:val="18"/>
          <w:szCs w:val="18"/>
        </w:rPr>
        <w:t xml:space="preserve"> </w:t>
      </w:r>
      <w:r w:rsidRPr="00A34C1A">
        <w:rPr>
          <w:rFonts w:ascii="Calibri" w:hAnsi="Calibri" w:cs="Calibri"/>
          <w:sz w:val="18"/>
          <w:szCs w:val="18"/>
          <w:lang w:val="en-GB"/>
        </w:rPr>
        <w:t>‘City Limits: Urbanisation and Vulnerability in Sudan: Juba case study’</w:t>
      </w:r>
      <w:r w:rsidR="00070A51" w:rsidRPr="00A34C1A">
        <w:rPr>
          <w:rFonts w:ascii="Calibri" w:hAnsi="Calibri" w:cs="Calibri"/>
          <w:sz w:val="18"/>
          <w:szCs w:val="18"/>
          <w:lang w:val="en-GB"/>
        </w:rPr>
        <w:t>.</w:t>
      </w:r>
      <w:r w:rsidRPr="00A34C1A">
        <w:rPr>
          <w:rFonts w:ascii="Calibri" w:hAnsi="Calibri" w:cs="Calibri"/>
          <w:sz w:val="18"/>
          <w:szCs w:val="18"/>
          <w:lang w:val="en-GB"/>
        </w:rPr>
        <w:t xml:space="preserve"> London: ODI.</w:t>
      </w:r>
    </w:p>
  </w:footnote>
  <w:footnote w:id="35">
    <w:p w14:paraId="47C501A0" w14:textId="42894F28"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lang w:val="en-GB"/>
        </w:rPr>
        <w:t xml:space="preserve"> Ibid.</w:t>
      </w:r>
    </w:p>
  </w:footnote>
  <w:footnote w:id="36">
    <w:p w14:paraId="19B9D285" w14:textId="24371C56"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lang w:val="en-GB"/>
        </w:rPr>
        <w:t xml:space="preserve"> Pantuliano</w:t>
      </w:r>
      <w:r w:rsidR="00A350E7" w:rsidRPr="00A34C1A">
        <w:rPr>
          <w:rFonts w:ascii="Calibri" w:hAnsi="Calibri" w:cs="Calibri"/>
          <w:sz w:val="18"/>
          <w:szCs w:val="18"/>
          <w:lang w:val="en-GB"/>
        </w:rPr>
        <w:t>, S.</w:t>
      </w:r>
      <w:r w:rsidRPr="00A34C1A">
        <w:rPr>
          <w:rFonts w:ascii="Calibri" w:hAnsi="Calibri" w:cs="Calibri"/>
          <w:sz w:val="18"/>
          <w:szCs w:val="18"/>
          <w:lang w:val="en-GB"/>
        </w:rPr>
        <w:t xml:space="preserve"> et. al (2008); Duffield</w:t>
      </w:r>
      <w:r w:rsidR="00A350E7" w:rsidRPr="00A34C1A">
        <w:rPr>
          <w:rFonts w:ascii="Calibri" w:hAnsi="Calibri" w:cs="Calibri"/>
          <w:sz w:val="18"/>
          <w:szCs w:val="18"/>
          <w:lang w:val="en-GB"/>
        </w:rPr>
        <w:t>, M.</w:t>
      </w:r>
      <w:r w:rsidRPr="00A34C1A">
        <w:rPr>
          <w:rFonts w:ascii="Calibri" w:hAnsi="Calibri" w:cs="Calibri"/>
          <w:sz w:val="18"/>
          <w:szCs w:val="18"/>
          <w:lang w:val="en-GB"/>
        </w:rPr>
        <w:t xml:space="preserve"> (2008).</w:t>
      </w:r>
    </w:p>
  </w:footnote>
  <w:footnote w:id="37">
    <w:p w14:paraId="1087A2F7" w14:textId="5B3DC559"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Duffield</w:t>
      </w:r>
      <w:r w:rsidR="00A350E7" w:rsidRPr="00A34C1A">
        <w:rPr>
          <w:rFonts w:ascii="Calibri" w:hAnsi="Calibri" w:cs="Calibri"/>
          <w:sz w:val="18"/>
          <w:szCs w:val="18"/>
          <w:lang w:val="en-GB"/>
        </w:rPr>
        <w:t>, M.</w:t>
      </w:r>
      <w:r w:rsidRPr="00A34C1A">
        <w:rPr>
          <w:rFonts w:ascii="Calibri" w:hAnsi="Calibri" w:cs="Calibri"/>
          <w:sz w:val="18"/>
          <w:szCs w:val="18"/>
          <w:lang w:val="en-GB"/>
        </w:rPr>
        <w:t xml:space="preserve"> (2008).</w:t>
      </w:r>
    </w:p>
  </w:footnote>
  <w:footnote w:id="38">
    <w:p w14:paraId="6BDC4412" w14:textId="75F6ACF1"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Bakewell, O. (2008) ‘Research beyond the categories: the importance of policy irrelevant research into forced migration’</w:t>
      </w:r>
      <w:r w:rsidR="00A350E7" w:rsidRPr="00A34C1A">
        <w:rPr>
          <w:rFonts w:ascii="Calibri" w:hAnsi="Calibri" w:cs="Calibri"/>
          <w:sz w:val="18"/>
          <w:szCs w:val="18"/>
        </w:rPr>
        <w:t>.</w:t>
      </w:r>
      <w:r w:rsidRPr="00A34C1A">
        <w:rPr>
          <w:rFonts w:ascii="Calibri" w:hAnsi="Calibri" w:cs="Calibri"/>
          <w:sz w:val="18"/>
          <w:szCs w:val="18"/>
        </w:rPr>
        <w:t xml:space="preserve"> </w:t>
      </w:r>
      <w:r w:rsidRPr="00A34C1A">
        <w:rPr>
          <w:rFonts w:ascii="Calibri" w:hAnsi="Calibri" w:cs="Calibri"/>
          <w:i/>
          <w:iCs/>
          <w:sz w:val="18"/>
          <w:szCs w:val="18"/>
        </w:rPr>
        <w:t>Journal of Refugee Studies</w:t>
      </w:r>
      <w:r w:rsidRPr="00A34C1A">
        <w:rPr>
          <w:rFonts w:ascii="Calibri" w:hAnsi="Calibri" w:cs="Calibri"/>
          <w:sz w:val="18"/>
          <w:szCs w:val="18"/>
        </w:rPr>
        <w:t xml:space="preserve"> 21</w:t>
      </w:r>
      <w:r w:rsidR="00A350E7" w:rsidRPr="00A34C1A">
        <w:rPr>
          <w:rFonts w:ascii="Calibri" w:hAnsi="Calibri" w:cs="Calibri"/>
          <w:sz w:val="18"/>
          <w:szCs w:val="18"/>
        </w:rPr>
        <w:t>:</w:t>
      </w:r>
      <w:r w:rsidRPr="00A34C1A">
        <w:rPr>
          <w:rFonts w:ascii="Calibri" w:hAnsi="Calibri" w:cs="Calibri"/>
          <w:sz w:val="18"/>
          <w:szCs w:val="18"/>
        </w:rPr>
        <w:t xml:space="preserve"> 432–453; REF and Samuel Hall (2023) ‘South Sudan’s decades of displacement: Understanding return and questioning reintegration</w:t>
      </w:r>
      <w:r w:rsidRPr="00A34C1A">
        <w:rPr>
          <w:rFonts w:ascii="Calibri" w:hAnsi="Calibri" w:cs="Calibri"/>
          <w:i/>
          <w:iCs/>
          <w:sz w:val="18"/>
          <w:szCs w:val="18"/>
        </w:rPr>
        <w:t>’</w:t>
      </w:r>
      <w:r w:rsidR="00A350E7" w:rsidRPr="00A34C1A">
        <w:rPr>
          <w:rFonts w:ascii="Calibri" w:hAnsi="Calibri" w:cs="Calibri"/>
          <w:i/>
          <w:iCs/>
          <w:sz w:val="18"/>
          <w:szCs w:val="18"/>
        </w:rPr>
        <w:t>.</w:t>
      </w:r>
      <w:r w:rsidRPr="00A34C1A">
        <w:rPr>
          <w:rFonts w:ascii="Calibri" w:hAnsi="Calibri" w:cs="Calibri"/>
          <w:i/>
          <w:iCs/>
          <w:sz w:val="18"/>
          <w:szCs w:val="18"/>
        </w:rPr>
        <w:t xml:space="preserve"> </w:t>
      </w:r>
      <w:r w:rsidRPr="00A34C1A">
        <w:rPr>
          <w:rFonts w:ascii="Calibri" w:hAnsi="Calibri" w:cs="Calibri"/>
          <w:sz w:val="18"/>
          <w:szCs w:val="18"/>
        </w:rPr>
        <w:t xml:space="preserve">London and Nairobi: EUTF; Kindersley, N. and CSRF (2019) </w:t>
      </w:r>
      <w:r w:rsidRPr="00A34C1A">
        <w:rPr>
          <w:rFonts w:ascii="Calibri" w:hAnsi="Calibri" w:cs="Calibri"/>
          <w:i/>
          <w:iCs/>
          <w:sz w:val="18"/>
          <w:szCs w:val="18"/>
        </w:rPr>
        <w:t>‘</w:t>
      </w:r>
      <w:r w:rsidRPr="00A34C1A">
        <w:rPr>
          <w:rFonts w:ascii="Calibri" w:hAnsi="Calibri" w:cs="Calibri"/>
          <w:sz w:val="18"/>
          <w:szCs w:val="18"/>
        </w:rPr>
        <w:t>Returns and Peace in South Sudan: Challenges, opportunities and the way forward’</w:t>
      </w:r>
      <w:r w:rsidR="00A350E7" w:rsidRPr="00A34C1A">
        <w:rPr>
          <w:rFonts w:ascii="Calibri" w:hAnsi="Calibri" w:cs="Calibri"/>
          <w:sz w:val="18"/>
          <w:szCs w:val="18"/>
        </w:rPr>
        <w:t>.</w:t>
      </w:r>
      <w:r w:rsidRPr="00A34C1A">
        <w:rPr>
          <w:rFonts w:ascii="Calibri" w:hAnsi="Calibri" w:cs="Calibri"/>
          <w:sz w:val="18"/>
          <w:szCs w:val="18"/>
        </w:rPr>
        <w:t xml:space="preserve"> CSRF.</w:t>
      </w:r>
    </w:p>
  </w:footnote>
  <w:footnote w:id="39">
    <w:p w14:paraId="7C2C446C" w14:textId="00F0C47C"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REF and Samuel Hall (2023).</w:t>
      </w:r>
    </w:p>
  </w:footnote>
  <w:footnote w:id="40">
    <w:p w14:paraId="4949D400" w14:textId="59990010"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Key informant interviews.</w:t>
      </w:r>
    </w:p>
  </w:footnote>
  <w:footnote w:id="41">
    <w:p w14:paraId="3056EC14" w14:textId="74E05F34" w:rsidR="00152D93" w:rsidRPr="00A34C1A" w:rsidRDefault="00152D93" w:rsidP="004C143A">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w:t>
      </w:r>
      <w:r w:rsidR="000823AF" w:rsidRPr="00A34C1A">
        <w:rPr>
          <w:rFonts w:ascii="Calibri" w:hAnsi="Calibri" w:cs="Calibri"/>
          <w:sz w:val="18"/>
          <w:szCs w:val="18"/>
          <w:lang w:val="en-GB"/>
        </w:rPr>
        <w:t>IOM/UNHCR (2024) ‘</w:t>
      </w:r>
      <w:r w:rsidRPr="00A34C1A">
        <w:rPr>
          <w:rFonts w:ascii="Calibri" w:hAnsi="Calibri" w:cs="Calibri"/>
          <w:sz w:val="18"/>
          <w:szCs w:val="18"/>
          <w:lang w:val="en-GB"/>
        </w:rPr>
        <w:t>IOM/UNHCR Movement Dashboard</w:t>
      </w:r>
      <w:r w:rsidR="000823AF" w:rsidRPr="00A34C1A">
        <w:rPr>
          <w:rFonts w:ascii="Calibri" w:hAnsi="Calibri" w:cs="Calibri"/>
          <w:sz w:val="18"/>
          <w:szCs w:val="18"/>
          <w:lang w:val="en-GB"/>
        </w:rPr>
        <w:t>’</w:t>
      </w:r>
      <w:r w:rsidR="00E340A9" w:rsidRPr="00A34C1A">
        <w:rPr>
          <w:rFonts w:ascii="Calibri" w:hAnsi="Calibri" w:cs="Calibri"/>
          <w:sz w:val="18"/>
          <w:szCs w:val="18"/>
          <w:lang w:val="en-GB"/>
        </w:rPr>
        <w:t>.</w:t>
      </w:r>
      <w:r w:rsidRPr="00A34C1A">
        <w:rPr>
          <w:rFonts w:ascii="Calibri" w:hAnsi="Calibri" w:cs="Calibri"/>
          <w:sz w:val="18"/>
          <w:szCs w:val="18"/>
          <w:lang w:val="en-GB"/>
        </w:rPr>
        <w:t xml:space="preserve"> </w:t>
      </w:r>
      <w:r w:rsidR="000823AF" w:rsidRPr="00A34C1A">
        <w:rPr>
          <w:rFonts w:ascii="Calibri" w:hAnsi="Calibri" w:cs="Calibri"/>
          <w:sz w:val="18"/>
          <w:szCs w:val="18"/>
          <w:lang w:val="en-GB"/>
        </w:rPr>
        <w:t>A</w:t>
      </w:r>
      <w:r w:rsidRPr="00A34C1A">
        <w:rPr>
          <w:rFonts w:ascii="Calibri" w:hAnsi="Calibri" w:cs="Calibri"/>
          <w:sz w:val="18"/>
          <w:szCs w:val="18"/>
          <w:lang w:val="en-GB"/>
        </w:rPr>
        <w:t>ccessed 04/03/24</w:t>
      </w:r>
      <w:r w:rsidR="000823AF" w:rsidRPr="00A34C1A">
        <w:rPr>
          <w:rFonts w:ascii="Calibri" w:hAnsi="Calibri" w:cs="Calibri"/>
          <w:sz w:val="18"/>
          <w:szCs w:val="18"/>
          <w:lang w:val="en-GB"/>
        </w:rPr>
        <w:t>.</w:t>
      </w:r>
      <w:r w:rsidRPr="00A34C1A">
        <w:rPr>
          <w:rFonts w:ascii="Calibri" w:hAnsi="Calibri" w:cs="Calibri"/>
          <w:sz w:val="18"/>
          <w:szCs w:val="18"/>
          <w:lang w:val="en-GB"/>
        </w:rPr>
        <w:t xml:space="preserve"> </w:t>
      </w:r>
      <w:hyperlink r:id="rId10" w:history="1">
        <w:r w:rsidR="000823AF" w:rsidRPr="00A34C1A">
          <w:rPr>
            <w:rStyle w:val="Hyperlink"/>
            <w:rFonts w:ascii="Calibri" w:hAnsi="Calibri" w:cs="Calibri"/>
            <w:sz w:val="18"/>
            <w:szCs w:val="18"/>
            <w:lang w:val="en-GB"/>
          </w:rPr>
          <w:t>https://app.powerbi.com/view?r=eyJrIjoiZTMwNTljNWYtYmVhYi00ZGI2LTgwYzAtN2UyNDZmZTRlNjBkIiwidCI6IjE1ODgyNjJkLTIzZmItNDNiNC1iZDZlLWJjZTQ5YzhlNjE4NiIsImMiOjh9&amp;pageName=ReportSection95859b8850a76994e6fb</w:t>
        </w:r>
      </w:hyperlink>
      <w:r w:rsidRPr="00A34C1A">
        <w:rPr>
          <w:rFonts w:ascii="Calibri" w:hAnsi="Calibri" w:cs="Calibri"/>
          <w:sz w:val="18"/>
          <w:szCs w:val="18"/>
          <w:lang w:val="en-GB"/>
        </w:rPr>
        <w:t xml:space="preserve"> </w:t>
      </w:r>
    </w:p>
  </w:footnote>
  <w:footnote w:id="42">
    <w:p w14:paraId="47AAD2B7" w14:textId="21DC4147"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Key informant interviews.</w:t>
      </w:r>
    </w:p>
  </w:footnote>
  <w:footnote w:id="43">
    <w:p w14:paraId="49D3EF89" w14:textId="50D1BA20"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003944AF" w:rsidRPr="00A34C1A">
        <w:rPr>
          <w:rFonts w:ascii="Calibri" w:hAnsi="Calibri" w:cs="Calibri"/>
          <w:sz w:val="18"/>
          <w:szCs w:val="18"/>
          <w:lang w:val="en-GB"/>
        </w:rPr>
        <w:t>IOM/UNHCR (2024) ‘IOM/UNHCR Movement Dashboard’</w:t>
      </w:r>
      <w:r w:rsidR="00E340A9" w:rsidRPr="00A34C1A">
        <w:rPr>
          <w:rFonts w:ascii="Calibri" w:hAnsi="Calibri" w:cs="Calibri"/>
          <w:sz w:val="18"/>
          <w:szCs w:val="18"/>
          <w:lang w:val="en-GB"/>
        </w:rPr>
        <w:t>.</w:t>
      </w:r>
      <w:r w:rsidR="003944AF" w:rsidRPr="00A34C1A">
        <w:rPr>
          <w:rFonts w:ascii="Calibri" w:hAnsi="Calibri" w:cs="Calibri"/>
          <w:sz w:val="18"/>
          <w:szCs w:val="18"/>
          <w:lang w:val="en-GB"/>
        </w:rPr>
        <w:t xml:space="preserve"> Accessed 04/03/24. </w:t>
      </w:r>
      <w:r w:rsidRPr="00A34C1A">
        <w:rPr>
          <w:rFonts w:ascii="Calibri" w:hAnsi="Calibri" w:cs="Calibri"/>
          <w:sz w:val="18"/>
          <w:szCs w:val="18"/>
        </w:rPr>
        <w:t xml:space="preserve"> </w:t>
      </w:r>
      <w:hyperlink r:id="rId11" w:history="1">
        <w:r w:rsidRPr="00A34C1A">
          <w:rPr>
            <w:rStyle w:val="Hyperlink"/>
            <w:rFonts w:ascii="Calibri" w:hAnsi="Calibri" w:cs="Calibri"/>
            <w:sz w:val="18"/>
            <w:szCs w:val="18"/>
            <w:lang w:val="en-GB"/>
          </w:rPr>
          <w:t>https://app.powerbi.com/view?r=eyJrIjoiZTMwNTljNWYtYmVhYi00ZGI2LTgwYzAtN2UyNDZmZTRlNjBkIiwidCI6IjE1ODgyNjJkLTIzZmItNDNiNC1iZDZlLWJjZTQ5YzhlNjE4NiIsImMiOjh9&amp;pageName=ReportSection95859b8850a76994e6fb</w:t>
        </w:r>
      </w:hyperlink>
      <w:r w:rsidRPr="00A34C1A">
        <w:rPr>
          <w:rFonts w:ascii="Calibri" w:hAnsi="Calibri" w:cs="Calibri"/>
          <w:sz w:val="18"/>
          <w:szCs w:val="18"/>
          <w:lang w:val="en-GB"/>
        </w:rPr>
        <w:t xml:space="preserve"> </w:t>
      </w:r>
    </w:p>
  </w:footnote>
  <w:footnote w:id="44">
    <w:p w14:paraId="56CC74F6" w14:textId="28AE8381"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These concerns</w:t>
      </w:r>
      <w:r w:rsidRPr="00A34C1A">
        <w:rPr>
          <w:rFonts w:ascii="Calibri" w:hAnsi="Calibri" w:cs="Calibri"/>
          <w:sz w:val="18"/>
          <w:szCs w:val="18"/>
          <w:lang w:val="en-GB"/>
        </w:rPr>
        <w:t xml:space="preserve"> have reportedly also been discussed in cluster coordination groups.</w:t>
      </w:r>
    </w:p>
  </w:footnote>
  <w:footnote w:id="45">
    <w:p w14:paraId="31ABF65C" w14:textId="6488E880" w:rsidR="00152D93" w:rsidRPr="00A34C1A" w:rsidRDefault="00152D93" w:rsidP="7F04D31B">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See, for example, REF and Samuel Hall (2023).</w:t>
      </w:r>
    </w:p>
  </w:footnote>
  <w:footnote w:id="46">
    <w:p w14:paraId="423A1BBE" w14:textId="221C29B8" w:rsidR="00152D93" w:rsidRPr="00A34C1A" w:rsidRDefault="00152D93" w:rsidP="00A77B0F">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Deng, D. (2021)</w:t>
      </w:r>
      <w:r w:rsidRPr="00A34C1A">
        <w:rPr>
          <w:rFonts w:ascii="Calibri" w:hAnsi="Calibri" w:cs="Calibri"/>
          <w:i/>
          <w:iCs/>
          <w:sz w:val="18"/>
          <w:szCs w:val="18"/>
          <w:lang w:val="en-GB"/>
        </w:rPr>
        <w:t xml:space="preserve"> ‘</w:t>
      </w:r>
      <w:r w:rsidRPr="00A34C1A">
        <w:rPr>
          <w:rFonts w:ascii="Calibri" w:hAnsi="Calibri" w:cs="Calibri"/>
          <w:sz w:val="18"/>
          <w:szCs w:val="18"/>
          <w:lang w:val="en-GB"/>
        </w:rPr>
        <w:t>Land, Conflict and Displacement in South Sudan</w:t>
      </w:r>
      <w:r w:rsidRPr="00A34C1A">
        <w:rPr>
          <w:rFonts w:ascii="Calibri" w:hAnsi="Calibri" w:cs="Calibri"/>
          <w:i/>
          <w:iCs/>
          <w:sz w:val="18"/>
          <w:szCs w:val="18"/>
          <w:lang w:val="en-GB"/>
        </w:rPr>
        <w:t>’</w:t>
      </w:r>
      <w:r w:rsidR="00E340A9" w:rsidRPr="00A34C1A">
        <w:rPr>
          <w:rFonts w:ascii="Calibri" w:hAnsi="Calibri" w:cs="Calibri"/>
          <w:i/>
          <w:iCs/>
          <w:sz w:val="18"/>
          <w:szCs w:val="18"/>
          <w:lang w:val="en-GB"/>
        </w:rPr>
        <w:t>.</w:t>
      </w:r>
      <w:r w:rsidR="001C148C" w:rsidRPr="00A34C1A">
        <w:rPr>
          <w:rFonts w:ascii="Calibri" w:hAnsi="Calibri" w:cs="Calibri"/>
          <w:i/>
          <w:iCs/>
          <w:sz w:val="18"/>
          <w:szCs w:val="18"/>
          <w:lang w:val="en-GB"/>
        </w:rPr>
        <w:t xml:space="preserve"> </w:t>
      </w:r>
      <w:r w:rsidRPr="00A34C1A">
        <w:rPr>
          <w:rFonts w:ascii="Calibri" w:hAnsi="Calibri" w:cs="Calibri"/>
          <w:sz w:val="18"/>
          <w:szCs w:val="18"/>
          <w:lang w:val="en-GB"/>
        </w:rPr>
        <w:t xml:space="preserve">CSRF. </w:t>
      </w:r>
    </w:p>
  </w:footnote>
  <w:footnote w:id="47">
    <w:p w14:paraId="7A7C0CE8" w14:textId="21ACDED8" w:rsidR="00152D93" w:rsidRPr="00A34C1A" w:rsidRDefault="00152D93" w:rsidP="004D5C74">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See also REACH (2024) </w:t>
      </w:r>
      <w:r w:rsidR="001C148C" w:rsidRPr="00A34C1A">
        <w:rPr>
          <w:rFonts w:ascii="Calibri" w:hAnsi="Calibri" w:cs="Calibri"/>
          <w:sz w:val="18"/>
          <w:szCs w:val="18"/>
          <w:lang w:val="en-GB"/>
        </w:rPr>
        <w:t>‘</w:t>
      </w:r>
      <w:r w:rsidRPr="00A34C1A">
        <w:rPr>
          <w:rFonts w:ascii="Calibri" w:hAnsi="Calibri" w:cs="Calibri"/>
          <w:sz w:val="18"/>
          <w:szCs w:val="18"/>
          <w:lang w:val="en-GB"/>
        </w:rPr>
        <w:t>Emergency Situation Overview: Gambella – South Sudan Cross-Border Displacement</w:t>
      </w:r>
      <w:r w:rsidR="001C148C" w:rsidRPr="00A34C1A">
        <w:rPr>
          <w:rFonts w:ascii="Calibri" w:hAnsi="Calibri" w:cs="Calibri"/>
          <w:sz w:val="18"/>
          <w:szCs w:val="18"/>
          <w:lang w:val="en-GB"/>
        </w:rPr>
        <w:t>’</w:t>
      </w:r>
      <w:r w:rsidR="00E340A9" w:rsidRPr="00A34C1A">
        <w:rPr>
          <w:rFonts w:ascii="Calibri" w:hAnsi="Calibri" w:cs="Calibri"/>
          <w:sz w:val="18"/>
          <w:szCs w:val="18"/>
          <w:lang w:val="en-GB"/>
        </w:rPr>
        <w:t>.</w:t>
      </w:r>
    </w:p>
  </w:footnote>
  <w:footnote w:id="48">
    <w:p w14:paraId="04080F54" w14:textId="4B3D1924" w:rsidR="00152D93" w:rsidRPr="00A34C1A" w:rsidRDefault="00152D93" w:rsidP="00D46180">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See, for example, the ReDSS solutions framework</w:t>
      </w:r>
      <w:r w:rsidR="00DD3261" w:rsidRPr="00A34C1A">
        <w:rPr>
          <w:rFonts w:ascii="Calibri" w:hAnsi="Calibri" w:cs="Calibri"/>
          <w:sz w:val="18"/>
          <w:szCs w:val="18"/>
          <w:lang w:val="en-GB"/>
        </w:rPr>
        <w:t>.</w:t>
      </w:r>
      <w:r w:rsidRPr="00A34C1A">
        <w:rPr>
          <w:rFonts w:ascii="Calibri" w:hAnsi="Calibri" w:cs="Calibri"/>
          <w:sz w:val="18"/>
          <w:szCs w:val="18"/>
          <w:lang w:val="en-GB"/>
        </w:rPr>
        <w:t xml:space="preserve"> </w:t>
      </w:r>
      <w:hyperlink r:id="rId12" w:history="1">
        <w:r w:rsidRPr="00A34C1A">
          <w:rPr>
            <w:rStyle w:val="Hyperlink"/>
            <w:rFonts w:ascii="Calibri" w:hAnsi="Calibri" w:cs="Calibri"/>
            <w:sz w:val="18"/>
            <w:szCs w:val="18"/>
            <w:lang w:val="en-GB"/>
          </w:rPr>
          <w:t>https://regionaldss.org/wp-content/uploads/2017/11/ReDSS-Framework-One-Page-Narrative.pdf</w:t>
        </w:r>
      </w:hyperlink>
      <w:r w:rsidRPr="00A34C1A">
        <w:rPr>
          <w:rFonts w:ascii="Calibri" w:hAnsi="Calibri" w:cs="Calibri"/>
          <w:sz w:val="18"/>
          <w:szCs w:val="18"/>
          <w:lang w:val="en-GB"/>
        </w:rPr>
        <w:t xml:space="preserve"> </w:t>
      </w:r>
    </w:p>
  </w:footnote>
  <w:footnote w:id="49">
    <w:p w14:paraId="4440C47C" w14:textId="01FA6920" w:rsidR="00152D93" w:rsidRPr="00A34C1A" w:rsidRDefault="00152D93" w:rsidP="00C67679">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00DD3261" w:rsidRPr="00A34C1A">
        <w:rPr>
          <w:rFonts w:ascii="Calibri" w:hAnsi="Calibri" w:cs="Calibri"/>
          <w:sz w:val="18"/>
          <w:szCs w:val="18"/>
          <w:lang w:val="en-GB"/>
        </w:rPr>
        <w:t xml:space="preserve"> </w:t>
      </w:r>
      <w:r w:rsidRPr="00A34C1A">
        <w:rPr>
          <w:rFonts w:ascii="Calibri" w:hAnsi="Calibri" w:cs="Calibri"/>
          <w:sz w:val="18"/>
          <w:szCs w:val="18"/>
          <w:lang w:val="en-GB"/>
        </w:rPr>
        <w:t>The 2024 HNRP has conducted rigorous prioritisation exercises to support the most affected geographic locations, based on severity rankings. Within those locations, those most in need will be prioritised by clusters – these include activities for IDPs in camps and camp-like settings requiring sustained assistance and protection for survival, returnees who arrived since January 2023 with high vulnerabilities, and highly vulnerable resident populations recorded under the lowest World Bank poverty band and surviving below $1.98 a day.</w:t>
      </w:r>
    </w:p>
  </w:footnote>
  <w:footnote w:id="50">
    <w:p w14:paraId="03BEA104" w14:textId="5F0FA0DC"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ReDSS (2024) ‘Developing Early Solutions Approaches for those displaced by the Sudan Crisis in South Sudan’ (forthcoming).</w:t>
      </w:r>
    </w:p>
  </w:footnote>
  <w:footnote w:id="51">
    <w:p w14:paraId="4F3026FD" w14:textId="49F7BAC3" w:rsidR="00152D93" w:rsidRPr="00A34C1A" w:rsidRDefault="00152D93">
      <w:pPr>
        <w:pStyle w:val="FootnoteText"/>
        <w:rPr>
          <w:rFonts w:ascii="Calibri" w:hAnsi="Calibri" w:cs="Calibri"/>
          <w:sz w:val="18"/>
          <w:szCs w:val="18"/>
        </w:rPr>
      </w:pPr>
      <w:r w:rsidRPr="00A34C1A">
        <w:rPr>
          <w:rStyle w:val="FootnoteReference"/>
          <w:rFonts w:ascii="Calibri" w:hAnsi="Calibri" w:cs="Calibri"/>
          <w:sz w:val="18"/>
          <w:szCs w:val="18"/>
        </w:rPr>
        <w:footnoteRef/>
      </w:r>
      <w:r w:rsidRPr="00A34C1A">
        <w:rPr>
          <w:rFonts w:ascii="Calibri" w:hAnsi="Calibri" w:cs="Calibri"/>
          <w:sz w:val="18"/>
          <w:szCs w:val="18"/>
        </w:rPr>
        <w:t xml:space="preserve"> Key informant interviews.</w:t>
      </w:r>
    </w:p>
  </w:footnote>
  <w:footnote w:id="52">
    <w:p w14:paraId="4AD2F57C" w14:textId="15CE6985"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Key informant interviews with protection actors.</w:t>
      </w:r>
    </w:p>
  </w:footnote>
  <w:footnote w:id="53">
    <w:p w14:paraId="04F52269" w14:textId="63DFC28B" w:rsidR="007A4455"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CSRF County Profile: Kajokeji county</w:t>
      </w:r>
      <w:r w:rsidR="00952BEC" w:rsidRPr="00A34C1A">
        <w:rPr>
          <w:rFonts w:ascii="Calibri" w:hAnsi="Calibri" w:cs="Calibri"/>
          <w:sz w:val="18"/>
          <w:szCs w:val="18"/>
          <w:lang w:val="en-GB"/>
        </w:rPr>
        <w:t>.</w:t>
      </w:r>
      <w:r w:rsidRPr="00A34C1A">
        <w:rPr>
          <w:rFonts w:ascii="Calibri" w:hAnsi="Calibri" w:cs="Calibri"/>
          <w:sz w:val="18"/>
          <w:szCs w:val="18"/>
          <w:lang w:val="en-GB"/>
        </w:rPr>
        <w:t xml:space="preserve"> </w:t>
      </w:r>
      <w:r w:rsidR="007A4455" w:rsidRPr="00A34C1A">
        <w:rPr>
          <w:rStyle w:val="Hyperlink"/>
          <w:rFonts w:ascii="Calibri" w:hAnsi="Calibri" w:cs="Calibri"/>
          <w:sz w:val="18"/>
          <w:szCs w:val="18"/>
          <w:lang w:val="en-GB"/>
        </w:rPr>
        <w:t>https://www.csrf-southsudan.org/county_profile/kajo-keji/</w:t>
      </w:r>
    </w:p>
  </w:footnote>
  <w:footnote w:id="54">
    <w:p w14:paraId="4333D35F" w14:textId="4F7565BB"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IOM defines a returnee as, ”Someone who was displaced from their habitual residence either within South Sudan or abroad, who has since returned to their habitual residence”. However, IOM’s Displacement Tracking Matrix (DTM) restricts the category of returnee to individuals who returned to the exact location of their habitual residence, or an adjacent area</w:t>
      </w:r>
      <w:r w:rsidR="005E011D">
        <w:rPr>
          <w:rFonts w:ascii="Calibri" w:hAnsi="Calibri" w:cs="Calibri"/>
          <w:sz w:val="18"/>
          <w:szCs w:val="18"/>
        </w:rPr>
        <w:t>-</w:t>
      </w:r>
      <w:r w:rsidRPr="00A34C1A">
        <w:rPr>
          <w:rFonts w:ascii="Calibri" w:hAnsi="Calibri" w:cs="Calibri"/>
          <w:sz w:val="18"/>
          <w:szCs w:val="18"/>
        </w:rPr>
        <w:t>based on a free decision. In contrast, UNHCR defines returnees as “former refugees who have returned to their country of origin spontaneously or in an organized fashion but have not yet been fully (re)integrated”. Therefore, UNHCR would also count as returnees, persons who returned from abroad and find themselves in a situation of continued displacement (IOM would consider someone in this situation to still be an IDP) or who have chosen a new habitual residence (IOM would consider someone in this situation to be relocated).</w:t>
      </w:r>
    </w:p>
  </w:footnote>
  <w:footnote w:id="55">
    <w:p w14:paraId="3640B0D7" w14:textId="0114F4CF" w:rsidR="00152D93" w:rsidRPr="00A34C1A" w:rsidRDefault="00152D93" w:rsidP="006855C9">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See, for example, Francis, O. and Deng, J. (2023) ‘A South Sudanese returnee’s story, from Khartoum to their childhood home’</w:t>
      </w:r>
      <w:r w:rsidR="00CC0B8A" w:rsidRPr="00A34C1A">
        <w:rPr>
          <w:rFonts w:ascii="Calibri" w:hAnsi="Calibri" w:cs="Calibri"/>
          <w:sz w:val="18"/>
          <w:szCs w:val="18"/>
          <w:lang w:val="en-GB"/>
        </w:rPr>
        <w:t>.</w:t>
      </w:r>
      <w:r w:rsidRPr="00A34C1A">
        <w:rPr>
          <w:rFonts w:ascii="Calibri" w:hAnsi="Calibri" w:cs="Calibri"/>
          <w:sz w:val="18"/>
          <w:szCs w:val="18"/>
          <w:lang w:val="en-GB"/>
        </w:rPr>
        <w:t xml:space="preserve"> </w:t>
      </w:r>
      <w:r w:rsidRPr="00A34C1A">
        <w:rPr>
          <w:rFonts w:ascii="Calibri" w:hAnsi="Calibri" w:cs="Calibri"/>
          <w:i/>
          <w:iCs/>
          <w:sz w:val="18"/>
          <w:szCs w:val="18"/>
          <w:lang w:val="en-GB"/>
        </w:rPr>
        <w:t>The New Humanitarian,</w:t>
      </w:r>
      <w:r w:rsidRPr="00A34C1A">
        <w:rPr>
          <w:rFonts w:ascii="Calibri" w:hAnsi="Calibri" w:cs="Calibri"/>
          <w:sz w:val="18"/>
          <w:szCs w:val="18"/>
          <w:lang w:val="en-GB"/>
        </w:rPr>
        <w:t xml:space="preserve"> 9 August 2023</w:t>
      </w:r>
      <w:r w:rsidR="00CC0B8A" w:rsidRPr="00A34C1A">
        <w:rPr>
          <w:rFonts w:ascii="Calibri" w:hAnsi="Calibri" w:cs="Calibri"/>
          <w:sz w:val="18"/>
          <w:szCs w:val="18"/>
          <w:lang w:val="en-GB"/>
        </w:rPr>
        <w:t>.</w:t>
      </w:r>
    </w:p>
  </w:footnote>
  <w:footnote w:id="56">
    <w:p w14:paraId="6ACCECF6" w14:textId="140C1605"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See REF and Samuell Hall (2023), for example.</w:t>
      </w:r>
    </w:p>
  </w:footnote>
  <w:footnote w:id="57">
    <w:p w14:paraId="52AB96CC" w14:textId="110C86EF"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IOM/UNHCR Movement Dashboard.</w:t>
      </w:r>
    </w:p>
  </w:footnote>
  <w:footnote w:id="58">
    <w:p w14:paraId="69DE36DA" w14:textId="0402CDA2"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 xml:space="preserve">Exact numbers of people joining the camps are difficult to come by; the 2024 HNRP assumes that at least 20% of new ‘returnees’ from Sudan in 2024 may join existing IDP sites throughout the country. </w:t>
      </w:r>
    </w:p>
  </w:footnote>
  <w:footnote w:id="59">
    <w:p w14:paraId="084FB13D" w14:textId="606591AD" w:rsidR="00152D93" w:rsidRPr="00A34C1A" w:rsidRDefault="00152D93" w:rsidP="008D2D47">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Moro, L.N. (2022) </w:t>
      </w:r>
      <w:r w:rsidR="00DE1BC9" w:rsidRPr="00A34C1A">
        <w:rPr>
          <w:rFonts w:ascii="Calibri" w:hAnsi="Calibri" w:cs="Calibri"/>
          <w:sz w:val="18"/>
          <w:szCs w:val="18"/>
          <w:lang w:val="en-GB"/>
        </w:rPr>
        <w:t>‘</w:t>
      </w:r>
      <w:r w:rsidRPr="00A34C1A">
        <w:rPr>
          <w:rFonts w:ascii="Calibri" w:hAnsi="Calibri" w:cs="Calibri"/>
          <w:iCs/>
          <w:sz w:val="18"/>
          <w:szCs w:val="18"/>
          <w:lang w:val="en-GB"/>
        </w:rPr>
        <w:t>Flood Assessment in South Sudan</w:t>
      </w:r>
      <w:r w:rsidR="00DE1BC9" w:rsidRPr="00A34C1A">
        <w:rPr>
          <w:rFonts w:ascii="Calibri" w:hAnsi="Calibri" w:cs="Calibri"/>
          <w:iCs/>
          <w:sz w:val="18"/>
          <w:szCs w:val="18"/>
          <w:lang w:val="en-GB"/>
        </w:rPr>
        <w:t>’</w:t>
      </w:r>
      <w:r w:rsidR="00E340A9" w:rsidRPr="00A34C1A">
        <w:rPr>
          <w:rFonts w:ascii="Calibri" w:hAnsi="Calibri" w:cs="Calibri"/>
          <w:iCs/>
          <w:sz w:val="18"/>
          <w:szCs w:val="18"/>
          <w:lang w:val="en-GB"/>
        </w:rPr>
        <w:t>.</w:t>
      </w:r>
      <w:r w:rsidRPr="00A34C1A">
        <w:rPr>
          <w:rFonts w:ascii="Calibri" w:hAnsi="Calibri" w:cs="Calibri"/>
          <w:i/>
          <w:sz w:val="18"/>
          <w:szCs w:val="18"/>
          <w:lang w:val="en-GB"/>
        </w:rPr>
        <w:t xml:space="preserve"> </w:t>
      </w:r>
      <w:r w:rsidRPr="00A34C1A">
        <w:rPr>
          <w:rFonts w:ascii="Calibri" w:hAnsi="Calibri" w:cs="Calibri"/>
          <w:sz w:val="18"/>
          <w:szCs w:val="18"/>
          <w:lang w:val="en-GB"/>
        </w:rPr>
        <w:t>Juba</w:t>
      </w:r>
      <w:r w:rsidR="00DE1BC9" w:rsidRPr="00A34C1A">
        <w:rPr>
          <w:rFonts w:ascii="Calibri" w:hAnsi="Calibri" w:cs="Calibri"/>
          <w:sz w:val="18"/>
          <w:szCs w:val="18"/>
          <w:lang w:val="en-GB"/>
        </w:rPr>
        <w:t>:</w:t>
      </w:r>
      <w:r w:rsidRPr="00A34C1A">
        <w:rPr>
          <w:rFonts w:ascii="Calibri" w:hAnsi="Calibri" w:cs="Calibri"/>
          <w:sz w:val="18"/>
          <w:szCs w:val="18"/>
          <w:lang w:val="en-GB"/>
        </w:rPr>
        <w:t xml:space="preserve"> Relief and Rehabilitation Commission.</w:t>
      </w:r>
    </w:p>
  </w:footnote>
  <w:footnote w:id="60">
    <w:p w14:paraId="744F15DF" w14:textId="163EA3A9" w:rsidR="00152D93" w:rsidRPr="00A34C1A" w:rsidRDefault="00152D93" w:rsidP="008D2D47">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James, J. (2024) ‘Adil, Wani discuss how to address Juba land disputes’</w:t>
      </w:r>
      <w:r w:rsidR="00E340A9" w:rsidRPr="00A34C1A">
        <w:rPr>
          <w:rFonts w:ascii="Calibri" w:hAnsi="Calibri" w:cs="Calibri"/>
          <w:sz w:val="18"/>
          <w:szCs w:val="18"/>
          <w:lang w:val="en-GB"/>
        </w:rPr>
        <w:t>.</w:t>
      </w:r>
      <w:r w:rsidRPr="00A34C1A">
        <w:rPr>
          <w:rFonts w:ascii="Calibri" w:hAnsi="Calibri" w:cs="Calibri"/>
          <w:sz w:val="18"/>
          <w:szCs w:val="18"/>
          <w:lang w:val="en-GB"/>
        </w:rPr>
        <w:t xml:space="preserve"> </w:t>
      </w:r>
      <w:r w:rsidRPr="00A34C1A">
        <w:rPr>
          <w:rFonts w:ascii="Calibri" w:hAnsi="Calibri" w:cs="Calibri"/>
          <w:i/>
          <w:iCs/>
          <w:sz w:val="18"/>
          <w:szCs w:val="18"/>
          <w:lang w:val="en-GB"/>
        </w:rPr>
        <w:t xml:space="preserve">City Review Daily </w:t>
      </w:r>
      <w:r w:rsidRPr="00A34C1A">
        <w:rPr>
          <w:rFonts w:ascii="Calibri" w:hAnsi="Calibri" w:cs="Calibri"/>
          <w:sz w:val="18"/>
          <w:szCs w:val="18"/>
          <w:lang w:val="en-GB"/>
        </w:rPr>
        <w:t>879, 20 February 2024.</w:t>
      </w:r>
    </w:p>
  </w:footnote>
  <w:footnote w:id="61">
    <w:p w14:paraId="19070C5E" w14:textId="23954EFD" w:rsidR="00152D93" w:rsidRPr="00A34C1A" w:rsidRDefault="00152D93" w:rsidP="008D2D47">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James, J. (2024) ‘Wani decries persisting land grabbing in Juba’</w:t>
      </w:r>
      <w:r w:rsidR="004E0FFC" w:rsidRPr="00A34C1A">
        <w:rPr>
          <w:rFonts w:ascii="Calibri" w:hAnsi="Calibri" w:cs="Calibri"/>
          <w:sz w:val="18"/>
          <w:szCs w:val="18"/>
          <w:lang w:val="en-GB"/>
        </w:rPr>
        <w:t>.</w:t>
      </w:r>
      <w:r w:rsidRPr="00A34C1A">
        <w:rPr>
          <w:rFonts w:ascii="Calibri" w:hAnsi="Calibri" w:cs="Calibri"/>
          <w:sz w:val="18"/>
          <w:szCs w:val="18"/>
          <w:lang w:val="en-GB"/>
        </w:rPr>
        <w:t xml:space="preserve"> </w:t>
      </w:r>
      <w:r w:rsidRPr="00A34C1A">
        <w:rPr>
          <w:rFonts w:ascii="Calibri" w:hAnsi="Calibri" w:cs="Calibri"/>
          <w:i/>
          <w:iCs/>
          <w:sz w:val="18"/>
          <w:szCs w:val="18"/>
          <w:lang w:val="en-GB"/>
        </w:rPr>
        <w:t>City Review Daily</w:t>
      </w:r>
      <w:r w:rsidRPr="00A34C1A">
        <w:rPr>
          <w:rFonts w:ascii="Calibri" w:hAnsi="Calibri" w:cs="Calibri"/>
          <w:sz w:val="18"/>
          <w:szCs w:val="18"/>
          <w:lang w:val="en-GB"/>
        </w:rPr>
        <w:t xml:space="preserve"> 888, 1</w:t>
      </w:r>
      <w:r w:rsidRPr="00A34C1A">
        <w:rPr>
          <w:rFonts w:ascii="Calibri" w:hAnsi="Calibri" w:cs="Calibri"/>
          <w:i/>
          <w:iCs/>
          <w:sz w:val="18"/>
          <w:szCs w:val="18"/>
          <w:lang w:val="en-GB"/>
        </w:rPr>
        <w:t xml:space="preserve"> </w:t>
      </w:r>
      <w:r w:rsidRPr="00A34C1A">
        <w:rPr>
          <w:rFonts w:ascii="Calibri" w:hAnsi="Calibri" w:cs="Calibri"/>
          <w:sz w:val="18"/>
          <w:szCs w:val="18"/>
          <w:lang w:val="en-GB"/>
        </w:rPr>
        <w:t xml:space="preserve">March 2024. </w:t>
      </w:r>
    </w:p>
  </w:footnote>
  <w:footnote w:id="62">
    <w:p w14:paraId="7B3F87B3" w14:textId="2E003AD1" w:rsidR="00152D93" w:rsidRPr="00A34C1A" w:rsidRDefault="00152D93" w:rsidP="007C7BFF">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Achiek, A.(2024) ‘WFP cuts food rations to Sudanese refugees amid funding gap’</w:t>
      </w:r>
      <w:r w:rsidR="00827B5D" w:rsidRPr="00A34C1A">
        <w:rPr>
          <w:rFonts w:ascii="Calibri" w:hAnsi="Calibri" w:cs="Calibri"/>
          <w:sz w:val="18"/>
          <w:szCs w:val="18"/>
          <w:lang w:val="en-GB"/>
        </w:rPr>
        <w:t>.</w:t>
      </w:r>
      <w:r w:rsidRPr="00A34C1A">
        <w:rPr>
          <w:rFonts w:ascii="Calibri" w:hAnsi="Calibri" w:cs="Calibri"/>
          <w:sz w:val="18"/>
          <w:szCs w:val="18"/>
          <w:lang w:val="en-GB"/>
        </w:rPr>
        <w:t xml:space="preserve"> </w:t>
      </w:r>
      <w:r w:rsidRPr="00A34C1A">
        <w:rPr>
          <w:rFonts w:ascii="Calibri" w:hAnsi="Calibri" w:cs="Calibri"/>
          <w:i/>
          <w:iCs/>
          <w:sz w:val="18"/>
          <w:szCs w:val="18"/>
          <w:lang w:val="en-GB"/>
        </w:rPr>
        <w:t xml:space="preserve">The Dawn, </w:t>
      </w:r>
      <w:r w:rsidR="00827B5D" w:rsidRPr="00A34C1A">
        <w:rPr>
          <w:rFonts w:ascii="Calibri" w:hAnsi="Calibri" w:cs="Calibri"/>
          <w:sz w:val="18"/>
          <w:szCs w:val="18"/>
          <w:lang w:val="en-GB"/>
        </w:rPr>
        <w:t>9(0</w:t>
      </w:r>
      <w:r w:rsidRPr="00A34C1A">
        <w:rPr>
          <w:rFonts w:ascii="Calibri" w:hAnsi="Calibri" w:cs="Calibri"/>
          <w:sz w:val="18"/>
          <w:szCs w:val="18"/>
          <w:lang w:val="en-GB"/>
        </w:rPr>
        <w:t>14</w:t>
      </w:r>
      <w:r w:rsidR="00827B5D" w:rsidRPr="00A34C1A">
        <w:rPr>
          <w:rFonts w:ascii="Calibri" w:hAnsi="Calibri" w:cs="Calibri"/>
          <w:sz w:val="18"/>
          <w:szCs w:val="18"/>
          <w:lang w:val="en-GB"/>
        </w:rPr>
        <w:t>)</w:t>
      </w:r>
      <w:r w:rsidRPr="00A34C1A">
        <w:rPr>
          <w:rFonts w:ascii="Calibri" w:hAnsi="Calibri" w:cs="Calibri"/>
          <w:sz w:val="18"/>
          <w:szCs w:val="18"/>
          <w:lang w:val="en-GB"/>
        </w:rPr>
        <w:t xml:space="preserve">, 1 March 2024. </w:t>
      </w:r>
    </w:p>
  </w:footnote>
  <w:footnote w:id="63">
    <w:p w14:paraId="4F45D430" w14:textId="4A861324" w:rsidR="00152D93" w:rsidRPr="00A34C1A" w:rsidRDefault="00152D93" w:rsidP="007C7BFF">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Madouk, W. (2024) ‘At least 500 Abyei IDPs receive food assistance’</w:t>
      </w:r>
      <w:r w:rsidR="00272786" w:rsidRPr="00A34C1A">
        <w:rPr>
          <w:rFonts w:ascii="Calibri" w:hAnsi="Calibri" w:cs="Calibri"/>
          <w:sz w:val="18"/>
          <w:szCs w:val="18"/>
          <w:lang w:val="en-GB"/>
        </w:rPr>
        <w:t>.</w:t>
      </w:r>
      <w:r w:rsidRPr="00A34C1A">
        <w:rPr>
          <w:rFonts w:ascii="Calibri" w:hAnsi="Calibri" w:cs="Calibri"/>
          <w:sz w:val="18"/>
          <w:szCs w:val="18"/>
          <w:lang w:val="en-GB"/>
        </w:rPr>
        <w:t xml:space="preserve"> </w:t>
      </w:r>
      <w:r w:rsidRPr="00A34C1A">
        <w:rPr>
          <w:rFonts w:ascii="Calibri" w:hAnsi="Calibri" w:cs="Calibri"/>
          <w:i/>
          <w:iCs/>
          <w:sz w:val="18"/>
          <w:szCs w:val="18"/>
          <w:lang w:val="en-GB"/>
        </w:rPr>
        <w:t xml:space="preserve">No. I Citizen, </w:t>
      </w:r>
      <w:r w:rsidRPr="00A34C1A">
        <w:rPr>
          <w:rFonts w:ascii="Calibri" w:hAnsi="Calibri" w:cs="Calibri"/>
          <w:sz w:val="18"/>
          <w:szCs w:val="18"/>
          <w:lang w:val="en-GB"/>
        </w:rPr>
        <w:t>4</w:t>
      </w:r>
      <w:r w:rsidR="00272786" w:rsidRPr="00A34C1A">
        <w:rPr>
          <w:rFonts w:ascii="Calibri" w:hAnsi="Calibri" w:cs="Calibri"/>
          <w:sz w:val="18"/>
          <w:szCs w:val="18"/>
          <w:lang w:val="en-GB"/>
        </w:rPr>
        <w:t>(</w:t>
      </w:r>
      <w:r w:rsidRPr="00A34C1A">
        <w:rPr>
          <w:rFonts w:ascii="Calibri" w:hAnsi="Calibri" w:cs="Calibri"/>
          <w:sz w:val="18"/>
          <w:szCs w:val="18"/>
          <w:lang w:val="en-GB"/>
        </w:rPr>
        <w:t>1117</w:t>
      </w:r>
      <w:r w:rsidR="00272786" w:rsidRPr="00A34C1A">
        <w:rPr>
          <w:rFonts w:ascii="Calibri" w:hAnsi="Calibri" w:cs="Calibri"/>
          <w:sz w:val="18"/>
          <w:szCs w:val="18"/>
          <w:lang w:val="en-GB"/>
        </w:rPr>
        <w:t>),</w:t>
      </w:r>
      <w:r w:rsidRPr="00A34C1A">
        <w:rPr>
          <w:rFonts w:ascii="Calibri" w:hAnsi="Calibri" w:cs="Calibri"/>
          <w:sz w:val="18"/>
          <w:szCs w:val="18"/>
          <w:lang w:val="en-GB"/>
        </w:rPr>
        <w:t xml:space="preserve"> 1 March</w:t>
      </w:r>
      <w:r w:rsidR="00DC0D67" w:rsidRPr="00A34C1A">
        <w:rPr>
          <w:rFonts w:ascii="Calibri" w:hAnsi="Calibri" w:cs="Calibri"/>
          <w:sz w:val="18"/>
          <w:szCs w:val="18"/>
          <w:lang w:val="en-GB"/>
        </w:rPr>
        <w:t xml:space="preserve"> </w:t>
      </w:r>
      <w:r w:rsidRPr="00A34C1A">
        <w:rPr>
          <w:rFonts w:ascii="Calibri" w:hAnsi="Calibri" w:cs="Calibri"/>
          <w:sz w:val="18"/>
          <w:szCs w:val="18"/>
          <w:lang w:val="en-GB"/>
        </w:rPr>
        <w:t xml:space="preserve">2024. </w:t>
      </w:r>
    </w:p>
  </w:footnote>
  <w:footnote w:id="64">
    <w:p w14:paraId="44EA2083" w14:textId="7DD948EA" w:rsidR="00152D93" w:rsidRPr="00A34C1A" w:rsidRDefault="00152D93" w:rsidP="007C7BFF">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 xml:space="preserve">See Martin, E. and Mosel, I. (2011). </w:t>
      </w:r>
    </w:p>
  </w:footnote>
  <w:footnote w:id="65">
    <w:p w14:paraId="3889E7DF" w14:textId="4D89C5DC"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Similar developments happened ahead of the census. See, for example, Santschi,</w:t>
      </w:r>
      <w:r w:rsidR="00632FED" w:rsidRPr="00A34C1A">
        <w:rPr>
          <w:rFonts w:ascii="Calibri" w:hAnsi="Calibri" w:cs="Calibri"/>
          <w:sz w:val="18"/>
          <w:szCs w:val="18"/>
          <w:lang w:val="en-GB"/>
        </w:rPr>
        <w:t xml:space="preserve"> </w:t>
      </w:r>
      <w:r w:rsidRPr="00A34C1A">
        <w:rPr>
          <w:rFonts w:ascii="Calibri" w:hAnsi="Calibri" w:cs="Calibri"/>
          <w:sz w:val="18"/>
          <w:szCs w:val="18"/>
          <w:lang w:val="en-GB"/>
        </w:rPr>
        <w:t>M. (2008) ‘Briefing: Counting 'New Sudan'</w:t>
      </w:r>
      <w:r w:rsidR="00CF669C" w:rsidRPr="00A34C1A">
        <w:rPr>
          <w:rFonts w:ascii="Calibri" w:hAnsi="Calibri" w:cs="Calibri"/>
          <w:sz w:val="18"/>
          <w:szCs w:val="18"/>
          <w:lang w:val="en-GB"/>
        </w:rPr>
        <w:t>.</w:t>
      </w:r>
      <w:r w:rsidRPr="00A34C1A">
        <w:rPr>
          <w:rFonts w:ascii="Calibri" w:hAnsi="Calibri" w:cs="Calibri"/>
          <w:sz w:val="18"/>
          <w:szCs w:val="18"/>
          <w:lang w:val="en-GB"/>
        </w:rPr>
        <w:t xml:space="preserve"> </w:t>
      </w:r>
      <w:r w:rsidRPr="00A34C1A">
        <w:rPr>
          <w:rFonts w:ascii="Calibri" w:hAnsi="Calibri" w:cs="Calibri"/>
          <w:i/>
          <w:iCs/>
          <w:sz w:val="18"/>
          <w:szCs w:val="18"/>
          <w:lang w:val="en-GB"/>
        </w:rPr>
        <w:t>African Affairs,</w:t>
      </w:r>
      <w:r w:rsidRPr="00A34C1A">
        <w:rPr>
          <w:rFonts w:ascii="Calibri" w:hAnsi="Calibri" w:cs="Calibri"/>
          <w:sz w:val="18"/>
          <w:szCs w:val="18"/>
          <w:lang w:val="en-GB"/>
        </w:rPr>
        <w:t xml:space="preserve"> 107</w:t>
      </w:r>
      <w:r w:rsidR="00CF669C" w:rsidRPr="00A34C1A">
        <w:rPr>
          <w:rFonts w:ascii="Calibri" w:hAnsi="Calibri" w:cs="Calibri"/>
          <w:sz w:val="18"/>
          <w:szCs w:val="18"/>
          <w:lang w:val="en-GB"/>
        </w:rPr>
        <w:t>(</w:t>
      </w:r>
      <w:r w:rsidRPr="00A34C1A">
        <w:rPr>
          <w:rFonts w:ascii="Calibri" w:hAnsi="Calibri" w:cs="Calibri"/>
          <w:sz w:val="18"/>
          <w:szCs w:val="18"/>
          <w:lang w:val="en-GB"/>
        </w:rPr>
        <w:t>429</w:t>
      </w:r>
      <w:r w:rsidR="00CF669C" w:rsidRPr="00A34C1A">
        <w:rPr>
          <w:rFonts w:ascii="Calibri" w:hAnsi="Calibri" w:cs="Calibri"/>
          <w:sz w:val="18"/>
          <w:szCs w:val="18"/>
          <w:lang w:val="en-GB"/>
        </w:rPr>
        <w:t>)</w:t>
      </w:r>
      <w:r w:rsidR="00972804" w:rsidRPr="00A34C1A">
        <w:rPr>
          <w:rFonts w:ascii="Calibri" w:hAnsi="Calibri" w:cs="Calibri"/>
          <w:sz w:val="18"/>
          <w:szCs w:val="18"/>
          <w:lang w:val="en-GB"/>
        </w:rPr>
        <w:t>:</w:t>
      </w:r>
      <w:r w:rsidRPr="00A34C1A">
        <w:rPr>
          <w:rFonts w:ascii="Calibri" w:hAnsi="Calibri" w:cs="Calibri"/>
          <w:sz w:val="18"/>
          <w:szCs w:val="18"/>
          <w:lang w:val="en-GB"/>
        </w:rPr>
        <w:t xml:space="preserve"> </w:t>
      </w:r>
      <w:r w:rsidR="00972804" w:rsidRPr="00A34C1A">
        <w:rPr>
          <w:rFonts w:ascii="Calibri" w:hAnsi="Calibri" w:cs="Calibri"/>
          <w:sz w:val="18"/>
          <w:szCs w:val="18"/>
          <w:lang w:val="en-GB"/>
        </w:rPr>
        <w:t>631-640.</w:t>
      </w:r>
    </w:p>
  </w:footnote>
  <w:footnote w:id="66">
    <w:p w14:paraId="6199A6D0" w14:textId="778DF6DF" w:rsidR="00152D93" w:rsidRPr="00A34C1A" w:rsidRDefault="00152D93" w:rsidP="00C30D8A">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Takpiny, B</w:t>
      </w:r>
      <w:r w:rsidR="00632FED" w:rsidRPr="00A34C1A">
        <w:rPr>
          <w:rFonts w:ascii="Calibri" w:hAnsi="Calibri" w:cs="Calibri"/>
          <w:sz w:val="18"/>
          <w:szCs w:val="18"/>
          <w:lang w:val="en-GB"/>
        </w:rPr>
        <w:t>.</w:t>
      </w:r>
      <w:r w:rsidRPr="00A34C1A">
        <w:rPr>
          <w:rFonts w:ascii="Calibri" w:hAnsi="Calibri" w:cs="Calibri"/>
          <w:sz w:val="18"/>
          <w:szCs w:val="18"/>
          <w:lang w:val="en-GB"/>
        </w:rPr>
        <w:t xml:space="preserve"> (2024) ‘FVP Machar reiterates his readiness for elections’</w:t>
      </w:r>
      <w:r w:rsidR="007C303A" w:rsidRPr="00A34C1A">
        <w:rPr>
          <w:rFonts w:ascii="Calibri" w:hAnsi="Calibri" w:cs="Calibri"/>
          <w:sz w:val="18"/>
          <w:szCs w:val="18"/>
          <w:lang w:val="en-GB"/>
        </w:rPr>
        <w:t>.</w:t>
      </w:r>
      <w:r w:rsidRPr="00A34C1A">
        <w:rPr>
          <w:rFonts w:ascii="Calibri" w:hAnsi="Calibri" w:cs="Calibri"/>
          <w:sz w:val="18"/>
          <w:szCs w:val="18"/>
          <w:lang w:val="en-GB"/>
        </w:rPr>
        <w:t xml:space="preserve"> </w:t>
      </w:r>
      <w:r w:rsidRPr="00A34C1A">
        <w:rPr>
          <w:rFonts w:ascii="Calibri" w:hAnsi="Calibri" w:cs="Calibri"/>
          <w:i/>
          <w:iCs/>
          <w:sz w:val="18"/>
          <w:szCs w:val="18"/>
          <w:lang w:val="en-GB"/>
        </w:rPr>
        <w:t xml:space="preserve">The Dawn, </w:t>
      </w:r>
      <w:r w:rsidRPr="00A34C1A">
        <w:rPr>
          <w:rFonts w:ascii="Calibri" w:hAnsi="Calibri" w:cs="Calibri"/>
          <w:sz w:val="18"/>
          <w:szCs w:val="18"/>
          <w:lang w:val="en-GB"/>
        </w:rPr>
        <w:t>8</w:t>
      </w:r>
      <w:r w:rsidR="007C303A" w:rsidRPr="00A34C1A">
        <w:rPr>
          <w:rFonts w:ascii="Calibri" w:hAnsi="Calibri" w:cs="Calibri"/>
          <w:sz w:val="18"/>
          <w:szCs w:val="18"/>
          <w:lang w:val="en-GB"/>
        </w:rPr>
        <w:t>(</w:t>
      </w:r>
      <w:r w:rsidRPr="00A34C1A">
        <w:rPr>
          <w:rFonts w:ascii="Calibri" w:hAnsi="Calibri" w:cs="Calibri"/>
          <w:sz w:val="18"/>
          <w:szCs w:val="18"/>
          <w:lang w:val="en-GB"/>
        </w:rPr>
        <w:t>290</w:t>
      </w:r>
      <w:r w:rsidR="007C303A" w:rsidRPr="00A34C1A">
        <w:rPr>
          <w:rFonts w:ascii="Calibri" w:hAnsi="Calibri" w:cs="Calibri"/>
          <w:sz w:val="18"/>
          <w:szCs w:val="18"/>
          <w:lang w:val="en-GB"/>
        </w:rPr>
        <w:t>)</w:t>
      </w:r>
      <w:r w:rsidRPr="00A34C1A">
        <w:rPr>
          <w:rFonts w:ascii="Calibri" w:hAnsi="Calibri" w:cs="Calibri"/>
          <w:sz w:val="18"/>
          <w:szCs w:val="18"/>
          <w:lang w:val="en-GB"/>
        </w:rPr>
        <w:t>, 25 January 2024.</w:t>
      </w:r>
    </w:p>
  </w:footnote>
  <w:footnote w:id="67">
    <w:p w14:paraId="5EA163CF" w14:textId="485A0299"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Pr="00A34C1A">
        <w:rPr>
          <w:rFonts w:ascii="Calibri" w:hAnsi="Calibri" w:cs="Calibri"/>
          <w:sz w:val="18"/>
          <w:szCs w:val="18"/>
          <w:lang w:val="en-GB"/>
        </w:rPr>
        <w:t>See Non-Violent-Peaceforce (2023) ‘Crisis upon Crisis: Conflict &amp; Climate Induced Challenges in Rotriak, South Sudan</w:t>
      </w:r>
      <w:r w:rsidR="007C303A" w:rsidRPr="00A34C1A">
        <w:rPr>
          <w:rFonts w:ascii="Calibri" w:hAnsi="Calibri" w:cs="Calibri"/>
          <w:sz w:val="18"/>
          <w:szCs w:val="18"/>
          <w:lang w:val="en-GB"/>
        </w:rPr>
        <w:t>’</w:t>
      </w:r>
      <w:r w:rsidRPr="00A34C1A">
        <w:rPr>
          <w:rFonts w:ascii="Calibri" w:hAnsi="Calibri" w:cs="Calibri"/>
          <w:sz w:val="18"/>
          <w:szCs w:val="18"/>
          <w:lang w:val="en-GB"/>
        </w:rPr>
        <w:t>.</w:t>
      </w:r>
    </w:p>
  </w:footnote>
  <w:footnote w:id="68">
    <w:p w14:paraId="7EAB92EE" w14:textId="62F98CFD" w:rsidR="00152D93" w:rsidRPr="00A34C1A" w:rsidRDefault="00152D93">
      <w:pPr>
        <w:pStyle w:val="FootnoteText"/>
        <w:rPr>
          <w:rFonts w:ascii="Calibri" w:hAnsi="Calibri" w:cs="Calibri"/>
          <w:sz w:val="18"/>
          <w:szCs w:val="18"/>
          <w:lang w:val="en-GB"/>
        </w:rPr>
      </w:pPr>
      <w:r w:rsidRPr="00A34C1A">
        <w:rPr>
          <w:rStyle w:val="FootnoteReference"/>
          <w:rFonts w:ascii="Calibri" w:hAnsi="Calibri" w:cs="Calibri"/>
          <w:sz w:val="18"/>
          <w:szCs w:val="18"/>
          <w:lang w:val="en-GB"/>
        </w:rPr>
        <w:footnoteRef/>
      </w:r>
      <w:r w:rsidRPr="00A34C1A">
        <w:rPr>
          <w:rFonts w:ascii="Calibri" w:hAnsi="Calibri" w:cs="Calibri"/>
          <w:sz w:val="18"/>
          <w:szCs w:val="18"/>
          <w:lang w:val="en-GB"/>
        </w:rPr>
        <w:t xml:space="preserve"> Madouk, W</w:t>
      </w:r>
      <w:r w:rsidR="00022481" w:rsidRPr="00A34C1A">
        <w:rPr>
          <w:rFonts w:ascii="Calibri" w:hAnsi="Calibri" w:cs="Calibri"/>
          <w:sz w:val="18"/>
          <w:szCs w:val="18"/>
          <w:lang w:val="en-GB"/>
        </w:rPr>
        <w:t>.</w:t>
      </w:r>
      <w:r w:rsidRPr="00A34C1A">
        <w:rPr>
          <w:rFonts w:ascii="Calibri" w:hAnsi="Calibri" w:cs="Calibri"/>
          <w:sz w:val="18"/>
          <w:szCs w:val="18"/>
          <w:lang w:val="en-GB"/>
        </w:rPr>
        <w:t xml:space="preserve"> (2024) ‘Casualties: Three killed, five wounded in Monday clash’. </w:t>
      </w:r>
      <w:r w:rsidRPr="00A34C1A">
        <w:rPr>
          <w:rFonts w:ascii="Calibri" w:hAnsi="Calibri" w:cs="Calibri"/>
          <w:i/>
          <w:iCs/>
          <w:sz w:val="18"/>
          <w:szCs w:val="18"/>
          <w:lang w:val="en-GB"/>
        </w:rPr>
        <w:t>No 1 Citizen</w:t>
      </w:r>
      <w:r w:rsidR="00493516" w:rsidRPr="00A34C1A">
        <w:rPr>
          <w:rFonts w:ascii="Calibri" w:hAnsi="Calibri" w:cs="Calibri"/>
          <w:i/>
          <w:iCs/>
          <w:sz w:val="18"/>
          <w:szCs w:val="18"/>
          <w:lang w:val="en-GB"/>
        </w:rPr>
        <w:t xml:space="preserve">, </w:t>
      </w:r>
      <w:r w:rsidRPr="00A34C1A">
        <w:rPr>
          <w:rFonts w:ascii="Calibri" w:hAnsi="Calibri" w:cs="Calibri"/>
          <w:sz w:val="18"/>
          <w:szCs w:val="18"/>
          <w:lang w:val="en-GB"/>
        </w:rPr>
        <w:t>4</w:t>
      </w:r>
      <w:r w:rsidR="00493516" w:rsidRPr="00A34C1A">
        <w:rPr>
          <w:rFonts w:ascii="Calibri" w:hAnsi="Calibri" w:cs="Calibri"/>
          <w:sz w:val="18"/>
          <w:szCs w:val="18"/>
          <w:lang w:val="en-GB"/>
        </w:rPr>
        <w:t>(</w:t>
      </w:r>
      <w:r w:rsidRPr="00A34C1A">
        <w:rPr>
          <w:rFonts w:ascii="Calibri" w:hAnsi="Calibri" w:cs="Calibri"/>
          <w:sz w:val="18"/>
          <w:szCs w:val="18"/>
          <w:lang w:val="en-GB"/>
        </w:rPr>
        <w:t>109</w:t>
      </w:r>
      <w:r w:rsidR="00493516" w:rsidRPr="00A34C1A">
        <w:rPr>
          <w:rFonts w:ascii="Calibri" w:hAnsi="Calibri" w:cs="Calibri"/>
          <w:sz w:val="18"/>
          <w:szCs w:val="18"/>
          <w:lang w:val="en-GB"/>
        </w:rPr>
        <w:t>1)</w:t>
      </w:r>
      <w:r w:rsidRPr="00A34C1A">
        <w:rPr>
          <w:rFonts w:ascii="Calibri" w:hAnsi="Calibri" w:cs="Calibri"/>
          <w:sz w:val="18"/>
          <w:szCs w:val="18"/>
          <w:lang w:val="en-GB"/>
        </w:rPr>
        <w:t>, 31 January 2024.</w:t>
      </w:r>
    </w:p>
  </w:footnote>
  <w:footnote w:id="69">
    <w:p w14:paraId="3B20CB89" w14:textId="6DE4546B" w:rsidR="005F322F" w:rsidRPr="005F322F" w:rsidRDefault="00152D93">
      <w:pPr>
        <w:pStyle w:val="FootnoteText"/>
        <w:rPr>
          <w:rFonts w:ascii="Calibri" w:hAnsi="Calibri" w:cs="Calibri"/>
          <w:sz w:val="18"/>
          <w:szCs w:val="18"/>
        </w:rPr>
      </w:pPr>
      <w:r w:rsidRPr="00A34C1A">
        <w:rPr>
          <w:rStyle w:val="FootnoteReference"/>
          <w:rFonts w:ascii="Calibri" w:hAnsi="Calibri" w:cs="Calibri"/>
          <w:sz w:val="18"/>
          <w:szCs w:val="18"/>
        </w:rPr>
        <w:footnoteRef/>
      </w:r>
      <w:r w:rsidRPr="00A34C1A">
        <w:rPr>
          <w:rFonts w:ascii="Calibri" w:hAnsi="Calibri" w:cs="Calibri"/>
          <w:sz w:val="18"/>
          <w:szCs w:val="18"/>
        </w:rPr>
        <w:t xml:space="preserve"> </w:t>
      </w:r>
      <w:r w:rsidR="00BC7E01">
        <w:rPr>
          <w:rFonts w:ascii="Calibri" w:hAnsi="Calibri" w:cs="Calibri"/>
          <w:sz w:val="18"/>
          <w:szCs w:val="18"/>
        </w:rPr>
        <w:t>UNH</w:t>
      </w:r>
      <w:r w:rsidR="008B5A21">
        <w:rPr>
          <w:rFonts w:ascii="Calibri" w:hAnsi="Calibri" w:cs="Calibri"/>
          <w:sz w:val="18"/>
          <w:szCs w:val="18"/>
        </w:rPr>
        <w:t>CR (2022) ‘</w:t>
      </w:r>
      <w:r w:rsidRPr="008B5A21">
        <w:rPr>
          <w:rFonts w:ascii="Calibri" w:hAnsi="Calibri" w:cs="Calibri"/>
          <w:sz w:val="18"/>
          <w:szCs w:val="18"/>
        </w:rPr>
        <w:t>Explainer: The Pockets of Hope Initiative: Realizing Solutions in South Sudan</w:t>
      </w:r>
      <w:r w:rsidR="008B5A21">
        <w:rPr>
          <w:rFonts w:ascii="Calibri" w:hAnsi="Calibri" w:cs="Calibri"/>
          <w:sz w:val="18"/>
          <w:szCs w:val="18"/>
        </w:rPr>
        <w:t>’</w:t>
      </w:r>
      <w:r w:rsidRPr="008B5A21">
        <w:rPr>
          <w:rFonts w:ascii="Calibri" w:hAnsi="Calibri" w:cs="Calibri"/>
          <w:sz w:val="18"/>
          <w:szCs w:val="18"/>
        </w:rPr>
        <w:t xml:space="preserve">. </w:t>
      </w:r>
      <w:r w:rsidR="005F322F" w:rsidRPr="000B50F4">
        <w:rPr>
          <w:rStyle w:val="Hyperlink"/>
          <w:lang w:val="en-GB"/>
        </w:rPr>
        <w:t>https://www.unhcr.org/media/explainer-pockets-hope-initiative-realizing-solutions-south-sudan</w:t>
      </w:r>
    </w:p>
  </w:footnote>
  <w:footnote w:id="70">
    <w:p w14:paraId="76D3153E" w14:textId="4CC2F2EE" w:rsidR="00152D93" w:rsidRPr="00751AFA" w:rsidRDefault="00152D93" w:rsidP="0088760E">
      <w:pPr>
        <w:pStyle w:val="FootnoteText"/>
        <w:rPr>
          <w:rFonts w:ascii="Calibri" w:hAnsi="Calibri" w:cs="Calibri"/>
          <w:sz w:val="18"/>
          <w:szCs w:val="18"/>
        </w:rPr>
      </w:pPr>
      <w:r w:rsidRPr="00751AFA">
        <w:rPr>
          <w:rStyle w:val="FootnoteReference"/>
          <w:rFonts w:ascii="Calibri" w:hAnsi="Calibri" w:cs="Calibri"/>
          <w:sz w:val="18"/>
          <w:szCs w:val="18"/>
        </w:rPr>
        <w:footnoteRef/>
      </w:r>
      <w:r w:rsidRPr="00751AFA">
        <w:rPr>
          <w:rFonts w:ascii="Calibri" w:hAnsi="Calibri" w:cs="Calibri"/>
          <w:sz w:val="18"/>
          <w:szCs w:val="18"/>
        </w:rPr>
        <w:t xml:space="preserve"> For more information on the RSTRF see</w:t>
      </w:r>
      <w:r w:rsidR="00BE3CF0">
        <w:rPr>
          <w:rFonts w:ascii="Calibri" w:hAnsi="Calibri" w:cs="Calibri"/>
          <w:sz w:val="18"/>
          <w:szCs w:val="18"/>
        </w:rPr>
        <w:t xml:space="preserve"> United Nations </w:t>
      </w:r>
      <w:r w:rsidR="00BB148D">
        <w:rPr>
          <w:rFonts w:ascii="Calibri" w:hAnsi="Calibri" w:cs="Calibri"/>
          <w:sz w:val="18"/>
          <w:szCs w:val="18"/>
        </w:rPr>
        <w:t>Multi-</w:t>
      </w:r>
      <w:r w:rsidR="00BE3CF0">
        <w:rPr>
          <w:rFonts w:ascii="Calibri" w:hAnsi="Calibri" w:cs="Calibri"/>
          <w:sz w:val="18"/>
          <w:szCs w:val="18"/>
        </w:rPr>
        <w:t xml:space="preserve">Partner Trust Fund </w:t>
      </w:r>
      <w:r w:rsidR="00CA0787">
        <w:rPr>
          <w:rFonts w:ascii="Calibri" w:hAnsi="Calibri" w:cs="Calibri"/>
          <w:sz w:val="18"/>
          <w:szCs w:val="18"/>
        </w:rPr>
        <w:t>(</w:t>
      </w:r>
      <w:r w:rsidR="00920A21">
        <w:rPr>
          <w:rFonts w:ascii="Calibri" w:hAnsi="Calibri" w:cs="Calibri"/>
          <w:sz w:val="18"/>
          <w:szCs w:val="18"/>
        </w:rPr>
        <w:t>2018) ‘</w:t>
      </w:r>
      <w:r w:rsidRPr="00751AFA">
        <w:rPr>
          <w:rFonts w:ascii="Calibri" w:hAnsi="Calibri" w:cs="Calibri"/>
          <w:sz w:val="18"/>
          <w:szCs w:val="18"/>
        </w:rPr>
        <w:t xml:space="preserve"> </w:t>
      </w:r>
      <w:r w:rsidR="006D1FD7" w:rsidRPr="006D1FD7">
        <w:rPr>
          <w:rFonts w:ascii="Calibri" w:hAnsi="Calibri" w:cs="Calibri"/>
          <w:sz w:val="18"/>
          <w:szCs w:val="18"/>
        </w:rPr>
        <w:t>South Sudan Reconciliation, Stabilization, and Resilience Trust Fund (South Sudan RSRTF)</w:t>
      </w:r>
      <w:r w:rsidR="006D1FD7">
        <w:rPr>
          <w:rFonts w:ascii="Calibri" w:hAnsi="Calibri" w:cs="Calibri"/>
          <w:sz w:val="18"/>
          <w:szCs w:val="18"/>
        </w:rPr>
        <w:t xml:space="preserve">’. </w:t>
      </w:r>
      <w:r w:rsidR="00F609DE" w:rsidRPr="0074726C">
        <w:rPr>
          <w:rStyle w:val="Hyperlink"/>
          <w:lang w:val="en-GB"/>
        </w:rPr>
        <w:t>https://mptf.undp.org/fund/ssr00</w:t>
      </w:r>
    </w:p>
  </w:footnote>
  <w:footnote w:id="71">
    <w:p w14:paraId="0884A24F" w14:textId="7652C89B" w:rsidR="00152D93" w:rsidRPr="0060246C" w:rsidRDefault="00152D93" w:rsidP="0022075A">
      <w:pPr>
        <w:pStyle w:val="FootnoteText"/>
        <w:rPr>
          <w:rFonts w:ascii="Calibri" w:hAnsi="Calibri" w:cs="Calibri"/>
          <w:sz w:val="18"/>
          <w:szCs w:val="18"/>
        </w:rPr>
      </w:pPr>
      <w:r w:rsidRPr="0060246C">
        <w:rPr>
          <w:rStyle w:val="FootnoteReference"/>
          <w:rFonts w:ascii="Calibri" w:hAnsi="Calibri" w:cs="Calibri"/>
          <w:sz w:val="18"/>
          <w:szCs w:val="18"/>
        </w:rPr>
        <w:footnoteRef/>
      </w:r>
      <w:r w:rsidRPr="0060246C">
        <w:rPr>
          <w:rFonts w:ascii="Calibri" w:hAnsi="Calibri" w:cs="Calibri"/>
          <w:sz w:val="18"/>
          <w:szCs w:val="18"/>
        </w:rPr>
        <w:t xml:space="preserve"> </w:t>
      </w:r>
      <w:r w:rsidRPr="0060246C">
        <w:rPr>
          <w:rFonts w:ascii="Calibri" w:hAnsi="Calibri" w:cs="Calibri"/>
          <w:sz w:val="18"/>
          <w:szCs w:val="18"/>
          <w:lang w:val="en-GB"/>
        </w:rPr>
        <w:t>According to many respondents, such a space was previously provided by PfPRR, though this is not necessarily its official purpose and the space was also not inclusive of everyone.</w:t>
      </w:r>
    </w:p>
    <w:p w14:paraId="5F849C1C" w14:textId="7A6A0891" w:rsidR="00152D93" w:rsidRPr="00A34C1A" w:rsidRDefault="00152D93" w:rsidP="7F04D31B">
      <w:pPr>
        <w:pStyle w:val="FootnoteText"/>
        <w:rPr>
          <w:rFonts w:ascii="Calibri" w:hAnsi="Calibri" w:cs="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630F1" w14:textId="77777777" w:rsidR="00152D93" w:rsidRPr="009D4349" w:rsidRDefault="00152D93" w:rsidP="00FF4ECC">
    <w:pPr>
      <w:pStyle w:val="Header"/>
      <w:jc w:val="center"/>
      <w:rPr>
        <w:rFonts w:ascii="Aharoni" w:hAnsi="Aharoni" w:cs="Aharoni"/>
        <w:sz w:val="32"/>
        <w:szCs w:val="3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0EB4"/>
    <w:multiLevelType w:val="hybridMultilevel"/>
    <w:tmpl w:val="7E34FA6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03E34A64"/>
    <w:multiLevelType w:val="multilevel"/>
    <w:tmpl w:val="494E95C2"/>
    <w:lvl w:ilvl="0">
      <w:start w:val="3"/>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894242"/>
    <w:multiLevelType w:val="hybridMultilevel"/>
    <w:tmpl w:val="C28E4A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A209F"/>
    <w:multiLevelType w:val="hybridMultilevel"/>
    <w:tmpl w:val="73503E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16F2C"/>
    <w:multiLevelType w:val="hybridMultilevel"/>
    <w:tmpl w:val="663C71D6"/>
    <w:lvl w:ilvl="0" w:tplc="B0B48638">
      <w:start w:val="1"/>
      <w:numFmt w:val="bullet"/>
      <w:lvlText w:val="•"/>
      <w:lvlJc w:val="left"/>
      <w:pPr>
        <w:tabs>
          <w:tab w:val="num" w:pos="720"/>
        </w:tabs>
        <w:ind w:left="720" w:hanging="360"/>
      </w:pPr>
      <w:rPr>
        <w:rFonts w:ascii="Arial" w:hAnsi="Arial" w:hint="default"/>
      </w:rPr>
    </w:lvl>
    <w:lvl w:ilvl="1" w:tplc="A282C2E6" w:tentative="1">
      <w:start w:val="1"/>
      <w:numFmt w:val="bullet"/>
      <w:lvlText w:val="•"/>
      <w:lvlJc w:val="left"/>
      <w:pPr>
        <w:tabs>
          <w:tab w:val="num" w:pos="1440"/>
        </w:tabs>
        <w:ind w:left="1440" w:hanging="360"/>
      </w:pPr>
      <w:rPr>
        <w:rFonts w:ascii="Arial" w:hAnsi="Arial" w:hint="default"/>
      </w:rPr>
    </w:lvl>
    <w:lvl w:ilvl="2" w:tplc="71960618" w:tentative="1">
      <w:start w:val="1"/>
      <w:numFmt w:val="bullet"/>
      <w:lvlText w:val="•"/>
      <w:lvlJc w:val="left"/>
      <w:pPr>
        <w:tabs>
          <w:tab w:val="num" w:pos="2160"/>
        </w:tabs>
        <w:ind w:left="2160" w:hanging="360"/>
      </w:pPr>
      <w:rPr>
        <w:rFonts w:ascii="Arial" w:hAnsi="Arial" w:hint="default"/>
      </w:rPr>
    </w:lvl>
    <w:lvl w:ilvl="3" w:tplc="2432DAB6" w:tentative="1">
      <w:start w:val="1"/>
      <w:numFmt w:val="bullet"/>
      <w:lvlText w:val="•"/>
      <w:lvlJc w:val="left"/>
      <w:pPr>
        <w:tabs>
          <w:tab w:val="num" w:pos="2880"/>
        </w:tabs>
        <w:ind w:left="2880" w:hanging="360"/>
      </w:pPr>
      <w:rPr>
        <w:rFonts w:ascii="Arial" w:hAnsi="Arial" w:hint="default"/>
      </w:rPr>
    </w:lvl>
    <w:lvl w:ilvl="4" w:tplc="25A0C31A" w:tentative="1">
      <w:start w:val="1"/>
      <w:numFmt w:val="bullet"/>
      <w:lvlText w:val="•"/>
      <w:lvlJc w:val="left"/>
      <w:pPr>
        <w:tabs>
          <w:tab w:val="num" w:pos="3600"/>
        </w:tabs>
        <w:ind w:left="3600" w:hanging="360"/>
      </w:pPr>
      <w:rPr>
        <w:rFonts w:ascii="Arial" w:hAnsi="Arial" w:hint="default"/>
      </w:rPr>
    </w:lvl>
    <w:lvl w:ilvl="5" w:tplc="64BE6CDA" w:tentative="1">
      <w:start w:val="1"/>
      <w:numFmt w:val="bullet"/>
      <w:lvlText w:val="•"/>
      <w:lvlJc w:val="left"/>
      <w:pPr>
        <w:tabs>
          <w:tab w:val="num" w:pos="4320"/>
        </w:tabs>
        <w:ind w:left="4320" w:hanging="360"/>
      </w:pPr>
      <w:rPr>
        <w:rFonts w:ascii="Arial" w:hAnsi="Arial" w:hint="default"/>
      </w:rPr>
    </w:lvl>
    <w:lvl w:ilvl="6" w:tplc="7C1CA12C" w:tentative="1">
      <w:start w:val="1"/>
      <w:numFmt w:val="bullet"/>
      <w:lvlText w:val="•"/>
      <w:lvlJc w:val="left"/>
      <w:pPr>
        <w:tabs>
          <w:tab w:val="num" w:pos="5040"/>
        </w:tabs>
        <w:ind w:left="5040" w:hanging="360"/>
      </w:pPr>
      <w:rPr>
        <w:rFonts w:ascii="Arial" w:hAnsi="Arial" w:hint="default"/>
      </w:rPr>
    </w:lvl>
    <w:lvl w:ilvl="7" w:tplc="C1E29C3E" w:tentative="1">
      <w:start w:val="1"/>
      <w:numFmt w:val="bullet"/>
      <w:lvlText w:val="•"/>
      <w:lvlJc w:val="left"/>
      <w:pPr>
        <w:tabs>
          <w:tab w:val="num" w:pos="5760"/>
        </w:tabs>
        <w:ind w:left="5760" w:hanging="360"/>
      </w:pPr>
      <w:rPr>
        <w:rFonts w:ascii="Arial" w:hAnsi="Arial" w:hint="default"/>
      </w:rPr>
    </w:lvl>
    <w:lvl w:ilvl="8" w:tplc="80A265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71464B"/>
    <w:multiLevelType w:val="hybridMultilevel"/>
    <w:tmpl w:val="983A7104"/>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5F2D6E"/>
    <w:multiLevelType w:val="hybridMultilevel"/>
    <w:tmpl w:val="473668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D7C4A"/>
    <w:multiLevelType w:val="hybridMultilevel"/>
    <w:tmpl w:val="4A5627C8"/>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E9D095B"/>
    <w:multiLevelType w:val="hybridMultilevel"/>
    <w:tmpl w:val="5EB4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A0971"/>
    <w:multiLevelType w:val="hybridMultilevel"/>
    <w:tmpl w:val="E286C92A"/>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57A1682"/>
    <w:multiLevelType w:val="hybridMultilevel"/>
    <w:tmpl w:val="73BA0944"/>
    <w:lvl w:ilvl="0" w:tplc="08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C0650"/>
    <w:multiLevelType w:val="multilevel"/>
    <w:tmpl w:val="CC82438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48872058"/>
    <w:multiLevelType w:val="multilevel"/>
    <w:tmpl w:val="F126EBB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D4693F"/>
    <w:multiLevelType w:val="hybridMultilevel"/>
    <w:tmpl w:val="E06C24B8"/>
    <w:lvl w:ilvl="0" w:tplc="0807000F">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FD5544E"/>
    <w:multiLevelType w:val="hybridMultilevel"/>
    <w:tmpl w:val="D682D014"/>
    <w:lvl w:ilvl="0" w:tplc="3D1A79C2">
      <w:start w:val="1"/>
      <w:numFmt w:val="bullet"/>
      <w:lvlText w:val="•"/>
      <w:lvlJc w:val="left"/>
      <w:pPr>
        <w:tabs>
          <w:tab w:val="num" w:pos="720"/>
        </w:tabs>
        <w:ind w:left="720" w:hanging="360"/>
      </w:pPr>
      <w:rPr>
        <w:rFonts w:ascii="Arial" w:hAnsi="Arial" w:hint="default"/>
      </w:rPr>
    </w:lvl>
    <w:lvl w:ilvl="1" w:tplc="7BD649F0" w:tentative="1">
      <w:start w:val="1"/>
      <w:numFmt w:val="bullet"/>
      <w:lvlText w:val="•"/>
      <w:lvlJc w:val="left"/>
      <w:pPr>
        <w:tabs>
          <w:tab w:val="num" w:pos="1440"/>
        </w:tabs>
        <w:ind w:left="1440" w:hanging="360"/>
      </w:pPr>
      <w:rPr>
        <w:rFonts w:ascii="Arial" w:hAnsi="Arial" w:hint="default"/>
      </w:rPr>
    </w:lvl>
    <w:lvl w:ilvl="2" w:tplc="01D6CC22" w:tentative="1">
      <w:start w:val="1"/>
      <w:numFmt w:val="bullet"/>
      <w:lvlText w:val="•"/>
      <w:lvlJc w:val="left"/>
      <w:pPr>
        <w:tabs>
          <w:tab w:val="num" w:pos="2160"/>
        </w:tabs>
        <w:ind w:left="2160" w:hanging="360"/>
      </w:pPr>
      <w:rPr>
        <w:rFonts w:ascii="Arial" w:hAnsi="Arial" w:hint="default"/>
      </w:rPr>
    </w:lvl>
    <w:lvl w:ilvl="3" w:tplc="C24218F6" w:tentative="1">
      <w:start w:val="1"/>
      <w:numFmt w:val="bullet"/>
      <w:lvlText w:val="•"/>
      <w:lvlJc w:val="left"/>
      <w:pPr>
        <w:tabs>
          <w:tab w:val="num" w:pos="2880"/>
        </w:tabs>
        <w:ind w:left="2880" w:hanging="360"/>
      </w:pPr>
      <w:rPr>
        <w:rFonts w:ascii="Arial" w:hAnsi="Arial" w:hint="default"/>
      </w:rPr>
    </w:lvl>
    <w:lvl w:ilvl="4" w:tplc="EE8616B2" w:tentative="1">
      <w:start w:val="1"/>
      <w:numFmt w:val="bullet"/>
      <w:lvlText w:val="•"/>
      <w:lvlJc w:val="left"/>
      <w:pPr>
        <w:tabs>
          <w:tab w:val="num" w:pos="3600"/>
        </w:tabs>
        <w:ind w:left="3600" w:hanging="360"/>
      </w:pPr>
      <w:rPr>
        <w:rFonts w:ascii="Arial" w:hAnsi="Arial" w:hint="default"/>
      </w:rPr>
    </w:lvl>
    <w:lvl w:ilvl="5" w:tplc="083658A4" w:tentative="1">
      <w:start w:val="1"/>
      <w:numFmt w:val="bullet"/>
      <w:lvlText w:val="•"/>
      <w:lvlJc w:val="left"/>
      <w:pPr>
        <w:tabs>
          <w:tab w:val="num" w:pos="4320"/>
        </w:tabs>
        <w:ind w:left="4320" w:hanging="360"/>
      </w:pPr>
      <w:rPr>
        <w:rFonts w:ascii="Arial" w:hAnsi="Arial" w:hint="default"/>
      </w:rPr>
    </w:lvl>
    <w:lvl w:ilvl="6" w:tplc="23A27406" w:tentative="1">
      <w:start w:val="1"/>
      <w:numFmt w:val="bullet"/>
      <w:lvlText w:val="•"/>
      <w:lvlJc w:val="left"/>
      <w:pPr>
        <w:tabs>
          <w:tab w:val="num" w:pos="5040"/>
        </w:tabs>
        <w:ind w:left="5040" w:hanging="360"/>
      </w:pPr>
      <w:rPr>
        <w:rFonts w:ascii="Arial" w:hAnsi="Arial" w:hint="default"/>
      </w:rPr>
    </w:lvl>
    <w:lvl w:ilvl="7" w:tplc="AB16D69A" w:tentative="1">
      <w:start w:val="1"/>
      <w:numFmt w:val="bullet"/>
      <w:lvlText w:val="•"/>
      <w:lvlJc w:val="left"/>
      <w:pPr>
        <w:tabs>
          <w:tab w:val="num" w:pos="5760"/>
        </w:tabs>
        <w:ind w:left="5760" w:hanging="360"/>
      </w:pPr>
      <w:rPr>
        <w:rFonts w:ascii="Arial" w:hAnsi="Arial" w:hint="default"/>
      </w:rPr>
    </w:lvl>
    <w:lvl w:ilvl="8" w:tplc="9436711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2E55DED"/>
    <w:multiLevelType w:val="multilevel"/>
    <w:tmpl w:val="225ECD00"/>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4F25612"/>
    <w:multiLevelType w:val="multilevel"/>
    <w:tmpl w:val="5C267D70"/>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BA15B8E"/>
    <w:multiLevelType w:val="hybridMultilevel"/>
    <w:tmpl w:val="3F10CD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E541DC"/>
    <w:multiLevelType w:val="multilevel"/>
    <w:tmpl w:val="DE2E12B2"/>
    <w:lvl w:ilvl="0">
      <w:start w:val="3"/>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6F95727A"/>
    <w:multiLevelType w:val="hybridMultilevel"/>
    <w:tmpl w:val="E2042FA8"/>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3E43ABE"/>
    <w:multiLevelType w:val="multilevel"/>
    <w:tmpl w:val="8604A5E0"/>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73E5DBA"/>
    <w:multiLevelType w:val="multilevel"/>
    <w:tmpl w:val="08BA49E6"/>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F763972"/>
    <w:multiLevelType w:val="multilevel"/>
    <w:tmpl w:val="F30E0834"/>
    <w:lvl w:ilvl="0">
      <w:start w:val="3"/>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810829558">
    <w:abstractNumId w:val="12"/>
  </w:num>
  <w:num w:numId="2" w16cid:durableId="102918341">
    <w:abstractNumId w:val="18"/>
  </w:num>
  <w:num w:numId="3" w16cid:durableId="901259682">
    <w:abstractNumId w:val="3"/>
  </w:num>
  <w:num w:numId="4" w16cid:durableId="1021861056">
    <w:abstractNumId w:val="17"/>
  </w:num>
  <w:num w:numId="5" w16cid:durableId="244804912">
    <w:abstractNumId w:val="2"/>
  </w:num>
  <w:num w:numId="6" w16cid:durableId="1310020526">
    <w:abstractNumId w:val="14"/>
  </w:num>
  <w:num w:numId="7" w16cid:durableId="2143696542">
    <w:abstractNumId w:val="4"/>
  </w:num>
  <w:num w:numId="8" w16cid:durableId="2129813">
    <w:abstractNumId w:val="15"/>
  </w:num>
  <w:num w:numId="9" w16cid:durableId="1803887758">
    <w:abstractNumId w:val="11"/>
  </w:num>
  <w:num w:numId="10" w16cid:durableId="1252085683">
    <w:abstractNumId w:val="6"/>
  </w:num>
  <w:num w:numId="11" w16cid:durableId="1839072988">
    <w:abstractNumId w:val="8"/>
  </w:num>
  <w:num w:numId="12" w16cid:durableId="1100757253">
    <w:abstractNumId w:val="10"/>
  </w:num>
  <w:num w:numId="13" w16cid:durableId="522936201">
    <w:abstractNumId w:val="5"/>
  </w:num>
  <w:num w:numId="14" w16cid:durableId="1449591905">
    <w:abstractNumId w:val="9"/>
  </w:num>
  <w:num w:numId="15" w16cid:durableId="1583178988">
    <w:abstractNumId w:val="0"/>
  </w:num>
  <w:num w:numId="16" w16cid:durableId="1597207753">
    <w:abstractNumId w:val="21"/>
  </w:num>
  <w:num w:numId="17" w16cid:durableId="1210193452">
    <w:abstractNumId w:val="7"/>
  </w:num>
  <w:num w:numId="18" w16cid:durableId="237137348">
    <w:abstractNumId w:val="19"/>
  </w:num>
  <w:num w:numId="19" w16cid:durableId="2117869327">
    <w:abstractNumId w:val="16"/>
  </w:num>
  <w:num w:numId="20" w16cid:durableId="146167774">
    <w:abstractNumId w:val="20"/>
  </w:num>
  <w:num w:numId="21" w16cid:durableId="1355767027">
    <w:abstractNumId w:val="1"/>
  </w:num>
  <w:num w:numId="22" w16cid:durableId="931355667">
    <w:abstractNumId w:val="22"/>
  </w:num>
  <w:num w:numId="23" w16cid:durableId="6193347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EAA"/>
    <w:rsid w:val="00000C56"/>
    <w:rsid w:val="00002D4C"/>
    <w:rsid w:val="00003064"/>
    <w:rsid w:val="00003394"/>
    <w:rsid w:val="000034E3"/>
    <w:rsid w:val="00004139"/>
    <w:rsid w:val="00004C4E"/>
    <w:rsid w:val="00004DA2"/>
    <w:rsid w:val="000057F2"/>
    <w:rsid w:val="00007AAF"/>
    <w:rsid w:val="00007B24"/>
    <w:rsid w:val="0001008D"/>
    <w:rsid w:val="00010242"/>
    <w:rsid w:val="0001110F"/>
    <w:rsid w:val="00012B5F"/>
    <w:rsid w:val="00013890"/>
    <w:rsid w:val="0001395D"/>
    <w:rsid w:val="00013DCD"/>
    <w:rsid w:val="00014458"/>
    <w:rsid w:val="000144AF"/>
    <w:rsid w:val="00014563"/>
    <w:rsid w:val="000148B2"/>
    <w:rsid w:val="00014AD4"/>
    <w:rsid w:val="00014DED"/>
    <w:rsid w:val="00015F62"/>
    <w:rsid w:val="00017C10"/>
    <w:rsid w:val="000203E2"/>
    <w:rsid w:val="00020EE0"/>
    <w:rsid w:val="000211E6"/>
    <w:rsid w:val="00021359"/>
    <w:rsid w:val="00021C29"/>
    <w:rsid w:val="00021D05"/>
    <w:rsid w:val="00022481"/>
    <w:rsid w:val="00024E54"/>
    <w:rsid w:val="000252B9"/>
    <w:rsid w:val="0002665B"/>
    <w:rsid w:val="00027171"/>
    <w:rsid w:val="000276ED"/>
    <w:rsid w:val="0003013C"/>
    <w:rsid w:val="0003043E"/>
    <w:rsid w:val="00031143"/>
    <w:rsid w:val="00033E8A"/>
    <w:rsid w:val="00034F31"/>
    <w:rsid w:val="00035B7C"/>
    <w:rsid w:val="00036A9A"/>
    <w:rsid w:val="00036E1C"/>
    <w:rsid w:val="0003736B"/>
    <w:rsid w:val="00037594"/>
    <w:rsid w:val="00037F77"/>
    <w:rsid w:val="0004022E"/>
    <w:rsid w:val="00040696"/>
    <w:rsid w:val="00041D46"/>
    <w:rsid w:val="00042683"/>
    <w:rsid w:val="00042837"/>
    <w:rsid w:val="000435F2"/>
    <w:rsid w:val="00044EAE"/>
    <w:rsid w:val="00045B2C"/>
    <w:rsid w:val="0004651A"/>
    <w:rsid w:val="000466A8"/>
    <w:rsid w:val="00047459"/>
    <w:rsid w:val="00047649"/>
    <w:rsid w:val="00047A06"/>
    <w:rsid w:val="00047C34"/>
    <w:rsid w:val="00050B60"/>
    <w:rsid w:val="00050CE2"/>
    <w:rsid w:val="00051661"/>
    <w:rsid w:val="0005245E"/>
    <w:rsid w:val="00052CEB"/>
    <w:rsid w:val="0005370C"/>
    <w:rsid w:val="00053E32"/>
    <w:rsid w:val="000541AC"/>
    <w:rsid w:val="000541DF"/>
    <w:rsid w:val="00054421"/>
    <w:rsid w:val="00054463"/>
    <w:rsid w:val="0005450A"/>
    <w:rsid w:val="000548E6"/>
    <w:rsid w:val="0005553A"/>
    <w:rsid w:val="000560EC"/>
    <w:rsid w:val="00056717"/>
    <w:rsid w:val="00056A15"/>
    <w:rsid w:val="00056EB5"/>
    <w:rsid w:val="00056F54"/>
    <w:rsid w:val="000579DD"/>
    <w:rsid w:val="00061100"/>
    <w:rsid w:val="000613CB"/>
    <w:rsid w:val="00061A57"/>
    <w:rsid w:val="00061A8D"/>
    <w:rsid w:val="0006273A"/>
    <w:rsid w:val="00062E6C"/>
    <w:rsid w:val="000633E7"/>
    <w:rsid w:val="000635DB"/>
    <w:rsid w:val="00063A1D"/>
    <w:rsid w:val="00063EB6"/>
    <w:rsid w:val="00064078"/>
    <w:rsid w:val="000640F1"/>
    <w:rsid w:val="00065B9C"/>
    <w:rsid w:val="00065F4E"/>
    <w:rsid w:val="00066689"/>
    <w:rsid w:val="0006754A"/>
    <w:rsid w:val="0006793D"/>
    <w:rsid w:val="00067EF7"/>
    <w:rsid w:val="00070A51"/>
    <w:rsid w:val="0007157F"/>
    <w:rsid w:val="000717DC"/>
    <w:rsid w:val="00071E22"/>
    <w:rsid w:val="0007206E"/>
    <w:rsid w:val="000722E9"/>
    <w:rsid w:val="0007265B"/>
    <w:rsid w:val="00072EFA"/>
    <w:rsid w:val="00073AAF"/>
    <w:rsid w:val="000744D3"/>
    <w:rsid w:val="00074ABD"/>
    <w:rsid w:val="00075A76"/>
    <w:rsid w:val="00076573"/>
    <w:rsid w:val="00076A3E"/>
    <w:rsid w:val="00076F72"/>
    <w:rsid w:val="00077B7F"/>
    <w:rsid w:val="00077DDF"/>
    <w:rsid w:val="00080BA1"/>
    <w:rsid w:val="000817BA"/>
    <w:rsid w:val="00081D24"/>
    <w:rsid w:val="00081F03"/>
    <w:rsid w:val="000823AF"/>
    <w:rsid w:val="0008248F"/>
    <w:rsid w:val="00082888"/>
    <w:rsid w:val="00083045"/>
    <w:rsid w:val="0008341A"/>
    <w:rsid w:val="0008375C"/>
    <w:rsid w:val="00084064"/>
    <w:rsid w:val="000851B3"/>
    <w:rsid w:val="0008589E"/>
    <w:rsid w:val="00085C79"/>
    <w:rsid w:val="00086730"/>
    <w:rsid w:val="000867E6"/>
    <w:rsid w:val="00086D05"/>
    <w:rsid w:val="00086F8D"/>
    <w:rsid w:val="00087929"/>
    <w:rsid w:val="00087A0F"/>
    <w:rsid w:val="00087EBE"/>
    <w:rsid w:val="00091808"/>
    <w:rsid w:val="00091958"/>
    <w:rsid w:val="00091A57"/>
    <w:rsid w:val="000955BF"/>
    <w:rsid w:val="00095D8D"/>
    <w:rsid w:val="000A011C"/>
    <w:rsid w:val="000A155A"/>
    <w:rsid w:val="000A1C6F"/>
    <w:rsid w:val="000A202A"/>
    <w:rsid w:val="000A3CFA"/>
    <w:rsid w:val="000A686A"/>
    <w:rsid w:val="000A6925"/>
    <w:rsid w:val="000A7480"/>
    <w:rsid w:val="000A75EA"/>
    <w:rsid w:val="000B00C5"/>
    <w:rsid w:val="000B0198"/>
    <w:rsid w:val="000B1A58"/>
    <w:rsid w:val="000B1BE3"/>
    <w:rsid w:val="000B1C61"/>
    <w:rsid w:val="000B32F6"/>
    <w:rsid w:val="000B38F5"/>
    <w:rsid w:val="000B39C8"/>
    <w:rsid w:val="000B3CED"/>
    <w:rsid w:val="000B4916"/>
    <w:rsid w:val="000B50F4"/>
    <w:rsid w:val="000B5781"/>
    <w:rsid w:val="000C1357"/>
    <w:rsid w:val="000C17BF"/>
    <w:rsid w:val="000C2496"/>
    <w:rsid w:val="000C2859"/>
    <w:rsid w:val="000C38D5"/>
    <w:rsid w:val="000C44FB"/>
    <w:rsid w:val="000C4944"/>
    <w:rsid w:val="000C4BB5"/>
    <w:rsid w:val="000C53AB"/>
    <w:rsid w:val="000C5801"/>
    <w:rsid w:val="000C5869"/>
    <w:rsid w:val="000C60FB"/>
    <w:rsid w:val="000C711E"/>
    <w:rsid w:val="000D02A4"/>
    <w:rsid w:val="000D08F2"/>
    <w:rsid w:val="000D120F"/>
    <w:rsid w:val="000D1C6B"/>
    <w:rsid w:val="000D23F0"/>
    <w:rsid w:val="000D3256"/>
    <w:rsid w:val="000D34DF"/>
    <w:rsid w:val="000D3CD6"/>
    <w:rsid w:val="000D3E2F"/>
    <w:rsid w:val="000D4982"/>
    <w:rsid w:val="000D503A"/>
    <w:rsid w:val="000D5ADD"/>
    <w:rsid w:val="000D5B7E"/>
    <w:rsid w:val="000D5C26"/>
    <w:rsid w:val="000D767C"/>
    <w:rsid w:val="000E157F"/>
    <w:rsid w:val="000E206A"/>
    <w:rsid w:val="000E21A3"/>
    <w:rsid w:val="000E283B"/>
    <w:rsid w:val="000E3355"/>
    <w:rsid w:val="000E3731"/>
    <w:rsid w:val="000E4ECD"/>
    <w:rsid w:val="000E5626"/>
    <w:rsid w:val="000E65F2"/>
    <w:rsid w:val="000F015E"/>
    <w:rsid w:val="000F0B4C"/>
    <w:rsid w:val="000F0E6A"/>
    <w:rsid w:val="000F1295"/>
    <w:rsid w:val="000F2006"/>
    <w:rsid w:val="000F2081"/>
    <w:rsid w:val="000F2152"/>
    <w:rsid w:val="000F311F"/>
    <w:rsid w:val="000F40AA"/>
    <w:rsid w:val="000F46E3"/>
    <w:rsid w:val="000F4999"/>
    <w:rsid w:val="000F506B"/>
    <w:rsid w:val="000F56CF"/>
    <w:rsid w:val="000F630C"/>
    <w:rsid w:val="000F764D"/>
    <w:rsid w:val="001004AC"/>
    <w:rsid w:val="001011C5"/>
    <w:rsid w:val="00101E63"/>
    <w:rsid w:val="001021AB"/>
    <w:rsid w:val="00102573"/>
    <w:rsid w:val="001025AD"/>
    <w:rsid w:val="001032C1"/>
    <w:rsid w:val="001037E7"/>
    <w:rsid w:val="00105356"/>
    <w:rsid w:val="00107551"/>
    <w:rsid w:val="00107B8D"/>
    <w:rsid w:val="00107CC3"/>
    <w:rsid w:val="0011033A"/>
    <w:rsid w:val="00110415"/>
    <w:rsid w:val="00110638"/>
    <w:rsid w:val="001107AC"/>
    <w:rsid w:val="00110982"/>
    <w:rsid w:val="00110F79"/>
    <w:rsid w:val="001128E0"/>
    <w:rsid w:val="00114018"/>
    <w:rsid w:val="00114299"/>
    <w:rsid w:val="001148DC"/>
    <w:rsid w:val="00114A34"/>
    <w:rsid w:val="001150E7"/>
    <w:rsid w:val="00115B4D"/>
    <w:rsid w:val="001162AA"/>
    <w:rsid w:val="00116369"/>
    <w:rsid w:val="00116572"/>
    <w:rsid w:val="001170E8"/>
    <w:rsid w:val="001200B6"/>
    <w:rsid w:val="001202BD"/>
    <w:rsid w:val="001204ED"/>
    <w:rsid w:val="00120CCC"/>
    <w:rsid w:val="00121FE3"/>
    <w:rsid w:val="001226AB"/>
    <w:rsid w:val="001228B6"/>
    <w:rsid w:val="00123270"/>
    <w:rsid w:val="00125012"/>
    <w:rsid w:val="00125F5A"/>
    <w:rsid w:val="00126532"/>
    <w:rsid w:val="0012661F"/>
    <w:rsid w:val="00126C08"/>
    <w:rsid w:val="00127017"/>
    <w:rsid w:val="00131848"/>
    <w:rsid w:val="00131D9E"/>
    <w:rsid w:val="00133A82"/>
    <w:rsid w:val="00133C93"/>
    <w:rsid w:val="00134B87"/>
    <w:rsid w:val="00134C3B"/>
    <w:rsid w:val="00134D0A"/>
    <w:rsid w:val="00134FAB"/>
    <w:rsid w:val="00136EB9"/>
    <w:rsid w:val="001373E3"/>
    <w:rsid w:val="00137575"/>
    <w:rsid w:val="00140818"/>
    <w:rsid w:val="00140B74"/>
    <w:rsid w:val="00140E63"/>
    <w:rsid w:val="001426E3"/>
    <w:rsid w:val="00142B90"/>
    <w:rsid w:val="001432D8"/>
    <w:rsid w:val="0014358C"/>
    <w:rsid w:val="001440AA"/>
    <w:rsid w:val="0014438F"/>
    <w:rsid w:val="00145531"/>
    <w:rsid w:val="001459DE"/>
    <w:rsid w:val="0014610D"/>
    <w:rsid w:val="001466A7"/>
    <w:rsid w:val="00146F24"/>
    <w:rsid w:val="00146FFC"/>
    <w:rsid w:val="00147A94"/>
    <w:rsid w:val="001505D4"/>
    <w:rsid w:val="00150738"/>
    <w:rsid w:val="001509CC"/>
    <w:rsid w:val="00151E09"/>
    <w:rsid w:val="0015258B"/>
    <w:rsid w:val="00152D93"/>
    <w:rsid w:val="00153E1B"/>
    <w:rsid w:val="00153E87"/>
    <w:rsid w:val="00153EEA"/>
    <w:rsid w:val="00155452"/>
    <w:rsid w:val="001561FB"/>
    <w:rsid w:val="001572CB"/>
    <w:rsid w:val="00157628"/>
    <w:rsid w:val="00160294"/>
    <w:rsid w:val="0016068D"/>
    <w:rsid w:val="0016127B"/>
    <w:rsid w:val="00161F0B"/>
    <w:rsid w:val="00163ADD"/>
    <w:rsid w:val="001651E0"/>
    <w:rsid w:val="001658A6"/>
    <w:rsid w:val="00165C0E"/>
    <w:rsid w:val="00166150"/>
    <w:rsid w:val="00166A3D"/>
    <w:rsid w:val="00167164"/>
    <w:rsid w:val="00167697"/>
    <w:rsid w:val="00173C69"/>
    <w:rsid w:val="00173D49"/>
    <w:rsid w:val="00174932"/>
    <w:rsid w:val="00176947"/>
    <w:rsid w:val="001770CF"/>
    <w:rsid w:val="00180637"/>
    <w:rsid w:val="001807DE"/>
    <w:rsid w:val="001809A4"/>
    <w:rsid w:val="00180E0B"/>
    <w:rsid w:val="00181EB1"/>
    <w:rsid w:val="00182351"/>
    <w:rsid w:val="00182DB5"/>
    <w:rsid w:val="001834A9"/>
    <w:rsid w:val="00184D9A"/>
    <w:rsid w:val="00184E41"/>
    <w:rsid w:val="00185518"/>
    <w:rsid w:val="00185708"/>
    <w:rsid w:val="00185A1E"/>
    <w:rsid w:val="00186975"/>
    <w:rsid w:val="001878E0"/>
    <w:rsid w:val="0019034C"/>
    <w:rsid w:val="00191144"/>
    <w:rsid w:val="001916AB"/>
    <w:rsid w:val="001925CF"/>
    <w:rsid w:val="00192755"/>
    <w:rsid w:val="00193471"/>
    <w:rsid w:val="001939C7"/>
    <w:rsid w:val="00194A6B"/>
    <w:rsid w:val="00195123"/>
    <w:rsid w:val="00195156"/>
    <w:rsid w:val="0019521F"/>
    <w:rsid w:val="0019582E"/>
    <w:rsid w:val="00195A0B"/>
    <w:rsid w:val="001960A7"/>
    <w:rsid w:val="001960E7"/>
    <w:rsid w:val="001971C6"/>
    <w:rsid w:val="001973C0"/>
    <w:rsid w:val="00197DB7"/>
    <w:rsid w:val="001A0717"/>
    <w:rsid w:val="001A0830"/>
    <w:rsid w:val="001A0E4B"/>
    <w:rsid w:val="001A0E87"/>
    <w:rsid w:val="001A0F6E"/>
    <w:rsid w:val="001A217F"/>
    <w:rsid w:val="001A21D9"/>
    <w:rsid w:val="001A4E63"/>
    <w:rsid w:val="001A5245"/>
    <w:rsid w:val="001A5CA1"/>
    <w:rsid w:val="001A66B6"/>
    <w:rsid w:val="001A6E55"/>
    <w:rsid w:val="001A7FD1"/>
    <w:rsid w:val="001B0264"/>
    <w:rsid w:val="001B0C66"/>
    <w:rsid w:val="001B0DB3"/>
    <w:rsid w:val="001B1275"/>
    <w:rsid w:val="001B16F6"/>
    <w:rsid w:val="001B1743"/>
    <w:rsid w:val="001B1BC6"/>
    <w:rsid w:val="001B1D47"/>
    <w:rsid w:val="001B220F"/>
    <w:rsid w:val="001B23E0"/>
    <w:rsid w:val="001B307B"/>
    <w:rsid w:val="001B35ED"/>
    <w:rsid w:val="001B38F8"/>
    <w:rsid w:val="001B4B2C"/>
    <w:rsid w:val="001B4BC9"/>
    <w:rsid w:val="001B4CFF"/>
    <w:rsid w:val="001B5EB3"/>
    <w:rsid w:val="001B61ED"/>
    <w:rsid w:val="001B7853"/>
    <w:rsid w:val="001B7A79"/>
    <w:rsid w:val="001B7E91"/>
    <w:rsid w:val="001C0CC0"/>
    <w:rsid w:val="001C1280"/>
    <w:rsid w:val="001C148C"/>
    <w:rsid w:val="001C2B69"/>
    <w:rsid w:val="001C2EBD"/>
    <w:rsid w:val="001C34FC"/>
    <w:rsid w:val="001C4504"/>
    <w:rsid w:val="001C4948"/>
    <w:rsid w:val="001C5FED"/>
    <w:rsid w:val="001C60C8"/>
    <w:rsid w:val="001C7BE4"/>
    <w:rsid w:val="001C7CAD"/>
    <w:rsid w:val="001C7E5F"/>
    <w:rsid w:val="001D3433"/>
    <w:rsid w:val="001D3A5A"/>
    <w:rsid w:val="001D3AF2"/>
    <w:rsid w:val="001D50A5"/>
    <w:rsid w:val="001D5D15"/>
    <w:rsid w:val="001D5D70"/>
    <w:rsid w:val="001D61B8"/>
    <w:rsid w:val="001D70D1"/>
    <w:rsid w:val="001D71A9"/>
    <w:rsid w:val="001E051A"/>
    <w:rsid w:val="001E1225"/>
    <w:rsid w:val="001E1BD6"/>
    <w:rsid w:val="001E2646"/>
    <w:rsid w:val="001E2F45"/>
    <w:rsid w:val="001E56A1"/>
    <w:rsid w:val="001E56FE"/>
    <w:rsid w:val="001E59B2"/>
    <w:rsid w:val="001E5B8C"/>
    <w:rsid w:val="001E63B1"/>
    <w:rsid w:val="001E70C3"/>
    <w:rsid w:val="001F0217"/>
    <w:rsid w:val="001F03FC"/>
    <w:rsid w:val="001F1AF0"/>
    <w:rsid w:val="001F2150"/>
    <w:rsid w:val="001F25C7"/>
    <w:rsid w:val="001F2891"/>
    <w:rsid w:val="001F2F14"/>
    <w:rsid w:val="001F3C6B"/>
    <w:rsid w:val="001F4B55"/>
    <w:rsid w:val="001F571B"/>
    <w:rsid w:val="001F5784"/>
    <w:rsid w:val="001F5EE9"/>
    <w:rsid w:val="001F6A6D"/>
    <w:rsid w:val="001F72A2"/>
    <w:rsid w:val="001F73EA"/>
    <w:rsid w:val="002013FE"/>
    <w:rsid w:val="00201583"/>
    <w:rsid w:val="00201837"/>
    <w:rsid w:val="00201FC9"/>
    <w:rsid w:val="00202317"/>
    <w:rsid w:val="002025BD"/>
    <w:rsid w:val="002028B7"/>
    <w:rsid w:val="00202D09"/>
    <w:rsid w:val="00202D4F"/>
    <w:rsid w:val="00202E3E"/>
    <w:rsid w:val="00203678"/>
    <w:rsid w:val="002039B1"/>
    <w:rsid w:val="00210825"/>
    <w:rsid w:val="002117FB"/>
    <w:rsid w:val="002118B4"/>
    <w:rsid w:val="002124FD"/>
    <w:rsid w:val="00213B68"/>
    <w:rsid w:val="0021440A"/>
    <w:rsid w:val="00214A4E"/>
    <w:rsid w:val="00214B62"/>
    <w:rsid w:val="0021527C"/>
    <w:rsid w:val="00217669"/>
    <w:rsid w:val="00217BD4"/>
    <w:rsid w:val="00217EC4"/>
    <w:rsid w:val="0022075A"/>
    <w:rsid w:val="00221936"/>
    <w:rsid w:val="00222909"/>
    <w:rsid w:val="00223196"/>
    <w:rsid w:val="00223F1E"/>
    <w:rsid w:val="0022469D"/>
    <w:rsid w:val="00224C3B"/>
    <w:rsid w:val="002250A0"/>
    <w:rsid w:val="00225262"/>
    <w:rsid w:val="002253E8"/>
    <w:rsid w:val="002254B9"/>
    <w:rsid w:val="00226B80"/>
    <w:rsid w:val="0022750F"/>
    <w:rsid w:val="00230462"/>
    <w:rsid w:val="0023083F"/>
    <w:rsid w:val="00231BB2"/>
    <w:rsid w:val="00231C2C"/>
    <w:rsid w:val="002333BC"/>
    <w:rsid w:val="00233E02"/>
    <w:rsid w:val="002346E9"/>
    <w:rsid w:val="00234865"/>
    <w:rsid w:val="0023537B"/>
    <w:rsid w:val="00235B54"/>
    <w:rsid w:val="00236076"/>
    <w:rsid w:val="002365BA"/>
    <w:rsid w:val="00236BA5"/>
    <w:rsid w:val="0024011C"/>
    <w:rsid w:val="00240AB0"/>
    <w:rsid w:val="00240E77"/>
    <w:rsid w:val="00241DC7"/>
    <w:rsid w:val="0024204E"/>
    <w:rsid w:val="002425F4"/>
    <w:rsid w:val="00243191"/>
    <w:rsid w:val="0024336D"/>
    <w:rsid w:val="002438A0"/>
    <w:rsid w:val="002438F2"/>
    <w:rsid w:val="002460A3"/>
    <w:rsid w:val="00246593"/>
    <w:rsid w:val="002467DF"/>
    <w:rsid w:val="00246CE1"/>
    <w:rsid w:val="00247302"/>
    <w:rsid w:val="002503D9"/>
    <w:rsid w:val="0025073F"/>
    <w:rsid w:val="00250A57"/>
    <w:rsid w:val="0025259F"/>
    <w:rsid w:val="00252CC3"/>
    <w:rsid w:val="0025414A"/>
    <w:rsid w:val="00254226"/>
    <w:rsid w:val="00254EDB"/>
    <w:rsid w:val="002560C5"/>
    <w:rsid w:val="00257AE3"/>
    <w:rsid w:val="00257C52"/>
    <w:rsid w:val="0026043B"/>
    <w:rsid w:val="002613CE"/>
    <w:rsid w:val="00261AF3"/>
    <w:rsid w:val="00261CD3"/>
    <w:rsid w:val="00261CF2"/>
    <w:rsid w:val="00262204"/>
    <w:rsid w:val="0026234D"/>
    <w:rsid w:val="0026303E"/>
    <w:rsid w:val="002630CD"/>
    <w:rsid w:val="002639DD"/>
    <w:rsid w:val="00263E12"/>
    <w:rsid w:val="0026428C"/>
    <w:rsid w:val="00265174"/>
    <w:rsid w:val="00265202"/>
    <w:rsid w:val="002668F0"/>
    <w:rsid w:val="00266F6E"/>
    <w:rsid w:val="002670C8"/>
    <w:rsid w:val="002712EB"/>
    <w:rsid w:val="00271572"/>
    <w:rsid w:val="002718B1"/>
    <w:rsid w:val="00271937"/>
    <w:rsid w:val="00272259"/>
    <w:rsid w:val="002725D7"/>
    <w:rsid w:val="00272786"/>
    <w:rsid w:val="00274048"/>
    <w:rsid w:val="002742B6"/>
    <w:rsid w:val="0027517A"/>
    <w:rsid w:val="002754CB"/>
    <w:rsid w:val="00275541"/>
    <w:rsid w:val="00275DD5"/>
    <w:rsid w:val="0028352E"/>
    <w:rsid w:val="002835C3"/>
    <w:rsid w:val="00284155"/>
    <w:rsid w:val="00284267"/>
    <w:rsid w:val="002842CC"/>
    <w:rsid w:val="00284829"/>
    <w:rsid w:val="0028484A"/>
    <w:rsid w:val="00284EC7"/>
    <w:rsid w:val="00286431"/>
    <w:rsid w:val="00286525"/>
    <w:rsid w:val="002870BE"/>
    <w:rsid w:val="00287282"/>
    <w:rsid w:val="00290459"/>
    <w:rsid w:val="00290C95"/>
    <w:rsid w:val="00291EC5"/>
    <w:rsid w:val="00291F30"/>
    <w:rsid w:val="00292523"/>
    <w:rsid w:val="00292567"/>
    <w:rsid w:val="00293A18"/>
    <w:rsid w:val="002940C7"/>
    <w:rsid w:val="002941FF"/>
    <w:rsid w:val="00294A57"/>
    <w:rsid w:val="002953BD"/>
    <w:rsid w:val="00295993"/>
    <w:rsid w:val="002968F2"/>
    <w:rsid w:val="00296A0D"/>
    <w:rsid w:val="00296CF1"/>
    <w:rsid w:val="002A07C2"/>
    <w:rsid w:val="002A1A4C"/>
    <w:rsid w:val="002A2E84"/>
    <w:rsid w:val="002A35F3"/>
    <w:rsid w:val="002A36EA"/>
    <w:rsid w:val="002A4837"/>
    <w:rsid w:val="002A48BD"/>
    <w:rsid w:val="002A5CBE"/>
    <w:rsid w:val="002A6708"/>
    <w:rsid w:val="002A6DA5"/>
    <w:rsid w:val="002A77BA"/>
    <w:rsid w:val="002A7EE3"/>
    <w:rsid w:val="002B0007"/>
    <w:rsid w:val="002B04DF"/>
    <w:rsid w:val="002B1673"/>
    <w:rsid w:val="002B1EB5"/>
    <w:rsid w:val="002B3F3B"/>
    <w:rsid w:val="002B50BB"/>
    <w:rsid w:val="002B6B93"/>
    <w:rsid w:val="002B7EE0"/>
    <w:rsid w:val="002C10D2"/>
    <w:rsid w:val="002C23F1"/>
    <w:rsid w:val="002C2724"/>
    <w:rsid w:val="002C2FB0"/>
    <w:rsid w:val="002C32BF"/>
    <w:rsid w:val="002C34D9"/>
    <w:rsid w:val="002C3857"/>
    <w:rsid w:val="002C3FDF"/>
    <w:rsid w:val="002C43EB"/>
    <w:rsid w:val="002C51E4"/>
    <w:rsid w:val="002C535A"/>
    <w:rsid w:val="002C5488"/>
    <w:rsid w:val="002C5E09"/>
    <w:rsid w:val="002C61E4"/>
    <w:rsid w:val="002C6281"/>
    <w:rsid w:val="002C77D0"/>
    <w:rsid w:val="002D021F"/>
    <w:rsid w:val="002D0694"/>
    <w:rsid w:val="002D08AA"/>
    <w:rsid w:val="002D17C0"/>
    <w:rsid w:val="002D250A"/>
    <w:rsid w:val="002D2E6F"/>
    <w:rsid w:val="002D4669"/>
    <w:rsid w:val="002D5175"/>
    <w:rsid w:val="002D51B0"/>
    <w:rsid w:val="002D52B2"/>
    <w:rsid w:val="002D548C"/>
    <w:rsid w:val="002D573D"/>
    <w:rsid w:val="002D5CE9"/>
    <w:rsid w:val="002D5D8C"/>
    <w:rsid w:val="002D61F9"/>
    <w:rsid w:val="002D663B"/>
    <w:rsid w:val="002D6649"/>
    <w:rsid w:val="002D6B87"/>
    <w:rsid w:val="002D71A8"/>
    <w:rsid w:val="002D7544"/>
    <w:rsid w:val="002E0E4A"/>
    <w:rsid w:val="002E1521"/>
    <w:rsid w:val="002E182C"/>
    <w:rsid w:val="002E1F10"/>
    <w:rsid w:val="002E2279"/>
    <w:rsid w:val="002E394F"/>
    <w:rsid w:val="002E3ADD"/>
    <w:rsid w:val="002E3B82"/>
    <w:rsid w:val="002E4038"/>
    <w:rsid w:val="002E4428"/>
    <w:rsid w:val="002E447D"/>
    <w:rsid w:val="002E4A83"/>
    <w:rsid w:val="002E4A9A"/>
    <w:rsid w:val="002E575C"/>
    <w:rsid w:val="002E5761"/>
    <w:rsid w:val="002E5C2D"/>
    <w:rsid w:val="002E71E1"/>
    <w:rsid w:val="002E741F"/>
    <w:rsid w:val="002E7FD4"/>
    <w:rsid w:val="002F02F5"/>
    <w:rsid w:val="002F0E14"/>
    <w:rsid w:val="002F1221"/>
    <w:rsid w:val="002F1239"/>
    <w:rsid w:val="002F1C2B"/>
    <w:rsid w:val="002F2785"/>
    <w:rsid w:val="002F27B7"/>
    <w:rsid w:val="002F329F"/>
    <w:rsid w:val="002F481E"/>
    <w:rsid w:val="002F5D08"/>
    <w:rsid w:val="002F5F80"/>
    <w:rsid w:val="00300B79"/>
    <w:rsid w:val="00300D2F"/>
    <w:rsid w:val="00300DA2"/>
    <w:rsid w:val="003023C4"/>
    <w:rsid w:val="00302731"/>
    <w:rsid w:val="0030379E"/>
    <w:rsid w:val="003043A0"/>
    <w:rsid w:val="003043AC"/>
    <w:rsid w:val="00304541"/>
    <w:rsid w:val="00305763"/>
    <w:rsid w:val="0030591A"/>
    <w:rsid w:val="00306CEB"/>
    <w:rsid w:val="00311778"/>
    <w:rsid w:val="00311857"/>
    <w:rsid w:val="00311D6B"/>
    <w:rsid w:val="003124A3"/>
    <w:rsid w:val="0031342B"/>
    <w:rsid w:val="003134CC"/>
    <w:rsid w:val="00313AE0"/>
    <w:rsid w:val="00313B2C"/>
    <w:rsid w:val="00314437"/>
    <w:rsid w:val="00314632"/>
    <w:rsid w:val="00314E99"/>
    <w:rsid w:val="00316ECB"/>
    <w:rsid w:val="00320EC3"/>
    <w:rsid w:val="00320ED5"/>
    <w:rsid w:val="003216A6"/>
    <w:rsid w:val="00321AE6"/>
    <w:rsid w:val="00321CC5"/>
    <w:rsid w:val="00322A0E"/>
    <w:rsid w:val="003233A2"/>
    <w:rsid w:val="00323AC9"/>
    <w:rsid w:val="00323B20"/>
    <w:rsid w:val="003251A6"/>
    <w:rsid w:val="003259F4"/>
    <w:rsid w:val="00325E46"/>
    <w:rsid w:val="00327868"/>
    <w:rsid w:val="00327DC5"/>
    <w:rsid w:val="003307CF"/>
    <w:rsid w:val="00330C6F"/>
    <w:rsid w:val="00333ABF"/>
    <w:rsid w:val="00334670"/>
    <w:rsid w:val="00334DBD"/>
    <w:rsid w:val="00335459"/>
    <w:rsid w:val="0033603B"/>
    <w:rsid w:val="0033648B"/>
    <w:rsid w:val="003365C6"/>
    <w:rsid w:val="00336C46"/>
    <w:rsid w:val="00340801"/>
    <w:rsid w:val="00341423"/>
    <w:rsid w:val="00341A67"/>
    <w:rsid w:val="00342B9F"/>
    <w:rsid w:val="00342C35"/>
    <w:rsid w:val="00345114"/>
    <w:rsid w:val="0034520F"/>
    <w:rsid w:val="00345527"/>
    <w:rsid w:val="003459AB"/>
    <w:rsid w:val="003461C2"/>
    <w:rsid w:val="00346AAA"/>
    <w:rsid w:val="00350040"/>
    <w:rsid w:val="00350514"/>
    <w:rsid w:val="00350F1D"/>
    <w:rsid w:val="00351D8C"/>
    <w:rsid w:val="00351EC9"/>
    <w:rsid w:val="00352945"/>
    <w:rsid w:val="00355343"/>
    <w:rsid w:val="0035605E"/>
    <w:rsid w:val="0035632B"/>
    <w:rsid w:val="0035655F"/>
    <w:rsid w:val="0035676C"/>
    <w:rsid w:val="00356984"/>
    <w:rsid w:val="00360262"/>
    <w:rsid w:val="003602CA"/>
    <w:rsid w:val="003603BA"/>
    <w:rsid w:val="00360614"/>
    <w:rsid w:val="00360648"/>
    <w:rsid w:val="00362366"/>
    <w:rsid w:val="00362A21"/>
    <w:rsid w:val="003641E1"/>
    <w:rsid w:val="00365257"/>
    <w:rsid w:val="00365716"/>
    <w:rsid w:val="00366A86"/>
    <w:rsid w:val="00367120"/>
    <w:rsid w:val="003674B6"/>
    <w:rsid w:val="00370517"/>
    <w:rsid w:val="0037051A"/>
    <w:rsid w:val="0037099D"/>
    <w:rsid w:val="003709EA"/>
    <w:rsid w:val="003718EF"/>
    <w:rsid w:val="00372A02"/>
    <w:rsid w:val="00372D95"/>
    <w:rsid w:val="00373119"/>
    <w:rsid w:val="00373A37"/>
    <w:rsid w:val="00373BAD"/>
    <w:rsid w:val="003750D8"/>
    <w:rsid w:val="00375604"/>
    <w:rsid w:val="00376E24"/>
    <w:rsid w:val="00377016"/>
    <w:rsid w:val="00377454"/>
    <w:rsid w:val="003778F0"/>
    <w:rsid w:val="00377F5A"/>
    <w:rsid w:val="0038060A"/>
    <w:rsid w:val="00381511"/>
    <w:rsid w:val="00383BF6"/>
    <w:rsid w:val="0038570E"/>
    <w:rsid w:val="003865E6"/>
    <w:rsid w:val="00386DEA"/>
    <w:rsid w:val="003879AC"/>
    <w:rsid w:val="00387C1C"/>
    <w:rsid w:val="0039047D"/>
    <w:rsid w:val="00390A75"/>
    <w:rsid w:val="00391935"/>
    <w:rsid w:val="00392476"/>
    <w:rsid w:val="00394281"/>
    <w:rsid w:val="003944AF"/>
    <w:rsid w:val="0039474C"/>
    <w:rsid w:val="00395A83"/>
    <w:rsid w:val="003A18A2"/>
    <w:rsid w:val="003A1C9F"/>
    <w:rsid w:val="003A2540"/>
    <w:rsid w:val="003A291F"/>
    <w:rsid w:val="003A2A28"/>
    <w:rsid w:val="003A3A45"/>
    <w:rsid w:val="003A3F7C"/>
    <w:rsid w:val="003A4CCC"/>
    <w:rsid w:val="003A4FE6"/>
    <w:rsid w:val="003A50D2"/>
    <w:rsid w:val="003A55B0"/>
    <w:rsid w:val="003A5894"/>
    <w:rsid w:val="003A5A05"/>
    <w:rsid w:val="003A649C"/>
    <w:rsid w:val="003A65C4"/>
    <w:rsid w:val="003A7B95"/>
    <w:rsid w:val="003B09F7"/>
    <w:rsid w:val="003B1D0B"/>
    <w:rsid w:val="003B267C"/>
    <w:rsid w:val="003B295F"/>
    <w:rsid w:val="003B2AF1"/>
    <w:rsid w:val="003B2AFB"/>
    <w:rsid w:val="003B2CCA"/>
    <w:rsid w:val="003B3224"/>
    <w:rsid w:val="003B406B"/>
    <w:rsid w:val="003B56A2"/>
    <w:rsid w:val="003B58E9"/>
    <w:rsid w:val="003B6B4F"/>
    <w:rsid w:val="003B72E3"/>
    <w:rsid w:val="003B762F"/>
    <w:rsid w:val="003B773A"/>
    <w:rsid w:val="003C0968"/>
    <w:rsid w:val="003C09E1"/>
    <w:rsid w:val="003C1BB5"/>
    <w:rsid w:val="003C1E82"/>
    <w:rsid w:val="003C23CD"/>
    <w:rsid w:val="003C291C"/>
    <w:rsid w:val="003C3311"/>
    <w:rsid w:val="003C39A1"/>
    <w:rsid w:val="003C3D50"/>
    <w:rsid w:val="003C423A"/>
    <w:rsid w:val="003C535F"/>
    <w:rsid w:val="003C54C7"/>
    <w:rsid w:val="003C56CC"/>
    <w:rsid w:val="003C5AC7"/>
    <w:rsid w:val="003C5B99"/>
    <w:rsid w:val="003C6476"/>
    <w:rsid w:val="003C6A03"/>
    <w:rsid w:val="003D02FB"/>
    <w:rsid w:val="003D080B"/>
    <w:rsid w:val="003D0A60"/>
    <w:rsid w:val="003D11DD"/>
    <w:rsid w:val="003D1952"/>
    <w:rsid w:val="003D2A62"/>
    <w:rsid w:val="003D492C"/>
    <w:rsid w:val="003D53CB"/>
    <w:rsid w:val="003D6195"/>
    <w:rsid w:val="003D62BB"/>
    <w:rsid w:val="003D7267"/>
    <w:rsid w:val="003E1090"/>
    <w:rsid w:val="003E189A"/>
    <w:rsid w:val="003E1A28"/>
    <w:rsid w:val="003E2D74"/>
    <w:rsid w:val="003E467D"/>
    <w:rsid w:val="003E70D0"/>
    <w:rsid w:val="003E79C1"/>
    <w:rsid w:val="003E7C4A"/>
    <w:rsid w:val="003F2500"/>
    <w:rsid w:val="003F3C0B"/>
    <w:rsid w:val="003F4333"/>
    <w:rsid w:val="003F4891"/>
    <w:rsid w:val="003F6A8E"/>
    <w:rsid w:val="003F72FA"/>
    <w:rsid w:val="003F75A0"/>
    <w:rsid w:val="003F7BE4"/>
    <w:rsid w:val="003F7E01"/>
    <w:rsid w:val="00403299"/>
    <w:rsid w:val="004034DC"/>
    <w:rsid w:val="00405E73"/>
    <w:rsid w:val="004073E0"/>
    <w:rsid w:val="00407806"/>
    <w:rsid w:val="004078BE"/>
    <w:rsid w:val="00410662"/>
    <w:rsid w:val="004118CF"/>
    <w:rsid w:val="00415244"/>
    <w:rsid w:val="0041663F"/>
    <w:rsid w:val="00417354"/>
    <w:rsid w:val="00417E67"/>
    <w:rsid w:val="00420DBF"/>
    <w:rsid w:val="0042245D"/>
    <w:rsid w:val="0042252B"/>
    <w:rsid w:val="004227E8"/>
    <w:rsid w:val="00422843"/>
    <w:rsid w:val="00423248"/>
    <w:rsid w:val="004232FE"/>
    <w:rsid w:val="00423593"/>
    <w:rsid w:val="00423E98"/>
    <w:rsid w:val="00424C35"/>
    <w:rsid w:val="00424E0C"/>
    <w:rsid w:val="004258FD"/>
    <w:rsid w:val="00426130"/>
    <w:rsid w:val="0042639B"/>
    <w:rsid w:val="00426841"/>
    <w:rsid w:val="0042729A"/>
    <w:rsid w:val="00427F42"/>
    <w:rsid w:val="00430060"/>
    <w:rsid w:val="00431579"/>
    <w:rsid w:val="00432562"/>
    <w:rsid w:val="00432AC7"/>
    <w:rsid w:val="00433D66"/>
    <w:rsid w:val="00433D8C"/>
    <w:rsid w:val="00433F89"/>
    <w:rsid w:val="004343E4"/>
    <w:rsid w:val="004355E4"/>
    <w:rsid w:val="00435807"/>
    <w:rsid w:val="00437342"/>
    <w:rsid w:val="0043754C"/>
    <w:rsid w:val="00441D02"/>
    <w:rsid w:val="0044233C"/>
    <w:rsid w:val="00442E1D"/>
    <w:rsid w:val="00445B9A"/>
    <w:rsid w:val="00445E60"/>
    <w:rsid w:val="0044665A"/>
    <w:rsid w:val="00446913"/>
    <w:rsid w:val="004475E6"/>
    <w:rsid w:val="004475E9"/>
    <w:rsid w:val="00450EC4"/>
    <w:rsid w:val="004513B4"/>
    <w:rsid w:val="00452597"/>
    <w:rsid w:val="00452990"/>
    <w:rsid w:val="00452E67"/>
    <w:rsid w:val="0045426A"/>
    <w:rsid w:val="00455487"/>
    <w:rsid w:val="0045554F"/>
    <w:rsid w:val="00455A1F"/>
    <w:rsid w:val="00456369"/>
    <w:rsid w:val="0045744D"/>
    <w:rsid w:val="00457743"/>
    <w:rsid w:val="00460132"/>
    <w:rsid w:val="00460CF5"/>
    <w:rsid w:val="004619B4"/>
    <w:rsid w:val="00461D44"/>
    <w:rsid w:val="00461F66"/>
    <w:rsid w:val="00462A0F"/>
    <w:rsid w:val="00463BE9"/>
    <w:rsid w:val="0046406C"/>
    <w:rsid w:val="00466A81"/>
    <w:rsid w:val="00466ADD"/>
    <w:rsid w:val="00466C59"/>
    <w:rsid w:val="004674E9"/>
    <w:rsid w:val="0046759B"/>
    <w:rsid w:val="004700E5"/>
    <w:rsid w:val="00470400"/>
    <w:rsid w:val="004705CB"/>
    <w:rsid w:val="0047077E"/>
    <w:rsid w:val="0047127B"/>
    <w:rsid w:val="00472147"/>
    <w:rsid w:val="00473F83"/>
    <w:rsid w:val="0047430E"/>
    <w:rsid w:val="00474420"/>
    <w:rsid w:val="004751B4"/>
    <w:rsid w:val="00475856"/>
    <w:rsid w:val="00476552"/>
    <w:rsid w:val="004776E4"/>
    <w:rsid w:val="004777B3"/>
    <w:rsid w:val="00477B2E"/>
    <w:rsid w:val="00480993"/>
    <w:rsid w:val="0048520A"/>
    <w:rsid w:val="004854A9"/>
    <w:rsid w:val="0048655D"/>
    <w:rsid w:val="0048697A"/>
    <w:rsid w:val="00487262"/>
    <w:rsid w:val="0048740F"/>
    <w:rsid w:val="00487894"/>
    <w:rsid w:val="004907A6"/>
    <w:rsid w:val="00490CDC"/>
    <w:rsid w:val="00490F41"/>
    <w:rsid w:val="004910A3"/>
    <w:rsid w:val="0049163B"/>
    <w:rsid w:val="004926A9"/>
    <w:rsid w:val="00492945"/>
    <w:rsid w:val="00492A49"/>
    <w:rsid w:val="00492E3E"/>
    <w:rsid w:val="00493516"/>
    <w:rsid w:val="00494DFF"/>
    <w:rsid w:val="0049790E"/>
    <w:rsid w:val="00497D50"/>
    <w:rsid w:val="004A0F0E"/>
    <w:rsid w:val="004A0F59"/>
    <w:rsid w:val="004A179B"/>
    <w:rsid w:val="004A1F71"/>
    <w:rsid w:val="004A3B97"/>
    <w:rsid w:val="004A3C54"/>
    <w:rsid w:val="004A3C6C"/>
    <w:rsid w:val="004A4690"/>
    <w:rsid w:val="004A4A58"/>
    <w:rsid w:val="004A5393"/>
    <w:rsid w:val="004A5692"/>
    <w:rsid w:val="004A6085"/>
    <w:rsid w:val="004A6245"/>
    <w:rsid w:val="004A683C"/>
    <w:rsid w:val="004A733B"/>
    <w:rsid w:val="004A746E"/>
    <w:rsid w:val="004A7D71"/>
    <w:rsid w:val="004B09BF"/>
    <w:rsid w:val="004B1B72"/>
    <w:rsid w:val="004B223D"/>
    <w:rsid w:val="004B2CA4"/>
    <w:rsid w:val="004B31FC"/>
    <w:rsid w:val="004B3B8E"/>
    <w:rsid w:val="004B4246"/>
    <w:rsid w:val="004B577E"/>
    <w:rsid w:val="004B5B54"/>
    <w:rsid w:val="004B61D7"/>
    <w:rsid w:val="004B6625"/>
    <w:rsid w:val="004C0B3A"/>
    <w:rsid w:val="004C1057"/>
    <w:rsid w:val="004C143A"/>
    <w:rsid w:val="004C1B8B"/>
    <w:rsid w:val="004C26DC"/>
    <w:rsid w:val="004C2F7F"/>
    <w:rsid w:val="004C3488"/>
    <w:rsid w:val="004C3C0A"/>
    <w:rsid w:val="004C4B6D"/>
    <w:rsid w:val="004C4C61"/>
    <w:rsid w:val="004C50A4"/>
    <w:rsid w:val="004C5690"/>
    <w:rsid w:val="004C6D9C"/>
    <w:rsid w:val="004C7551"/>
    <w:rsid w:val="004C78A0"/>
    <w:rsid w:val="004D03ED"/>
    <w:rsid w:val="004D0B2C"/>
    <w:rsid w:val="004D157F"/>
    <w:rsid w:val="004D2038"/>
    <w:rsid w:val="004D2678"/>
    <w:rsid w:val="004D33A3"/>
    <w:rsid w:val="004D3852"/>
    <w:rsid w:val="004D3F22"/>
    <w:rsid w:val="004D3FEC"/>
    <w:rsid w:val="004D4A58"/>
    <w:rsid w:val="004D5C74"/>
    <w:rsid w:val="004D6480"/>
    <w:rsid w:val="004D75B3"/>
    <w:rsid w:val="004D77E1"/>
    <w:rsid w:val="004D7D29"/>
    <w:rsid w:val="004E0FFC"/>
    <w:rsid w:val="004E19C3"/>
    <w:rsid w:val="004E3AC7"/>
    <w:rsid w:val="004E4149"/>
    <w:rsid w:val="004E4650"/>
    <w:rsid w:val="004E49CD"/>
    <w:rsid w:val="004E5EFF"/>
    <w:rsid w:val="004E670C"/>
    <w:rsid w:val="004E6BBF"/>
    <w:rsid w:val="004E734E"/>
    <w:rsid w:val="004E7D7C"/>
    <w:rsid w:val="004F0026"/>
    <w:rsid w:val="004F0B84"/>
    <w:rsid w:val="004F0C3E"/>
    <w:rsid w:val="004F0D91"/>
    <w:rsid w:val="004F15A2"/>
    <w:rsid w:val="004F1BCA"/>
    <w:rsid w:val="004F1CE2"/>
    <w:rsid w:val="004F25D0"/>
    <w:rsid w:val="004F376C"/>
    <w:rsid w:val="004F3E41"/>
    <w:rsid w:val="004F416D"/>
    <w:rsid w:val="004F5DE3"/>
    <w:rsid w:val="004F5ED7"/>
    <w:rsid w:val="004F614F"/>
    <w:rsid w:val="004F799F"/>
    <w:rsid w:val="00500163"/>
    <w:rsid w:val="00500ECE"/>
    <w:rsid w:val="0050128F"/>
    <w:rsid w:val="005019D8"/>
    <w:rsid w:val="00501C06"/>
    <w:rsid w:val="00501E41"/>
    <w:rsid w:val="005021CC"/>
    <w:rsid w:val="005023A4"/>
    <w:rsid w:val="00502E63"/>
    <w:rsid w:val="00503940"/>
    <w:rsid w:val="00504215"/>
    <w:rsid w:val="00504264"/>
    <w:rsid w:val="005042EE"/>
    <w:rsid w:val="0050444B"/>
    <w:rsid w:val="00504CDE"/>
    <w:rsid w:val="00504EC9"/>
    <w:rsid w:val="005061F1"/>
    <w:rsid w:val="005067AD"/>
    <w:rsid w:val="005071EE"/>
    <w:rsid w:val="0050773C"/>
    <w:rsid w:val="00507FA7"/>
    <w:rsid w:val="00510C2B"/>
    <w:rsid w:val="0051138C"/>
    <w:rsid w:val="0051220A"/>
    <w:rsid w:val="00514EE3"/>
    <w:rsid w:val="00514F8B"/>
    <w:rsid w:val="005151A8"/>
    <w:rsid w:val="00517232"/>
    <w:rsid w:val="00517C60"/>
    <w:rsid w:val="00521F4A"/>
    <w:rsid w:val="005228B7"/>
    <w:rsid w:val="005228DC"/>
    <w:rsid w:val="00523E40"/>
    <w:rsid w:val="005244FF"/>
    <w:rsid w:val="0052465C"/>
    <w:rsid w:val="00524842"/>
    <w:rsid w:val="00524EA2"/>
    <w:rsid w:val="00525AC5"/>
    <w:rsid w:val="005269EF"/>
    <w:rsid w:val="00527D59"/>
    <w:rsid w:val="00530A1F"/>
    <w:rsid w:val="005326FB"/>
    <w:rsid w:val="00532724"/>
    <w:rsid w:val="00532B80"/>
    <w:rsid w:val="00532C0F"/>
    <w:rsid w:val="00532E8A"/>
    <w:rsid w:val="00533DB2"/>
    <w:rsid w:val="00533E5F"/>
    <w:rsid w:val="005340B1"/>
    <w:rsid w:val="0053543E"/>
    <w:rsid w:val="0053568B"/>
    <w:rsid w:val="00536CD3"/>
    <w:rsid w:val="005376BB"/>
    <w:rsid w:val="005405DD"/>
    <w:rsid w:val="00540D26"/>
    <w:rsid w:val="00541C5D"/>
    <w:rsid w:val="00541D82"/>
    <w:rsid w:val="00542730"/>
    <w:rsid w:val="00543B9C"/>
    <w:rsid w:val="00543E9F"/>
    <w:rsid w:val="00544FC4"/>
    <w:rsid w:val="005450F0"/>
    <w:rsid w:val="00545277"/>
    <w:rsid w:val="0054592E"/>
    <w:rsid w:val="0054697C"/>
    <w:rsid w:val="00546982"/>
    <w:rsid w:val="00546A0D"/>
    <w:rsid w:val="00547928"/>
    <w:rsid w:val="00547AAD"/>
    <w:rsid w:val="0055088E"/>
    <w:rsid w:val="00550C81"/>
    <w:rsid w:val="00550FF3"/>
    <w:rsid w:val="005526B9"/>
    <w:rsid w:val="00553B16"/>
    <w:rsid w:val="00553F85"/>
    <w:rsid w:val="00554578"/>
    <w:rsid w:val="005546A2"/>
    <w:rsid w:val="00555092"/>
    <w:rsid w:val="0055551B"/>
    <w:rsid w:val="00555E14"/>
    <w:rsid w:val="005570B3"/>
    <w:rsid w:val="00557472"/>
    <w:rsid w:val="00557EB9"/>
    <w:rsid w:val="00560477"/>
    <w:rsid w:val="00560CA6"/>
    <w:rsid w:val="00560DCF"/>
    <w:rsid w:val="00561761"/>
    <w:rsid w:val="00561DE3"/>
    <w:rsid w:val="0056213F"/>
    <w:rsid w:val="0056259D"/>
    <w:rsid w:val="005627F2"/>
    <w:rsid w:val="005632EE"/>
    <w:rsid w:val="00567075"/>
    <w:rsid w:val="00567E9F"/>
    <w:rsid w:val="00570B22"/>
    <w:rsid w:val="005713E3"/>
    <w:rsid w:val="005716EC"/>
    <w:rsid w:val="00571729"/>
    <w:rsid w:val="00572245"/>
    <w:rsid w:val="005726C4"/>
    <w:rsid w:val="00572862"/>
    <w:rsid w:val="00572A0E"/>
    <w:rsid w:val="00572D9D"/>
    <w:rsid w:val="00573AFE"/>
    <w:rsid w:val="00573C72"/>
    <w:rsid w:val="0057424D"/>
    <w:rsid w:val="00574B26"/>
    <w:rsid w:val="00575417"/>
    <w:rsid w:val="005767C1"/>
    <w:rsid w:val="00577188"/>
    <w:rsid w:val="0058030D"/>
    <w:rsid w:val="005808F0"/>
    <w:rsid w:val="00580ABD"/>
    <w:rsid w:val="00580B01"/>
    <w:rsid w:val="0058290B"/>
    <w:rsid w:val="005837B2"/>
    <w:rsid w:val="00583BB8"/>
    <w:rsid w:val="00583F24"/>
    <w:rsid w:val="00584ABD"/>
    <w:rsid w:val="00585656"/>
    <w:rsid w:val="00585E72"/>
    <w:rsid w:val="00586804"/>
    <w:rsid w:val="0059076E"/>
    <w:rsid w:val="00592754"/>
    <w:rsid w:val="00592B3C"/>
    <w:rsid w:val="0059311F"/>
    <w:rsid w:val="005932D0"/>
    <w:rsid w:val="005936EA"/>
    <w:rsid w:val="00593CAD"/>
    <w:rsid w:val="005944B0"/>
    <w:rsid w:val="0059450D"/>
    <w:rsid w:val="00596566"/>
    <w:rsid w:val="0059713D"/>
    <w:rsid w:val="005A0C74"/>
    <w:rsid w:val="005A1096"/>
    <w:rsid w:val="005A1AD3"/>
    <w:rsid w:val="005A2283"/>
    <w:rsid w:val="005A2E01"/>
    <w:rsid w:val="005A38BD"/>
    <w:rsid w:val="005A3B4F"/>
    <w:rsid w:val="005A7451"/>
    <w:rsid w:val="005A7905"/>
    <w:rsid w:val="005B05CF"/>
    <w:rsid w:val="005B06C5"/>
    <w:rsid w:val="005B1083"/>
    <w:rsid w:val="005B10D7"/>
    <w:rsid w:val="005B15A5"/>
    <w:rsid w:val="005B15CE"/>
    <w:rsid w:val="005B1D95"/>
    <w:rsid w:val="005B2247"/>
    <w:rsid w:val="005B2403"/>
    <w:rsid w:val="005B2D3A"/>
    <w:rsid w:val="005B2F93"/>
    <w:rsid w:val="005B3139"/>
    <w:rsid w:val="005B3D3C"/>
    <w:rsid w:val="005B4095"/>
    <w:rsid w:val="005B51E7"/>
    <w:rsid w:val="005B6BE6"/>
    <w:rsid w:val="005B7EF8"/>
    <w:rsid w:val="005BCBAC"/>
    <w:rsid w:val="005C103F"/>
    <w:rsid w:val="005C12C9"/>
    <w:rsid w:val="005C226B"/>
    <w:rsid w:val="005C25BA"/>
    <w:rsid w:val="005C26CC"/>
    <w:rsid w:val="005C2EF8"/>
    <w:rsid w:val="005C338C"/>
    <w:rsid w:val="005C3B9B"/>
    <w:rsid w:val="005C510E"/>
    <w:rsid w:val="005C57BE"/>
    <w:rsid w:val="005C72F1"/>
    <w:rsid w:val="005D1BA2"/>
    <w:rsid w:val="005D1DDA"/>
    <w:rsid w:val="005D1FF8"/>
    <w:rsid w:val="005D23A2"/>
    <w:rsid w:val="005D2420"/>
    <w:rsid w:val="005D26CF"/>
    <w:rsid w:val="005D2F21"/>
    <w:rsid w:val="005D2F54"/>
    <w:rsid w:val="005D3FB5"/>
    <w:rsid w:val="005D4435"/>
    <w:rsid w:val="005D4991"/>
    <w:rsid w:val="005D4ED3"/>
    <w:rsid w:val="005D619F"/>
    <w:rsid w:val="005D6ED2"/>
    <w:rsid w:val="005D73A0"/>
    <w:rsid w:val="005D73AA"/>
    <w:rsid w:val="005D763E"/>
    <w:rsid w:val="005D76AA"/>
    <w:rsid w:val="005E011D"/>
    <w:rsid w:val="005E0A1F"/>
    <w:rsid w:val="005E0CB2"/>
    <w:rsid w:val="005E0D38"/>
    <w:rsid w:val="005E178F"/>
    <w:rsid w:val="005E25F3"/>
    <w:rsid w:val="005E34F5"/>
    <w:rsid w:val="005E42A8"/>
    <w:rsid w:val="005E47D0"/>
    <w:rsid w:val="005E6591"/>
    <w:rsid w:val="005E664B"/>
    <w:rsid w:val="005E7294"/>
    <w:rsid w:val="005E7A17"/>
    <w:rsid w:val="005E7DC0"/>
    <w:rsid w:val="005F01F6"/>
    <w:rsid w:val="005F0D48"/>
    <w:rsid w:val="005F1BF7"/>
    <w:rsid w:val="005F2822"/>
    <w:rsid w:val="005F2C40"/>
    <w:rsid w:val="005F322F"/>
    <w:rsid w:val="005F35CE"/>
    <w:rsid w:val="005F3B11"/>
    <w:rsid w:val="005F3B26"/>
    <w:rsid w:val="005F41EA"/>
    <w:rsid w:val="005F515E"/>
    <w:rsid w:val="005F517F"/>
    <w:rsid w:val="005F5F16"/>
    <w:rsid w:val="005F6A70"/>
    <w:rsid w:val="005F7B22"/>
    <w:rsid w:val="00600672"/>
    <w:rsid w:val="0060166B"/>
    <w:rsid w:val="00601CE5"/>
    <w:rsid w:val="00601E60"/>
    <w:rsid w:val="0060246C"/>
    <w:rsid w:val="006034CD"/>
    <w:rsid w:val="00603C70"/>
    <w:rsid w:val="006047A2"/>
    <w:rsid w:val="00604961"/>
    <w:rsid w:val="00605486"/>
    <w:rsid w:val="006058B1"/>
    <w:rsid w:val="00605BAB"/>
    <w:rsid w:val="00606603"/>
    <w:rsid w:val="006074BF"/>
    <w:rsid w:val="00607BAA"/>
    <w:rsid w:val="006110E1"/>
    <w:rsid w:val="00611B60"/>
    <w:rsid w:val="006124AE"/>
    <w:rsid w:val="00613C69"/>
    <w:rsid w:val="0061501A"/>
    <w:rsid w:val="00615D6F"/>
    <w:rsid w:val="006175A9"/>
    <w:rsid w:val="00617A0F"/>
    <w:rsid w:val="0062123E"/>
    <w:rsid w:val="00622C33"/>
    <w:rsid w:val="006232D9"/>
    <w:rsid w:val="00623393"/>
    <w:rsid w:val="0062450E"/>
    <w:rsid w:val="00625018"/>
    <w:rsid w:val="0062589E"/>
    <w:rsid w:val="00625E8D"/>
    <w:rsid w:val="00630F49"/>
    <w:rsid w:val="00631BBE"/>
    <w:rsid w:val="00631D71"/>
    <w:rsid w:val="00632F1D"/>
    <w:rsid w:val="00632FED"/>
    <w:rsid w:val="006336D5"/>
    <w:rsid w:val="006342FF"/>
    <w:rsid w:val="00634A93"/>
    <w:rsid w:val="00634E90"/>
    <w:rsid w:val="00634EE6"/>
    <w:rsid w:val="00636174"/>
    <w:rsid w:val="0063775A"/>
    <w:rsid w:val="0064021B"/>
    <w:rsid w:val="006437D8"/>
    <w:rsid w:val="00644061"/>
    <w:rsid w:val="006441C1"/>
    <w:rsid w:val="0064445C"/>
    <w:rsid w:val="00644EA8"/>
    <w:rsid w:val="006450D8"/>
    <w:rsid w:val="006455A0"/>
    <w:rsid w:val="006458D1"/>
    <w:rsid w:val="00645AA4"/>
    <w:rsid w:val="00645F99"/>
    <w:rsid w:val="00646382"/>
    <w:rsid w:val="00647050"/>
    <w:rsid w:val="0064767C"/>
    <w:rsid w:val="0064775A"/>
    <w:rsid w:val="00650779"/>
    <w:rsid w:val="00651035"/>
    <w:rsid w:val="00651B98"/>
    <w:rsid w:val="00651CD0"/>
    <w:rsid w:val="00651CF1"/>
    <w:rsid w:val="006526DA"/>
    <w:rsid w:val="00653CCC"/>
    <w:rsid w:val="006541D1"/>
    <w:rsid w:val="00654227"/>
    <w:rsid w:val="00654563"/>
    <w:rsid w:val="00655DCD"/>
    <w:rsid w:val="00655EE5"/>
    <w:rsid w:val="00657BB4"/>
    <w:rsid w:val="00657FAC"/>
    <w:rsid w:val="00660637"/>
    <w:rsid w:val="00660C52"/>
    <w:rsid w:val="00660CBD"/>
    <w:rsid w:val="0066101D"/>
    <w:rsid w:val="00662D5A"/>
    <w:rsid w:val="00663B01"/>
    <w:rsid w:val="00663DA8"/>
    <w:rsid w:val="00663F11"/>
    <w:rsid w:val="00664242"/>
    <w:rsid w:val="00664489"/>
    <w:rsid w:val="00664F23"/>
    <w:rsid w:val="00666072"/>
    <w:rsid w:val="006662D7"/>
    <w:rsid w:val="00667DA9"/>
    <w:rsid w:val="006703BB"/>
    <w:rsid w:val="00670B93"/>
    <w:rsid w:val="00671877"/>
    <w:rsid w:val="00671E74"/>
    <w:rsid w:val="00671FDE"/>
    <w:rsid w:val="0067294B"/>
    <w:rsid w:val="00672CEF"/>
    <w:rsid w:val="00673C79"/>
    <w:rsid w:val="00674AC6"/>
    <w:rsid w:val="006764CE"/>
    <w:rsid w:val="0067691A"/>
    <w:rsid w:val="00677047"/>
    <w:rsid w:val="00680D8E"/>
    <w:rsid w:val="00680ED7"/>
    <w:rsid w:val="00681586"/>
    <w:rsid w:val="006817B4"/>
    <w:rsid w:val="006818C6"/>
    <w:rsid w:val="00681C3A"/>
    <w:rsid w:val="00681CC6"/>
    <w:rsid w:val="006831F8"/>
    <w:rsid w:val="00683272"/>
    <w:rsid w:val="00683F09"/>
    <w:rsid w:val="006847F2"/>
    <w:rsid w:val="006855C9"/>
    <w:rsid w:val="00686EA0"/>
    <w:rsid w:val="006900A7"/>
    <w:rsid w:val="0069102F"/>
    <w:rsid w:val="00691D04"/>
    <w:rsid w:val="00693E90"/>
    <w:rsid w:val="00695D7D"/>
    <w:rsid w:val="006964F4"/>
    <w:rsid w:val="00696837"/>
    <w:rsid w:val="00696879"/>
    <w:rsid w:val="006A3627"/>
    <w:rsid w:val="006A4975"/>
    <w:rsid w:val="006A506C"/>
    <w:rsid w:val="006A57A8"/>
    <w:rsid w:val="006A6D97"/>
    <w:rsid w:val="006A734F"/>
    <w:rsid w:val="006A7D0A"/>
    <w:rsid w:val="006B05FC"/>
    <w:rsid w:val="006B0801"/>
    <w:rsid w:val="006B1FD6"/>
    <w:rsid w:val="006B2CB2"/>
    <w:rsid w:val="006B2E5D"/>
    <w:rsid w:val="006B33E0"/>
    <w:rsid w:val="006B33EE"/>
    <w:rsid w:val="006B411F"/>
    <w:rsid w:val="006B5CD4"/>
    <w:rsid w:val="006B6058"/>
    <w:rsid w:val="006B7CC1"/>
    <w:rsid w:val="006C03D0"/>
    <w:rsid w:val="006C0B88"/>
    <w:rsid w:val="006C1E60"/>
    <w:rsid w:val="006C3706"/>
    <w:rsid w:val="006C3AA2"/>
    <w:rsid w:val="006C3D33"/>
    <w:rsid w:val="006C5C19"/>
    <w:rsid w:val="006C64A6"/>
    <w:rsid w:val="006C6906"/>
    <w:rsid w:val="006C6B98"/>
    <w:rsid w:val="006C6C8C"/>
    <w:rsid w:val="006C6F4A"/>
    <w:rsid w:val="006C7104"/>
    <w:rsid w:val="006C7833"/>
    <w:rsid w:val="006C79C7"/>
    <w:rsid w:val="006C7CCB"/>
    <w:rsid w:val="006D0B9F"/>
    <w:rsid w:val="006D0C70"/>
    <w:rsid w:val="006D18D0"/>
    <w:rsid w:val="006D1903"/>
    <w:rsid w:val="006D1FD7"/>
    <w:rsid w:val="006D2023"/>
    <w:rsid w:val="006D2031"/>
    <w:rsid w:val="006D28F7"/>
    <w:rsid w:val="006D2EF1"/>
    <w:rsid w:val="006D37CB"/>
    <w:rsid w:val="006D4891"/>
    <w:rsid w:val="006D4D42"/>
    <w:rsid w:val="006D5EC8"/>
    <w:rsid w:val="006D6773"/>
    <w:rsid w:val="006D6B32"/>
    <w:rsid w:val="006D75E6"/>
    <w:rsid w:val="006D79DC"/>
    <w:rsid w:val="006D7D81"/>
    <w:rsid w:val="006D7ED3"/>
    <w:rsid w:val="006E0C1B"/>
    <w:rsid w:val="006E0DAD"/>
    <w:rsid w:val="006E1764"/>
    <w:rsid w:val="006E1E4E"/>
    <w:rsid w:val="006E208D"/>
    <w:rsid w:val="006E257F"/>
    <w:rsid w:val="006E2B74"/>
    <w:rsid w:val="006E3046"/>
    <w:rsid w:val="006E30DC"/>
    <w:rsid w:val="006E32C2"/>
    <w:rsid w:val="006E3F52"/>
    <w:rsid w:val="006E4F57"/>
    <w:rsid w:val="006E59B5"/>
    <w:rsid w:val="006E5FE8"/>
    <w:rsid w:val="006E70E5"/>
    <w:rsid w:val="006F1433"/>
    <w:rsid w:val="006F1DF2"/>
    <w:rsid w:val="006F22F8"/>
    <w:rsid w:val="006F2EAA"/>
    <w:rsid w:val="006F3A3B"/>
    <w:rsid w:val="006F3B2D"/>
    <w:rsid w:val="006F41FA"/>
    <w:rsid w:val="006F4B36"/>
    <w:rsid w:val="006F4CDA"/>
    <w:rsid w:val="006F65B4"/>
    <w:rsid w:val="006F7895"/>
    <w:rsid w:val="0070083F"/>
    <w:rsid w:val="00700990"/>
    <w:rsid w:val="007009EA"/>
    <w:rsid w:val="007012CC"/>
    <w:rsid w:val="0070207A"/>
    <w:rsid w:val="00702374"/>
    <w:rsid w:val="00703BEB"/>
    <w:rsid w:val="00704DD5"/>
    <w:rsid w:val="00706752"/>
    <w:rsid w:val="0070718A"/>
    <w:rsid w:val="0070735E"/>
    <w:rsid w:val="00710054"/>
    <w:rsid w:val="0071016C"/>
    <w:rsid w:val="00710247"/>
    <w:rsid w:val="007108B5"/>
    <w:rsid w:val="007109E4"/>
    <w:rsid w:val="00711A43"/>
    <w:rsid w:val="00711CFE"/>
    <w:rsid w:val="00712649"/>
    <w:rsid w:val="00713799"/>
    <w:rsid w:val="00713E57"/>
    <w:rsid w:val="00714971"/>
    <w:rsid w:val="00714B51"/>
    <w:rsid w:val="00715304"/>
    <w:rsid w:val="007157B5"/>
    <w:rsid w:val="00715B77"/>
    <w:rsid w:val="00715EA4"/>
    <w:rsid w:val="007177E9"/>
    <w:rsid w:val="00720C30"/>
    <w:rsid w:val="00721433"/>
    <w:rsid w:val="0072193D"/>
    <w:rsid w:val="007219CC"/>
    <w:rsid w:val="00722A68"/>
    <w:rsid w:val="00722F6C"/>
    <w:rsid w:val="0072462A"/>
    <w:rsid w:val="00727FF7"/>
    <w:rsid w:val="007323EE"/>
    <w:rsid w:val="007351AD"/>
    <w:rsid w:val="00735F1F"/>
    <w:rsid w:val="007362B3"/>
    <w:rsid w:val="007405E9"/>
    <w:rsid w:val="00740F21"/>
    <w:rsid w:val="00745020"/>
    <w:rsid w:val="0074543F"/>
    <w:rsid w:val="00745C89"/>
    <w:rsid w:val="00746118"/>
    <w:rsid w:val="0074631F"/>
    <w:rsid w:val="0074656F"/>
    <w:rsid w:val="0074726C"/>
    <w:rsid w:val="00750074"/>
    <w:rsid w:val="007503BC"/>
    <w:rsid w:val="00750BE6"/>
    <w:rsid w:val="00751AFA"/>
    <w:rsid w:val="007527DB"/>
    <w:rsid w:val="0075338E"/>
    <w:rsid w:val="007542F8"/>
    <w:rsid w:val="00754ADD"/>
    <w:rsid w:val="00755479"/>
    <w:rsid w:val="00755FF9"/>
    <w:rsid w:val="0075638B"/>
    <w:rsid w:val="00760567"/>
    <w:rsid w:val="00760C55"/>
    <w:rsid w:val="00762C3D"/>
    <w:rsid w:val="0076531B"/>
    <w:rsid w:val="007655D0"/>
    <w:rsid w:val="00765AF8"/>
    <w:rsid w:val="00765C4D"/>
    <w:rsid w:val="00766276"/>
    <w:rsid w:val="00766973"/>
    <w:rsid w:val="00766DF0"/>
    <w:rsid w:val="00767026"/>
    <w:rsid w:val="00767372"/>
    <w:rsid w:val="00767754"/>
    <w:rsid w:val="00770341"/>
    <w:rsid w:val="007709FC"/>
    <w:rsid w:val="00770FA6"/>
    <w:rsid w:val="007728BF"/>
    <w:rsid w:val="0077382F"/>
    <w:rsid w:val="0077385F"/>
    <w:rsid w:val="00773BD9"/>
    <w:rsid w:val="00774EBB"/>
    <w:rsid w:val="007753A8"/>
    <w:rsid w:val="00775546"/>
    <w:rsid w:val="00775AE2"/>
    <w:rsid w:val="00777BEE"/>
    <w:rsid w:val="00777C4B"/>
    <w:rsid w:val="007805A0"/>
    <w:rsid w:val="00782091"/>
    <w:rsid w:val="00782E8A"/>
    <w:rsid w:val="00782F0E"/>
    <w:rsid w:val="00782FDD"/>
    <w:rsid w:val="007832E3"/>
    <w:rsid w:val="007840A3"/>
    <w:rsid w:val="00784BD0"/>
    <w:rsid w:val="00784CBB"/>
    <w:rsid w:val="007861F8"/>
    <w:rsid w:val="00786348"/>
    <w:rsid w:val="0078641D"/>
    <w:rsid w:val="0078645F"/>
    <w:rsid w:val="00786F85"/>
    <w:rsid w:val="00791FC9"/>
    <w:rsid w:val="00792B9D"/>
    <w:rsid w:val="00793BCD"/>
    <w:rsid w:val="00794323"/>
    <w:rsid w:val="007944F4"/>
    <w:rsid w:val="00795263"/>
    <w:rsid w:val="00795A74"/>
    <w:rsid w:val="00795A80"/>
    <w:rsid w:val="0079659C"/>
    <w:rsid w:val="00796714"/>
    <w:rsid w:val="00796ADB"/>
    <w:rsid w:val="0079722C"/>
    <w:rsid w:val="007972BE"/>
    <w:rsid w:val="00797A10"/>
    <w:rsid w:val="007A00FB"/>
    <w:rsid w:val="007A102B"/>
    <w:rsid w:val="007A1A13"/>
    <w:rsid w:val="007A1B5B"/>
    <w:rsid w:val="007A2A64"/>
    <w:rsid w:val="007A3C89"/>
    <w:rsid w:val="007A4455"/>
    <w:rsid w:val="007A45A8"/>
    <w:rsid w:val="007A478A"/>
    <w:rsid w:val="007A47C1"/>
    <w:rsid w:val="007A6021"/>
    <w:rsid w:val="007A65D0"/>
    <w:rsid w:val="007A6718"/>
    <w:rsid w:val="007A743D"/>
    <w:rsid w:val="007B046B"/>
    <w:rsid w:val="007B0509"/>
    <w:rsid w:val="007B07F1"/>
    <w:rsid w:val="007B0D9B"/>
    <w:rsid w:val="007B2AC4"/>
    <w:rsid w:val="007B3310"/>
    <w:rsid w:val="007B3C38"/>
    <w:rsid w:val="007B4A32"/>
    <w:rsid w:val="007B4AD3"/>
    <w:rsid w:val="007B5481"/>
    <w:rsid w:val="007B59B8"/>
    <w:rsid w:val="007B5A2F"/>
    <w:rsid w:val="007B5F4E"/>
    <w:rsid w:val="007B679E"/>
    <w:rsid w:val="007B74CC"/>
    <w:rsid w:val="007B7E20"/>
    <w:rsid w:val="007C0358"/>
    <w:rsid w:val="007C07C0"/>
    <w:rsid w:val="007C0849"/>
    <w:rsid w:val="007C15C5"/>
    <w:rsid w:val="007C1738"/>
    <w:rsid w:val="007C1A50"/>
    <w:rsid w:val="007C1A57"/>
    <w:rsid w:val="007C2155"/>
    <w:rsid w:val="007C28B7"/>
    <w:rsid w:val="007C303A"/>
    <w:rsid w:val="007C33D2"/>
    <w:rsid w:val="007C3436"/>
    <w:rsid w:val="007C3D58"/>
    <w:rsid w:val="007C4E06"/>
    <w:rsid w:val="007C5667"/>
    <w:rsid w:val="007C5899"/>
    <w:rsid w:val="007C5A43"/>
    <w:rsid w:val="007C703D"/>
    <w:rsid w:val="007C7BFF"/>
    <w:rsid w:val="007D068B"/>
    <w:rsid w:val="007D06AC"/>
    <w:rsid w:val="007D11AB"/>
    <w:rsid w:val="007D20F9"/>
    <w:rsid w:val="007D20FC"/>
    <w:rsid w:val="007D2CE1"/>
    <w:rsid w:val="007D4925"/>
    <w:rsid w:val="007D4CF5"/>
    <w:rsid w:val="007D4E15"/>
    <w:rsid w:val="007D5DC0"/>
    <w:rsid w:val="007D79B9"/>
    <w:rsid w:val="007E1050"/>
    <w:rsid w:val="007E1CD0"/>
    <w:rsid w:val="007E26F7"/>
    <w:rsid w:val="007E31B0"/>
    <w:rsid w:val="007E33E0"/>
    <w:rsid w:val="007E3796"/>
    <w:rsid w:val="007E45B7"/>
    <w:rsid w:val="007E4BD0"/>
    <w:rsid w:val="007E59A6"/>
    <w:rsid w:val="007E623D"/>
    <w:rsid w:val="007E6D86"/>
    <w:rsid w:val="007E764B"/>
    <w:rsid w:val="007E7AE3"/>
    <w:rsid w:val="007E7B29"/>
    <w:rsid w:val="007F073A"/>
    <w:rsid w:val="007F109E"/>
    <w:rsid w:val="007F1296"/>
    <w:rsid w:val="007F1B42"/>
    <w:rsid w:val="007F2A01"/>
    <w:rsid w:val="007F2A14"/>
    <w:rsid w:val="007F3395"/>
    <w:rsid w:val="007F344B"/>
    <w:rsid w:val="007F3C7B"/>
    <w:rsid w:val="007F3E09"/>
    <w:rsid w:val="007F45C4"/>
    <w:rsid w:val="007F4672"/>
    <w:rsid w:val="007F487D"/>
    <w:rsid w:val="007F4D68"/>
    <w:rsid w:val="007F6684"/>
    <w:rsid w:val="007F6F78"/>
    <w:rsid w:val="007F76E4"/>
    <w:rsid w:val="0080055D"/>
    <w:rsid w:val="00800618"/>
    <w:rsid w:val="0080074D"/>
    <w:rsid w:val="008008AF"/>
    <w:rsid w:val="00800EEF"/>
    <w:rsid w:val="00801181"/>
    <w:rsid w:val="008013A3"/>
    <w:rsid w:val="008013B3"/>
    <w:rsid w:val="00801545"/>
    <w:rsid w:val="00802081"/>
    <w:rsid w:val="0080249A"/>
    <w:rsid w:val="0080273B"/>
    <w:rsid w:val="00802CE0"/>
    <w:rsid w:val="00803104"/>
    <w:rsid w:val="0080315E"/>
    <w:rsid w:val="008035EA"/>
    <w:rsid w:val="008042A9"/>
    <w:rsid w:val="0080586F"/>
    <w:rsid w:val="008058E4"/>
    <w:rsid w:val="0080596E"/>
    <w:rsid w:val="00805BF6"/>
    <w:rsid w:val="00806E8A"/>
    <w:rsid w:val="0081043F"/>
    <w:rsid w:val="00811C31"/>
    <w:rsid w:val="00811F8D"/>
    <w:rsid w:val="00812598"/>
    <w:rsid w:val="00812A90"/>
    <w:rsid w:val="008138C9"/>
    <w:rsid w:val="00814227"/>
    <w:rsid w:val="00814422"/>
    <w:rsid w:val="0081470C"/>
    <w:rsid w:val="00814D24"/>
    <w:rsid w:val="008150ED"/>
    <w:rsid w:val="00815A94"/>
    <w:rsid w:val="008166B2"/>
    <w:rsid w:val="008175FD"/>
    <w:rsid w:val="0081795A"/>
    <w:rsid w:val="00817AFC"/>
    <w:rsid w:val="00817D63"/>
    <w:rsid w:val="00820E16"/>
    <w:rsid w:val="00821B42"/>
    <w:rsid w:val="00822405"/>
    <w:rsid w:val="008231F2"/>
    <w:rsid w:val="008232BF"/>
    <w:rsid w:val="0082482C"/>
    <w:rsid w:val="00824BB1"/>
    <w:rsid w:val="0082571B"/>
    <w:rsid w:val="00825F9C"/>
    <w:rsid w:val="00826605"/>
    <w:rsid w:val="008273D1"/>
    <w:rsid w:val="00827512"/>
    <w:rsid w:val="0082799F"/>
    <w:rsid w:val="00827AD5"/>
    <w:rsid w:val="00827B5D"/>
    <w:rsid w:val="00830713"/>
    <w:rsid w:val="00830812"/>
    <w:rsid w:val="0083165B"/>
    <w:rsid w:val="008318BF"/>
    <w:rsid w:val="00831D8A"/>
    <w:rsid w:val="00832569"/>
    <w:rsid w:val="00833B49"/>
    <w:rsid w:val="00833BE1"/>
    <w:rsid w:val="00834551"/>
    <w:rsid w:val="008349FC"/>
    <w:rsid w:val="00835511"/>
    <w:rsid w:val="008357A4"/>
    <w:rsid w:val="00835929"/>
    <w:rsid w:val="00836597"/>
    <w:rsid w:val="00837632"/>
    <w:rsid w:val="00837DE0"/>
    <w:rsid w:val="008405B6"/>
    <w:rsid w:val="00840655"/>
    <w:rsid w:val="00840EF7"/>
    <w:rsid w:val="00840FE4"/>
    <w:rsid w:val="00842BD2"/>
    <w:rsid w:val="00842E5D"/>
    <w:rsid w:val="00847446"/>
    <w:rsid w:val="00847AFF"/>
    <w:rsid w:val="00847B63"/>
    <w:rsid w:val="00847E05"/>
    <w:rsid w:val="00847E93"/>
    <w:rsid w:val="008502D4"/>
    <w:rsid w:val="00850460"/>
    <w:rsid w:val="008513B4"/>
    <w:rsid w:val="00851BDA"/>
    <w:rsid w:val="00852307"/>
    <w:rsid w:val="008523D4"/>
    <w:rsid w:val="008542BB"/>
    <w:rsid w:val="00854D88"/>
    <w:rsid w:val="00855F84"/>
    <w:rsid w:val="008575A1"/>
    <w:rsid w:val="00857BDC"/>
    <w:rsid w:val="00860178"/>
    <w:rsid w:val="008617C8"/>
    <w:rsid w:val="00863522"/>
    <w:rsid w:val="008654A9"/>
    <w:rsid w:val="00865D64"/>
    <w:rsid w:val="0086602C"/>
    <w:rsid w:val="00866208"/>
    <w:rsid w:val="00866DFE"/>
    <w:rsid w:val="00867046"/>
    <w:rsid w:val="008670FF"/>
    <w:rsid w:val="008671AE"/>
    <w:rsid w:val="00870899"/>
    <w:rsid w:val="0087099E"/>
    <w:rsid w:val="00870A92"/>
    <w:rsid w:val="008711BA"/>
    <w:rsid w:val="00871D94"/>
    <w:rsid w:val="00873052"/>
    <w:rsid w:val="0087386A"/>
    <w:rsid w:val="008745B7"/>
    <w:rsid w:val="00874864"/>
    <w:rsid w:val="0087538E"/>
    <w:rsid w:val="00875994"/>
    <w:rsid w:val="00876EA0"/>
    <w:rsid w:val="0087745C"/>
    <w:rsid w:val="00877689"/>
    <w:rsid w:val="00880196"/>
    <w:rsid w:val="00880BE0"/>
    <w:rsid w:val="0088144B"/>
    <w:rsid w:val="0088193E"/>
    <w:rsid w:val="00881ACE"/>
    <w:rsid w:val="0088425C"/>
    <w:rsid w:val="00884383"/>
    <w:rsid w:val="00884722"/>
    <w:rsid w:val="00886365"/>
    <w:rsid w:val="0088665A"/>
    <w:rsid w:val="0088760E"/>
    <w:rsid w:val="00890612"/>
    <w:rsid w:val="00890681"/>
    <w:rsid w:val="0089072F"/>
    <w:rsid w:val="00891942"/>
    <w:rsid w:val="0089194C"/>
    <w:rsid w:val="00891FCB"/>
    <w:rsid w:val="00892861"/>
    <w:rsid w:val="00892D5C"/>
    <w:rsid w:val="00894B24"/>
    <w:rsid w:val="008957E5"/>
    <w:rsid w:val="00895B9D"/>
    <w:rsid w:val="0089704A"/>
    <w:rsid w:val="0089713B"/>
    <w:rsid w:val="008A0290"/>
    <w:rsid w:val="008A06A6"/>
    <w:rsid w:val="008A108E"/>
    <w:rsid w:val="008A10F6"/>
    <w:rsid w:val="008A13BB"/>
    <w:rsid w:val="008A18B2"/>
    <w:rsid w:val="008A2399"/>
    <w:rsid w:val="008A2D35"/>
    <w:rsid w:val="008A300B"/>
    <w:rsid w:val="008A52C8"/>
    <w:rsid w:val="008A6600"/>
    <w:rsid w:val="008A69EC"/>
    <w:rsid w:val="008A6C9F"/>
    <w:rsid w:val="008A7252"/>
    <w:rsid w:val="008A7387"/>
    <w:rsid w:val="008B03CD"/>
    <w:rsid w:val="008B0468"/>
    <w:rsid w:val="008B0663"/>
    <w:rsid w:val="008B0B72"/>
    <w:rsid w:val="008B0FB4"/>
    <w:rsid w:val="008B1D5F"/>
    <w:rsid w:val="008B1E51"/>
    <w:rsid w:val="008B34E5"/>
    <w:rsid w:val="008B553A"/>
    <w:rsid w:val="008B55E7"/>
    <w:rsid w:val="008B572C"/>
    <w:rsid w:val="008B5A21"/>
    <w:rsid w:val="008B5A76"/>
    <w:rsid w:val="008B602E"/>
    <w:rsid w:val="008B60ED"/>
    <w:rsid w:val="008B72A7"/>
    <w:rsid w:val="008B7E0F"/>
    <w:rsid w:val="008C01BA"/>
    <w:rsid w:val="008C0452"/>
    <w:rsid w:val="008C1950"/>
    <w:rsid w:val="008C25FE"/>
    <w:rsid w:val="008C2BFE"/>
    <w:rsid w:val="008C54C3"/>
    <w:rsid w:val="008C5748"/>
    <w:rsid w:val="008C60FA"/>
    <w:rsid w:val="008C730D"/>
    <w:rsid w:val="008D17D5"/>
    <w:rsid w:val="008D21AF"/>
    <w:rsid w:val="008D2376"/>
    <w:rsid w:val="008D24CC"/>
    <w:rsid w:val="008D2D47"/>
    <w:rsid w:val="008D2DDA"/>
    <w:rsid w:val="008D30C4"/>
    <w:rsid w:val="008D344F"/>
    <w:rsid w:val="008D37C6"/>
    <w:rsid w:val="008D4867"/>
    <w:rsid w:val="008D4EAE"/>
    <w:rsid w:val="008D520C"/>
    <w:rsid w:val="008D5D12"/>
    <w:rsid w:val="008D60CA"/>
    <w:rsid w:val="008D6A69"/>
    <w:rsid w:val="008D6EE2"/>
    <w:rsid w:val="008D71BF"/>
    <w:rsid w:val="008D776A"/>
    <w:rsid w:val="008D7CEA"/>
    <w:rsid w:val="008E01EA"/>
    <w:rsid w:val="008E0BD7"/>
    <w:rsid w:val="008E0C4C"/>
    <w:rsid w:val="008E107D"/>
    <w:rsid w:val="008E182F"/>
    <w:rsid w:val="008E18E0"/>
    <w:rsid w:val="008E1FBE"/>
    <w:rsid w:val="008E33F8"/>
    <w:rsid w:val="008E34B3"/>
    <w:rsid w:val="008E4F66"/>
    <w:rsid w:val="008E5F25"/>
    <w:rsid w:val="008E6666"/>
    <w:rsid w:val="008E6EA0"/>
    <w:rsid w:val="008E7044"/>
    <w:rsid w:val="008F04BF"/>
    <w:rsid w:val="008F0927"/>
    <w:rsid w:val="008F09AD"/>
    <w:rsid w:val="008F0CC1"/>
    <w:rsid w:val="008F0F88"/>
    <w:rsid w:val="008F162E"/>
    <w:rsid w:val="008F1C46"/>
    <w:rsid w:val="008F20EB"/>
    <w:rsid w:val="008F36EF"/>
    <w:rsid w:val="008F4AF2"/>
    <w:rsid w:val="008F5360"/>
    <w:rsid w:val="008F6F52"/>
    <w:rsid w:val="008F7801"/>
    <w:rsid w:val="008F7C50"/>
    <w:rsid w:val="008F7E07"/>
    <w:rsid w:val="009000FC"/>
    <w:rsid w:val="00900393"/>
    <w:rsid w:val="00900FB5"/>
    <w:rsid w:val="0090131F"/>
    <w:rsid w:val="009013A6"/>
    <w:rsid w:val="00902154"/>
    <w:rsid w:val="009023B7"/>
    <w:rsid w:val="0090248C"/>
    <w:rsid w:val="00902E00"/>
    <w:rsid w:val="009037C9"/>
    <w:rsid w:val="00903827"/>
    <w:rsid w:val="0090427C"/>
    <w:rsid w:val="00904846"/>
    <w:rsid w:val="00905AB7"/>
    <w:rsid w:val="00905D4D"/>
    <w:rsid w:val="00906769"/>
    <w:rsid w:val="00906F56"/>
    <w:rsid w:val="00907C67"/>
    <w:rsid w:val="00910F3C"/>
    <w:rsid w:val="00913068"/>
    <w:rsid w:val="0091469E"/>
    <w:rsid w:val="0091501A"/>
    <w:rsid w:val="00916E56"/>
    <w:rsid w:val="009174B9"/>
    <w:rsid w:val="009200A5"/>
    <w:rsid w:val="00920A21"/>
    <w:rsid w:val="00920BA9"/>
    <w:rsid w:val="00921318"/>
    <w:rsid w:val="00922BA0"/>
    <w:rsid w:val="00922D88"/>
    <w:rsid w:val="00923FB9"/>
    <w:rsid w:val="00924B3B"/>
    <w:rsid w:val="0092594B"/>
    <w:rsid w:val="00925CBF"/>
    <w:rsid w:val="009260FD"/>
    <w:rsid w:val="0092628A"/>
    <w:rsid w:val="009272F5"/>
    <w:rsid w:val="009273FF"/>
    <w:rsid w:val="00930811"/>
    <w:rsid w:val="0093143F"/>
    <w:rsid w:val="00931E83"/>
    <w:rsid w:val="00932224"/>
    <w:rsid w:val="00932A5E"/>
    <w:rsid w:val="00933D6E"/>
    <w:rsid w:val="0093425E"/>
    <w:rsid w:val="009346F5"/>
    <w:rsid w:val="009353FE"/>
    <w:rsid w:val="00935757"/>
    <w:rsid w:val="009361E6"/>
    <w:rsid w:val="00936905"/>
    <w:rsid w:val="009371E5"/>
    <w:rsid w:val="00937B1B"/>
    <w:rsid w:val="00937BC8"/>
    <w:rsid w:val="00937D5C"/>
    <w:rsid w:val="00940DE6"/>
    <w:rsid w:val="009414D8"/>
    <w:rsid w:val="00941D23"/>
    <w:rsid w:val="00942575"/>
    <w:rsid w:val="00944124"/>
    <w:rsid w:val="00944323"/>
    <w:rsid w:val="009454E3"/>
    <w:rsid w:val="009459D2"/>
    <w:rsid w:val="00946FB8"/>
    <w:rsid w:val="0094750F"/>
    <w:rsid w:val="009475BA"/>
    <w:rsid w:val="00947AC9"/>
    <w:rsid w:val="00947CD1"/>
    <w:rsid w:val="00950392"/>
    <w:rsid w:val="0095063F"/>
    <w:rsid w:val="009519DC"/>
    <w:rsid w:val="00951BEE"/>
    <w:rsid w:val="00951CD7"/>
    <w:rsid w:val="00952BEC"/>
    <w:rsid w:val="00952BFA"/>
    <w:rsid w:val="009544E9"/>
    <w:rsid w:val="009549F7"/>
    <w:rsid w:val="00954E52"/>
    <w:rsid w:val="00955DC5"/>
    <w:rsid w:val="0095678E"/>
    <w:rsid w:val="0095758D"/>
    <w:rsid w:val="009606F1"/>
    <w:rsid w:val="00961889"/>
    <w:rsid w:val="00961E29"/>
    <w:rsid w:val="00961F44"/>
    <w:rsid w:val="0096300A"/>
    <w:rsid w:val="0096375D"/>
    <w:rsid w:val="00963831"/>
    <w:rsid w:val="00963D5D"/>
    <w:rsid w:val="009657E0"/>
    <w:rsid w:val="00965D19"/>
    <w:rsid w:val="0096643E"/>
    <w:rsid w:val="00970299"/>
    <w:rsid w:val="0097088D"/>
    <w:rsid w:val="00971981"/>
    <w:rsid w:val="00972804"/>
    <w:rsid w:val="009738B9"/>
    <w:rsid w:val="00973B83"/>
    <w:rsid w:val="009743CE"/>
    <w:rsid w:val="00974827"/>
    <w:rsid w:val="00975E22"/>
    <w:rsid w:val="00975F15"/>
    <w:rsid w:val="00976442"/>
    <w:rsid w:val="00976E5B"/>
    <w:rsid w:val="009770D9"/>
    <w:rsid w:val="009772FF"/>
    <w:rsid w:val="00977CAB"/>
    <w:rsid w:val="00980169"/>
    <w:rsid w:val="00980992"/>
    <w:rsid w:val="00980BD3"/>
    <w:rsid w:val="00981A20"/>
    <w:rsid w:val="00982031"/>
    <w:rsid w:val="0098263A"/>
    <w:rsid w:val="009837CB"/>
    <w:rsid w:val="00983818"/>
    <w:rsid w:val="0098434E"/>
    <w:rsid w:val="00984BFE"/>
    <w:rsid w:val="00984DDF"/>
    <w:rsid w:val="009854FE"/>
    <w:rsid w:val="00990054"/>
    <w:rsid w:val="0099024F"/>
    <w:rsid w:val="00990368"/>
    <w:rsid w:val="00990522"/>
    <w:rsid w:val="00991027"/>
    <w:rsid w:val="0099119B"/>
    <w:rsid w:val="009920D4"/>
    <w:rsid w:val="009928DC"/>
    <w:rsid w:val="00992C29"/>
    <w:rsid w:val="00992F9F"/>
    <w:rsid w:val="00993F4A"/>
    <w:rsid w:val="00996259"/>
    <w:rsid w:val="00996531"/>
    <w:rsid w:val="0099723C"/>
    <w:rsid w:val="00997E4B"/>
    <w:rsid w:val="009A0D06"/>
    <w:rsid w:val="009A0EE4"/>
    <w:rsid w:val="009A34F3"/>
    <w:rsid w:val="009A36AC"/>
    <w:rsid w:val="009A3ED8"/>
    <w:rsid w:val="009A45CC"/>
    <w:rsid w:val="009A4E12"/>
    <w:rsid w:val="009A5084"/>
    <w:rsid w:val="009A52A3"/>
    <w:rsid w:val="009A593A"/>
    <w:rsid w:val="009A679D"/>
    <w:rsid w:val="009A6D38"/>
    <w:rsid w:val="009A6DE6"/>
    <w:rsid w:val="009A7AAC"/>
    <w:rsid w:val="009B0850"/>
    <w:rsid w:val="009B0884"/>
    <w:rsid w:val="009B09A8"/>
    <w:rsid w:val="009B0B15"/>
    <w:rsid w:val="009B152C"/>
    <w:rsid w:val="009B2072"/>
    <w:rsid w:val="009B22FB"/>
    <w:rsid w:val="009B3086"/>
    <w:rsid w:val="009B32A1"/>
    <w:rsid w:val="009B3B5F"/>
    <w:rsid w:val="009B4C92"/>
    <w:rsid w:val="009B5A34"/>
    <w:rsid w:val="009B731E"/>
    <w:rsid w:val="009B78B0"/>
    <w:rsid w:val="009C0515"/>
    <w:rsid w:val="009C0605"/>
    <w:rsid w:val="009C0D9A"/>
    <w:rsid w:val="009C197C"/>
    <w:rsid w:val="009C1C39"/>
    <w:rsid w:val="009C1F80"/>
    <w:rsid w:val="009C38ED"/>
    <w:rsid w:val="009C450A"/>
    <w:rsid w:val="009C4540"/>
    <w:rsid w:val="009C5161"/>
    <w:rsid w:val="009C56AB"/>
    <w:rsid w:val="009C5A87"/>
    <w:rsid w:val="009C6274"/>
    <w:rsid w:val="009C7497"/>
    <w:rsid w:val="009D0954"/>
    <w:rsid w:val="009D0A67"/>
    <w:rsid w:val="009D2042"/>
    <w:rsid w:val="009D2F0E"/>
    <w:rsid w:val="009D3162"/>
    <w:rsid w:val="009D3A11"/>
    <w:rsid w:val="009D4349"/>
    <w:rsid w:val="009D43B7"/>
    <w:rsid w:val="009D46AD"/>
    <w:rsid w:val="009D66D0"/>
    <w:rsid w:val="009D69A3"/>
    <w:rsid w:val="009D6B7D"/>
    <w:rsid w:val="009D6CD8"/>
    <w:rsid w:val="009D705E"/>
    <w:rsid w:val="009D727E"/>
    <w:rsid w:val="009D7891"/>
    <w:rsid w:val="009E06EE"/>
    <w:rsid w:val="009E07D8"/>
    <w:rsid w:val="009E0808"/>
    <w:rsid w:val="009E0B0A"/>
    <w:rsid w:val="009E1277"/>
    <w:rsid w:val="009E1DED"/>
    <w:rsid w:val="009E22F1"/>
    <w:rsid w:val="009E26B4"/>
    <w:rsid w:val="009E3095"/>
    <w:rsid w:val="009E337A"/>
    <w:rsid w:val="009E3DBC"/>
    <w:rsid w:val="009E40AC"/>
    <w:rsid w:val="009E4A47"/>
    <w:rsid w:val="009E51CA"/>
    <w:rsid w:val="009E6453"/>
    <w:rsid w:val="009E6DD3"/>
    <w:rsid w:val="009E7682"/>
    <w:rsid w:val="009F0A82"/>
    <w:rsid w:val="009F105C"/>
    <w:rsid w:val="009F156E"/>
    <w:rsid w:val="009F19A4"/>
    <w:rsid w:val="009F1F4C"/>
    <w:rsid w:val="009F23B7"/>
    <w:rsid w:val="009F30BE"/>
    <w:rsid w:val="009F3858"/>
    <w:rsid w:val="009F4101"/>
    <w:rsid w:val="009F4EBA"/>
    <w:rsid w:val="009F5200"/>
    <w:rsid w:val="009F5E0F"/>
    <w:rsid w:val="009F64BD"/>
    <w:rsid w:val="009F6752"/>
    <w:rsid w:val="009F6AB3"/>
    <w:rsid w:val="009F72FD"/>
    <w:rsid w:val="00A003A2"/>
    <w:rsid w:val="00A003BE"/>
    <w:rsid w:val="00A00E25"/>
    <w:rsid w:val="00A01936"/>
    <w:rsid w:val="00A01A65"/>
    <w:rsid w:val="00A02307"/>
    <w:rsid w:val="00A02708"/>
    <w:rsid w:val="00A02E1B"/>
    <w:rsid w:val="00A03183"/>
    <w:rsid w:val="00A045AD"/>
    <w:rsid w:val="00A045DD"/>
    <w:rsid w:val="00A051E2"/>
    <w:rsid w:val="00A05478"/>
    <w:rsid w:val="00A0608C"/>
    <w:rsid w:val="00A062D6"/>
    <w:rsid w:val="00A06978"/>
    <w:rsid w:val="00A070EB"/>
    <w:rsid w:val="00A07111"/>
    <w:rsid w:val="00A0711A"/>
    <w:rsid w:val="00A072D6"/>
    <w:rsid w:val="00A10263"/>
    <w:rsid w:val="00A11502"/>
    <w:rsid w:val="00A11EE4"/>
    <w:rsid w:val="00A126EF"/>
    <w:rsid w:val="00A131BC"/>
    <w:rsid w:val="00A14F03"/>
    <w:rsid w:val="00A14F2E"/>
    <w:rsid w:val="00A16129"/>
    <w:rsid w:val="00A164EA"/>
    <w:rsid w:val="00A21CCD"/>
    <w:rsid w:val="00A2203A"/>
    <w:rsid w:val="00A2312A"/>
    <w:rsid w:val="00A24085"/>
    <w:rsid w:val="00A252E9"/>
    <w:rsid w:val="00A257AE"/>
    <w:rsid w:val="00A257BC"/>
    <w:rsid w:val="00A25FCA"/>
    <w:rsid w:val="00A26436"/>
    <w:rsid w:val="00A265F8"/>
    <w:rsid w:val="00A2773F"/>
    <w:rsid w:val="00A30395"/>
    <w:rsid w:val="00A31131"/>
    <w:rsid w:val="00A319C1"/>
    <w:rsid w:val="00A320FB"/>
    <w:rsid w:val="00A32BC6"/>
    <w:rsid w:val="00A3477F"/>
    <w:rsid w:val="00A34C1A"/>
    <w:rsid w:val="00A34C5E"/>
    <w:rsid w:val="00A350E7"/>
    <w:rsid w:val="00A355E3"/>
    <w:rsid w:val="00A35990"/>
    <w:rsid w:val="00A36344"/>
    <w:rsid w:val="00A364E4"/>
    <w:rsid w:val="00A36507"/>
    <w:rsid w:val="00A36934"/>
    <w:rsid w:val="00A36A3D"/>
    <w:rsid w:val="00A379DE"/>
    <w:rsid w:val="00A37A27"/>
    <w:rsid w:val="00A37CD9"/>
    <w:rsid w:val="00A37EAF"/>
    <w:rsid w:val="00A40A5A"/>
    <w:rsid w:val="00A40F2D"/>
    <w:rsid w:val="00A41C97"/>
    <w:rsid w:val="00A4216A"/>
    <w:rsid w:val="00A42B84"/>
    <w:rsid w:val="00A4361A"/>
    <w:rsid w:val="00A44352"/>
    <w:rsid w:val="00A45798"/>
    <w:rsid w:val="00A462BE"/>
    <w:rsid w:val="00A4680B"/>
    <w:rsid w:val="00A472F0"/>
    <w:rsid w:val="00A47CF9"/>
    <w:rsid w:val="00A503DA"/>
    <w:rsid w:val="00A50C97"/>
    <w:rsid w:val="00A50FDC"/>
    <w:rsid w:val="00A52138"/>
    <w:rsid w:val="00A5279C"/>
    <w:rsid w:val="00A52998"/>
    <w:rsid w:val="00A52A47"/>
    <w:rsid w:val="00A53AAE"/>
    <w:rsid w:val="00A54132"/>
    <w:rsid w:val="00A54861"/>
    <w:rsid w:val="00A569EB"/>
    <w:rsid w:val="00A56C0E"/>
    <w:rsid w:val="00A60856"/>
    <w:rsid w:val="00A611AC"/>
    <w:rsid w:val="00A635B5"/>
    <w:rsid w:val="00A63DAC"/>
    <w:rsid w:val="00A64DDE"/>
    <w:rsid w:val="00A6559F"/>
    <w:rsid w:val="00A65950"/>
    <w:rsid w:val="00A65BF2"/>
    <w:rsid w:val="00A662ED"/>
    <w:rsid w:val="00A66EAD"/>
    <w:rsid w:val="00A70565"/>
    <w:rsid w:val="00A719B2"/>
    <w:rsid w:val="00A72076"/>
    <w:rsid w:val="00A72484"/>
    <w:rsid w:val="00A733B2"/>
    <w:rsid w:val="00A74D1B"/>
    <w:rsid w:val="00A74EC4"/>
    <w:rsid w:val="00A755C0"/>
    <w:rsid w:val="00A75C4D"/>
    <w:rsid w:val="00A75CD1"/>
    <w:rsid w:val="00A76055"/>
    <w:rsid w:val="00A76C98"/>
    <w:rsid w:val="00A774D6"/>
    <w:rsid w:val="00A77B0F"/>
    <w:rsid w:val="00A8007B"/>
    <w:rsid w:val="00A801A9"/>
    <w:rsid w:val="00A8039F"/>
    <w:rsid w:val="00A806F5"/>
    <w:rsid w:val="00A80CF9"/>
    <w:rsid w:val="00A80DBF"/>
    <w:rsid w:val="00A81D35"/>
    <w:rsid w:val="00A821B2"/>
    <w:rsid w:val="00A83AE1"/>
    <w:rsid w:val="00A83C22"/>
    <w:rsid w:val="00A83D93"/>
    <w:rsid w:val="00A847C1"/>
    <w:rsid w:val="00A8681D"/>
    <w:rsid w:val="00A86BCC"/>
    <w:rsid w:val="00A87EE2"/>
    <w:rsid w:val="00A9062C"/>
    <w:rsid w:val="00A90A29"/>
    <w:rsid w:val="00A90EB5"/>
    <w:rsid w:val="00A9120E"/>
    <w:rsid w:val="00A9151A"/>
    <w:rsid w:val="00A923E8"/>
    <w:rsid w:val="00A92645"/>
    <w:rsid w:val="00A92708"/>
    <w:rsid w:val="00A92BC7"/>
    <w:rsid w:val="00A945DC"/>
    <w:rsid w:val="00A95E72"/>
    <w:rsid w:val="00A9729E"/>
    <w:rsid w:val="00A972AA"/>
    <w:rsid w:val="00A97788"/>
    <w:rsid w:val="00A97907"/>
    <w:rsid w:val="00AA0E79"/>
    <w:rsid w:val="00AA18F8"/>
    <w:rsid w:val="00AA2B12"/>
    <w:rsid w:val="00AA2BE2"/>
    <w:rsid w:val="00AA4585"/>
    <w:rsid w:val="00AA4A2E"/>
    <w:rsid w:val="00AA4A56"/>
    <w:rsid w:val="00AA4DC0"/>
    <w:rsid w:val="00AA54E8"/>
    <w:rsid w:val="00AB018B"/>
    <w:rsid w:val="00AB1DE0"/>
    <w:rsid w:val="00AB2035"/>
    <w:rsid w:val="00AB241B"/>
    <w:rsid w:val="00AB27AB"/>
    <w:rsid w:val="00AB2EE1"/>
    <w:rsid w:val="00AB301E"/>
    <w:rsid w:val="00AB3A1C"/>
    <w:rsid w:val="00AB42C1"/>
    <w:rsid w:val="00AB5F6B"/>
    <w:rsid w:val="00AB725A"/>
    <w:rsid w:val="00AB79B7"/>
    <w:rsid w:val="00AC0719"/>
    <w:rsid w:val="00AC0BDC"/>
    <w:rsid w:val="00AC0EDF"/>
    <w:rsid w:val="00AC152B"/>
    <w:rsid w:val="00AC1BA6"/>
    <w:rsid w:val="00AC1E95"/>
    <w:rsid w:val="00AC2379"/>
    <w:rsid w:val="00AC2AA6"/>
    <w:rsid w:val="00AC4032"/>
    <w:rsid w:val="00AC4312"/>
    <w:rsid w:val="00AC489D"/>
    <w:rsid w:val="00AC510A"/>
    <w:rsid w:val="00AC55A8"/>
    <w:rsid w:val="00AC55C1"/>
    <w:rsid w:val="00AC59D9"/>
    <w:rsid w:val="00AC6026"/>
    <w:rsid w:val="00AC6122"/>
    <w:rsid w:val="00AC6137"/>
    <w:rsid w:val="00AC6AD5"/>
    <w:rsid w:val="00AC7479"/>
    <w:rsid w:val="00AD0B66"/>
    <w:rsid w:val="00AD0CF5"/>
    <w:rsid w:val="00AD0E03"/>
    <w:rsid w:val="00AD16C0"/>
    <w:rsid w:val="00AD2439"/>
    <w:rsid w:val="00AD2BF9"/>
    <w:rsid w:val="00AD2C6A"/>
    <w:rsid w:val="00AD2D65"/>
    <w:rsid w:val="00AD2F14"/>
    <w:rsid w:val="00AD51E1"/>
    <w:rsid w:val="00AD570B"/>
    <w:rsid w:val="00AD5938"/>
    <w:rsid w:val="00AD657F"/>
    <w:rsid w:val="00AD7048"/>
    <w:rsid w:val="00AD72B9"/>
    <w:rsid w:val="00AD7FB6"/>
    <w:rsid w:val="00AE0435"/>
    <w:rsid w:val="00AE05AB"/>
    <w:rsid w:val="00AE085C"/>
    <w:rsid w:val="00AE09C5"/>
    <w:rsid w:val="00AE1C2B"/>
    <w:rsid w:val="00AE32BA"/>
    <w:rsid w:val="00AE38A8"/>
    <w:rsid w:val="00AE4803"/>
    <w:rsid w:val="00AE5977"/>
    <w:rsid w:val="00AE713F"/>
    <w:rsid w:val="00AE7184"/>
    <w:rsid w:val="00AE772F"/>
    <w:rsid w:val="00AE7795"/>
    <w:rsid w:val="00AE7F25"/>
    <w:rsid w:val="00AF0A7B"/>
    <w:rsid w:val="00AF2052"/>
    <w:rsid w:val="00AF2827"/>
    <w:rsid w:val="00AF3171"/>
    <w:rsid w:val="00AF39B4"/>
    <w:rsid w:val="00AF3CB4"/>
    <w:rsid w:val="00AF48FB"/>
    <w:rsid w:val="00AF6F2F"/>
    <w:rsid w:val="00AF7A2F"/>
    <w:rsid w:val="00AF7EB7"/>
    <w:rsid w:val="00B028E3"/>
    <w:rsid w:val="00B02D97"/>
    <w:rsid w:val="00B0441D"/>
    <w:rsid w:val="00B047F8"/>
    <w:rsid w:val="00B058B8"/>
    <w:rsid w:val="00B05B4B"/>
    <w:rsid w:val="00B0602A"/>
    <w:rsid w:val="00B06209"/>
    <w:rsid w:val="00B06BA7"/>
    <w:rsid w:val="00B11007"/>
    <w:rsid w:val="00B11AC8"/>
    <w:rsid w:val="00B11B8A"/>
    <w:rsid w:val="00B11FA9"/>
    <w:rsid w:val="00B137BB"/>
    <w:rsid w:val="00B13E90"/>
    <w:rsid w:val="00B15173"/>
    <w:rsid w:val="00B1580E"/>
    <w:rsid w:val="00B17A6A"/>
    <w:rsid w:val="00B17F00"/>
    <w:rsid w:val="00B2027B"/>
    <w:rsid w:val="00B20D36"/>
    <w:rsid w:val="00B2115F"/>
    <w:rsid w:val="00B216C7"/>
    <w:rsid w:val="00B2180A"/>
    <w:rsid w:val="00B22809"/>
    <w:rsid w:val="00B2283D"/>
    <w:rsid w:val="00B2332F"/>
    <w:rsid w:val="00B23A42"/>
    <w:rsid w:val="00B245DF"/>
    <w:rsid w:val="00B24BBA"/>
    <w:rsid w:val="00B24DC4"/>
    <w:rsid w:val="00B24EE5"/>
    <w:rsid w:val="00B251EE"/>
    <w:rsid w:val="00B258E2"/>
    <w:rsid w:val="00B270C0"/>
    <w:rsid w:val="00B272BB"/>
    <w:rsid w:val="00B3007D"/>
    <w:rsid w:val="00B30576"/>
    <w:rsid w:val="00B313C6"/>
    <w:rsid w:val="00B31A35"/>
    <w:rsid w:val="00B3233D"/>
    <w:rsid w:val="00B3234A"/>
    <w:rsid w:val="00B32C1D"/>
    <w:rsid w:val="00B33706"/>
    <w:rsid w:val="00B339B7"/>
    <w:rsid w:val="00B35AC2"/>
    <w:rsid w:val="00B36FDE"/>
    <w:rsid w:val="00B40B6E"/>
    <w:rsid w:val="00B411C5"/>
    <w:rsid w:val="00B418DB"/>
    <w:rsid w:val="00B41B6E"/>
    <w:rsid w:val="00B434F1"/>
    <w:rsid w:val="00B43DA1"/>
    <w:rsid w:val="00B44085"/>
    <w:rsid w:val="00B441A7"/>
    <w:rsid w:val="00B443EC"/>
    <w:rsid w:val="00B44B96"/>
    <w:rsid w:val="00B451CF"/>
    <w:rsid w:val="00B456DE"/>
    <w:rsid w:val="00B45911"/>
    <w:rsid w:val="00B46096"/>
    <w:rsid w:val="00B460F6"/>
    <w:rsid w:val="00B469FC"/>
    <w:rsid w:val="00B47E7C"/>
    <w:rsid w:val="00B502C1"/>
    <w:rsid w:val="00B50897"/>
    <w:rsid w:val="00B50D89"/>
    <w:rsid w:val="00B51759"/>
    <w:rsid w:val="00B51A1E"/>
    <w:rsid w:val="00B52ADC"/>
    <w:rsid w:val="00B52E39"/>
    <w:rsid w:val="00B53676"/>
    <w:rsid w:val="00B537E8"/>
    <w:rsid w:val="00B541FE"/>
    <w:rsid w:val="00B552B8"/>
    <w:rsid w:val="00B5540A"/>
    <w:rsid w:val="00B5564F"/>
    <w:rsid w:val="00B577AF"/>
    <w:rsid w:val="00B577B4"/>
    <w:rsid w:val="00B5783B"/>
    <w:rsid w:val="00B608C0"/>
    <w:rsid w:val="00B612B7"/>
    <w:rsid w:val="00B62CF5"/>
    <w:rsid w:val="00B63615"/>
    <w:rsid w:val="00B6475D"/>
    <w:rsid w:val="00B655A1"/>
    <w:rsid w:val="00B66CBD"/>
    <w:rsid w:val="00B67A3D"/>
    <w:rsid w:val="00B70CC0"/>
    <w:rsid w:val="00B70CDF"/>
    <w:rsid w:val="00B717FE"/>
    <w:rsid w:val="00B71C19"/>
    <w:rsid w:val="00B71E5E"/>
    <w:rsid w:val="00B72874"/>
    <w:rsid w:val="00B72C7B"/>
    <w:rsid w:val="00B72F81"/>
    <w:rsid w:val="00B743AE"/>
    <w:rsid w:val="00B75C69"/>
    <w:rsid w:val="00B766CF"/>
    <w:rsid w:val="00B7694C"/>
    <w:rsid w:val="00B7720D"/>
    <w:rsid w:val="00B77F37"/>
    <w:rsid w:val="00B77FA6"/>
    <w:rsid w:val="00B80494"/>
    <w:rsid w:val="00B804F1"/>
    <w:rsid w:val="00B80EA5"/>
    <w:rsid w:val="00B8143E"/>
    <w:rsid w:val="00B81524"/>
    <w:rsid w:val="00B818A3"/>
    <w:rsid w:val="00B81A4A"/>
    <w:rsid w:val="00B8246E"/>
    <w:rsid w:val="00B826AE"/>
    <w:rsid w:val="00B82A98"/>
    <w:rsid w:val="00B82E08"/>
    <w:rsid w:val="00B833F5"/>
    <w:rsid w:val="00B838BB"/>
    <w:rsid w:val="00B83D38"/>
    <w:rsid w:val="00B84008"/>
    <w:rsid w:val="00B8481E"/>
    <w:rsid w:val="00B851E5"/>
    <w:rsid w:val="00B85677"/>
    <w:rsid w:val="00B86265"/>
    <w:rsid w:val="00B86353"/>
    <w:rsid w:val="00B86896"/>
    <w:rsid w:val="00B87135"/>
    <w:rsid w:val="00B9091C"/>
    <w:rsid w:val="00B909D0"/>
    <w:rsid w:val="00B910B6"/>
    <w:rsid w:val="00B91BDA"/>
    <w:rsid w:val="00B91E2B"/>
    <w:rsid w:val="00B9227A"/>
    <w:rsid w:val="00B9284E"/>
    <w:rsid w:val="00B93159"/>
    <w:rsid w:val="00B93C9D"/>
    <w:rsid w:val="00B947C5"/>
    <w:rsid w:val="00B94BDF"/>
    <w:rsid w:val="00B95948"/>
    <w:rsid w:val="00B960EF"/>
    <w:rsid w:val="00B97DD3"/>
    <w:rsid w:val="00BA19E9"/>
    <w:rsid w:val="00BA2307"/>
    <w:rsid w:val="00BA2B03"/>
    <w:rsid w:val="00BA3005"/>
    <w:rsid w:val="00BA405B"/>
    <w:rsid w:val="00BA46B2"/>
    <w:rsid w:val="00BA513E"/>
    <w:rsid w:val="00BA596B"/>
    <w:rsid w:val="00BA5B17"/>
    <w:rsid w:val="00BA6021"/>
    <w:rsid w:val="00BA6458"/>
    <w:rsid w:val="00BA6BB6"/>
    <w:rsid w:val="00BA6CC4"/>
    <w:rsid w:val="00BA6F49"/>
    <w:rsid w:val="00BA70CD"/>
    <w:rsid w:val="00BA7C1A"/>
    <w:rsid w:val="00BB0015"/>
    <w:rsid w:val="00BB03A5"/>
    <w:rsid w:val="00BB148D"/>
    <w:rsid w:val="00BB20CA"/>
    <w:rsid w:val="00BB28AE"/>
    <w:rsid w:val="00BB2BF0"/>
    <w:rsid w:val="00BB3539"/>
    <w:rsid w:val="00BB3A79"/>
    <w:rsid w:val="00BB3BEB"/>
    <w:rsid w:val="00BB402D"/>
    <w:rsid w:val="00BB4045"/>
    <w:rsid w:val="00BB418A"/>
    <w:rsid w:val="00BB4DBF"/>
    <w:rsid w:val="00BB515A"/>
    <w:rsid w:val="00BB56BE"/>
    <w:rsid w:val="00BB5769"/>
    <w:rsid w:val="00BB5954"/>
    <w:rsid w:val="00BB693F"/>
    <w:rsid w:val="00BB6C13"/>
    <w:rsid w:val="00BB6DFB"/>
    <w:rsid w:val="00BB7189"/>
    <w:rsid w:val="00BB77B0"/>
    <w:rsid w:val="00BB7DED"/>
    <w:rsid w:val="00BC1476"/>
    <w:rsid w:val="00BC20B3"/>
    <w:rsid w:val="00BC3416"/>
    <w:rsid w:val="00BC36EE"/>
    <w:rsid w:val="00BC3CEB"/>
    <w:rsid w:val="00BC3DA1"/>
    <w:rsid w:val="00BC3DB3"/>
    <w:rsid w:val="00BC6B13"/>
    <w:rsid w:val="00BC6F40"/>
    <w:rsid w:val="00BC7656"/>
    <w:rsid w:val="00BC76EB"/>
    <w:rsid w:val="00BC7DB4"/>
    <w:rsid w:val="00BC7E01"/>
    <w:rsid w:val="00BD2CC9"/>
    <w:rsid w:val="00BD3A22"/>
    <w:rsid w:val="00BD3BA9"/>
    <w:rsid w:val="00BD456D"/>
    <w:rsid w:val="00BD486B"/>
    <w:rsid w:val="00BD5004"/>
    <w:rsid w:val="00BD53D8"/>
    <w:rsid w:val="00BD5865"/>
    <w:rsid w:val="00BD5CF3"/>
    <w:rsid w:val="00BD64CC"/>
    <w:rsid w:val="00BD7A46"/>
    <w:rsid w:val="00BE074B"/>
    <w:rsid w:val="00BE08CB"/>
    <w:rsid w:val="00BE242C"/>
    <w:rsid w:val="00BE2C6D"/>
    <w:rsid w:val="00BE3CF0"/>
    <w:rsid w:val="00BE3E83"/>
    <w:rsid w:val="00BE41BD"/>
    <w:rsid w:val="00BE57F7"/>
    <w:rsid w:val="00BE6D31"/>
    <w:rsid w:val="00BE7323"/>
    <w:rsid w:val="00BF1355"/>
    <w:rsid w:val="00BF15C8"/>
    <w:rsid w:val="00BF1670"/>
    <w:rsid w:val="00BF29CB"/>
    <w:rsid w:val="00BF3337"/>
    <w:rsid w:val="00BF333D"/>
    <w:rsid w:val="00BF44A2"/>
    <w:rsid w:val="00BF462F"/>
    <w:rsid w:val="00BF4EC8"/>
    <w:rsid w:val="00BF6438"/>
    <w:rsid w:val="00BF67D9"/>
    <w:rsid w:val="00BF6916"/>
    <w:rsid w:val="00BF6BDF"/>
    <w:rsid w:val="00BF7B70"/>
    <w:rsid w:val="00C000A1"/>
    <w:rsid w:val="00C0018A"/>
    <w:rsid w:val="00C002B9"/>
    <w:rsid w:val="00C0034C"/>
    <w:rsid w:val="00C00A37"/>
    <w:rsid w:val="00C00A65"/>
    <w:rsid w:val="00C024C9"/>
    <w:rsid w:val="00C0270B"/>
    <w:rsid w:val="00C02DDE"/>
    <w:rsid w:val="00C031B9"/>
    <w:rsid w:val="00C03352"/>
    <w:rsid w:val="00C042CF"/>
    <w:rsid w:val="00C057CA"/>
    <w:rsid w:val="00C10509"/>
    <w:rsid w:val="00C10C75"/>
    <w:rsid w:val="00C10D0C"/>
    <w:rsid w:val="00C139B4"/>
    <w:rsid w:val="00C13C11"/>
    <w:rsid w:val="00C142B5"/>
    <w:rsid w:val="00C172FF"/>
    <w:rsid w:val="00C17444"/>
    <w:rsid w:val="00C17B66"/>
    <w:rsid w:val="00C21001"/>
    <w:rsid w:val="00C221EC"/>
    <w:rsid w:val="00C234FF"/>
    <w:rsid w:val="00C244A9"/>
    <w:rsid w:val="00C24841"/>
    <w:rsid w:val="00C24915"/>
    <w:rsid w:val="00C24B2A"/>
    <w:rsid w:val="00C25643"/>
    <w:rsid w:val="00C262B9"/>
    <w:rsid w:val="00C26B4E"/>
    <w:rsid w:val="00C26FDE"/>
    <w:rsid w:val="00C2707A"/>
    <w:rsid w:val="00C27CB8"/>
    <w:rsid w:val="00C30D1A"/>
    <w:rsid w:val="00C30D8A"/>
    <w:rsid w:val="00C315E7"/>
    <w:rsid w:val="00C318DA"/>
    <w:rsid w:val="00C31AD8"/>
    <w:rsid w:val="00C323B9"/>
    <w:rsid w:val="00C341CF"/>
    <w:rsid w:val="00C35979"/>
    <w:rsid w:val="00C36D38"/>
    <w:rsid w:val="00C3785F"/>
    <w:rsid w:val="00C378E2"/>
    <w:rsid w:val="00C4000D"/>
    <w:rsid w:val="00C40C23"/>
    <w:rsid w:val="00C419EA"/>
    <w:rsid w:val="00C41BDD"/>
    <w:rsid w:val="00C44C3C"/>
    <w:rsid w:val="00C45162"/>
    <w:rsid w:val="00C4566F"/>
    <w:rsid w:val="00C456C5"/>
    <w:rsid w:val="00C46200"/>
    <w:rsid w:val="00C46289"/>
    <w:rsid w:val="00C47785"/>
    <w:rsid w:val="00C4796F"/>
    <w:rsid w:val="00C47A92"/>
    <w:rsid w:val="00C47EED"/>
    <w:rsid w:val="00C52441"/>
    <w:rsid w:val="00C52731"/>
    <w:rsid w:val="00C52AD1"/>
    <w:rsid w:val="00C544E6"/>
    <w:rsid w:val="00C5458D"/>
    <w:rsid w:val="00C547D9"/>
    <w:rsid w:val="00C54EC7"/>
    <w:rsid w:val="00C54F6B"/>
    <w:rsid w:val="00C55293"/>
    <w:rsid w:val="00C557E1"/>
    <w:rsid w:val="00C55C23"/>
    <w:rsid w:val="00C55FDC"/>
    <w:rsid w:val="00C60FDE"/>
    <w:rsid w:val="00C61D34"/>
    <w:rsid w:val="00C6262D"/>
    <w:rsid w:val="00C62798"/>
    <w:rsid w:val="00C65372"/>
    <w:rsid w:val="00C65695"/>
    <w:rsid w:val="00C6608F"/>
    <w:rsid w:val="00C6685B"/>
    <w:rsid w:val="00C670D2"/>
    <w:rsid w:val="00C67679"/>
    <w:rsid w:val="00C7073A"/>
    <w:rsid w:val="00C70CB9"/>
    <w:rsid w:val="00C7121F"/>
    <w:rsid w:val="00C72B14"/>
    <w:rsid w:val="00C72F4F"/>
    <w:rsid w:val="00C73085"/>
    <w:rsid w:val="00C73A4C"/>
    <w:rsid w:val="00C73C54"/>
    <w:rsid w:val="00C75A69"/>
    <w:rsid w:val="00C76413"/>
    <w:rsid w:val="00C7671B"/>
    <w:rsid w:val="00C76C53"/>
    <w:rsid w:val="00C77343"/>
    <w:rsid w:val="00C80087"/>
    <w:rsid w:val="00C807A6"/>
    <w:rsid w:val="00C80A9B"/>
    <w:rsid w:val="00C812BB"/>
    <w:rsid w:val="00C81AA0"/>
    <w:rsid w:val="00C820CE"/>
    <w:rsid w:val="00C8266F"/>
    <w:rsid w:val="00C82DBC"/>
    <w:rsid w:val="00C830A4"/>
    <w:rsid w:val="00C83572"/>
    <w:rsid w:val="00C83CEF"/>
    <w:rsid w:val="00C85D25"/>
    <w:rsid w:val="00C86121"/>
    <w:rsid w:val="00C866EA"/>
    <w:rsid w:val="00C87945"/>
    <w:rsid w:val="00C9057E"/>
    <w:rsid w:val="00C90701"/>
    <w:rsid w:val="00C91586"/>
    <w:rsid w:val="00C919A1"/>
    <w:rsid w:val="00C92710"/>
    <w:rsid w:val="00C92901"/>
    <w:rsid w:val="00C92A68"/>
    <w:rsid w:val="00C92D6C"/>
    <w:rsid w:val="00C92F77"/>
    <w:rsid w:val="00C9383C"/>
    <w:rsid w:val="00C9393C"/>
    <w:rsid w:val="00C94850"/>
    <w:rsid w:val="00C948CE"/>
    <w:rsid w:val="00C94957"/>
    <w:rsid w:val="00C94D82"/>
    <w:rsid w:val="00C95C54"/>
    <w:rsid w:val="00C9638E"/>
    <w:rsid w:val="00C9694D"/>
    <w:rsid w:val="00C96B67"/>
    <w:rsid w:val="00C96FBB"/>
    <w:rsid w:val="00CA0787"/>
    <w:rsid w:val="00CA13A1"/>
    <w:rsid w:val="00CA1426"/>
    <w:rsid w:val="00CA1DDE"/>
    <w:rsid w:val="00CA27AF"/>
    <w:rsid w:val="00CA2821"/>
    <w:rsid w:val="00CA2D3E"/>
    <w:rsid w:val="00CA3669"/>
    <w:rsid w:val="00CA4490"/>
    <w:rsid w:val="00CA4D90"/>
    <w:rsid w:val="00CA56E5"/>
    <w:rsid w:val="00CA5DE0"/>
    <w:rsid w:val="00CA5E7C"/>
    <w:rsid w:val="00CA73C9"/>
    <w:rsid w:val="00CA7617"/>
    <w:rsid w:val="00CB0C14"/>
    <w:rsid w:val="00CB0C94"/>
    <w:rsid w:val="00CB0C9D"/>
    <w:rsid w:val="00CB1383"/>
    <w:rsid w:val="00CB20C3"/>
    <w:rsid w:val="00CB2485"/>
    <w:rsid w:val="00CB262F"/>
    <w:rsid w:val="00CB2CDC"/>
    <w:rsid w:val="00CB3922"/>
    <w:rsid w:val="00CB449E"/>
    <w:rsid w:val="00CB60CD"/>
    <w:rsid w:val="00CB7899"/>
    <w:rsid w:val="00CC0B8A"/>
    <w:rsid w:val="00CC0B8D"/>
    <w:rsid w:val="00CC10DD"/>
    <w:rsid w:val="00CC2331"/>
    <w:rsid w:val="00CC291D"/>
    <w:rsid w:val="00CC4E1E"/>
    <w:rsid w:val="00CC73F1"/>
    <w:rsid w:val="00CC7EF0"/>
    <w:rsid w:val="00CD0AD3"/>
    <w:rsid w:val="00CD199A"/>
    <w:rsid w:val="00CD1C01"/>
    <w:rsid w:val="00CD1CE9"/>
    <w:rsid w:val="00CD4913"/>
    <w:rsid w:val="00CD6A4A"/>
    <w:rsid w:val="00CE0CDE"/>
    <w:rsid w:val="00CE1CD9"/>
    <w:rsid w:val="00CE21A8"/>
    <w:rsid w:val="00CE25AD"/>
    <w:rsid w:val="00CE451A"/>
    <w:rsid w:val="00CE489E"/>
    <w:rsid w:val="00CE52D8"/>
    <w:rsid w:val="00CE5855"/>
    <w:rsid w:val="00CE6D19"/>
    <w:rsid w:val="00CE77E2"/>
    <w:rsid w:val="00CE791B"/>
    <w:rsid w:val="00CE7931"/>
    <w:rsid w:val="00CE7AC1"/>
    <w:rsid w:val="00CF0305"/>
    <w:rsid w:val="00CF0730"/>
    <w:rsid w:val="00CF0CE6"/>
    <w:rsid w:val="00CF0FE9"/>
    <w:rsid w:val="00CF1CB0"/>
    <w:rsid w:val="00CF1D9E"/>
    <w:rsid w:val="00CF242D"/>
    <w:rsid w:val="00CF347D"/>
    <w:rsid w:val="00CF3ACD"/>
    <w:rsid w:val="00CF41A4"/>
    <w:rsid w:val="00CF5F14"/>
    <w:rsid w:val="00CF669C"/>
    <w:rsid w:val="00CF6A20"/>
    <w:rsid w:val="00CF6E8D"/>
    <w:rsid w:val="00CF6FFC"/>
    <w:rsid w:val="00CF7370"/>
    <w:rsid w:val="00CF76DB"/>
    <w:rsid w:val="00CF76EE"/>
    <w:rsid w:val="00D002A8"/>
    <w:rsid w:val="00D00860"/>
    <w:rsid w:val="00D00AE3"/>
    <w:rsid w:val="00D026A4"/>
    <w:rsid w:val="00D02CC2"/>
    <w:rsid w:val="00D02DAA"/>
    <w:rsid w:val="00D02DB2"/>
    <w:rsid w:val="00D02FBD"/>
    <w:rsid w:val="00D039B8"/>
    <w:rsid w:val="00D039DC"/>
    <w:rsid w:val="00D04709"/>
    <w:rsid w:val="00D05D6E"/>
    <w:rsid w:val="00D061E4"/>
    <w:rsid w:val="00D06678"/>
    <w:rsid w:val="00D06AE1"/>
    <w:rsid w:val="00D07242"/>
    <w:rsid w:val="00D072E8"/>
    <w:rsid w:val="00D074C4"/>
    <w:rsid w:val="00D0783B"/>
    <w:rsid w:val="00D1071A"/>
    <w:rsid w:val="00D10BEE"/>
    <w:rsid w:val="00D10FE1"/>
    <w:rsid w:val="00D11353"/>
    <w:rsid w:val="00D11589"/>
    <w:rsid w:val="00D12961"/>
    <w:rsid w:val="00D13BBF"/>
    <w:rsid w:val="00D140F4"/>
    <w:rsid w:val="00D14E29"/>
    <w:rsid w:val="00D14E7B"/>
    <w:rsid w:val="00D15402"/>
    <w:rsid w:val="00D17038"/>
    <w:rsid w:val="00D17D60"/>
    <w:rsid w:val="00D17E6C"/>
    <w:rsid w:val="00D203B4"/>
    <w:rsid w:val="00D20BF1"/>
    <w:rsid w:val="00D2309C"/>
    <w:rsid w:val="00D237FE"/>
    <w:rsid w:val="00D25FFC"/>
    <w:rsid w:val="00D26126"/>
    <w:rsid w:val="00D26CB8"/>
    <w:rsid w:val="00D27681"/>
    <w:rsid w:val="00D276A1"/>
    <w:rsid w:val="00D27709"/>
    <w:rsid w:val="00D30029"/>
    <w:rsid w:val="00D31A11"/>
    <w:rsid w:val="00D32153"/>
    <w:rsid w:val="00D32359"/>
    <w:rsid w:val="00D3263B"/>
    <w:rsid w:val="00D32FDB"/>
    <w:rsid w:val="00D348D1"/>
    <w:rsid w:val="00D34A73"/>
    <w:rsid w:val="00D353D3"/>
    <w:rsid w:val="00D35B27"/>
    <w:rsid w:val="00D360B3"/>
    <w:rsid w:val="00D36DED"/>
    <w:rsid w:val="00D36F70"/>
    <w:rsid w:val="00D372F5"/>
    <w:rsid w:val="00D3761A"/>
    <w:rsid w:val="00D37EDB"/>
    <w:rsid w:val="00D403AE"/>
    <w:rsid w:val="00D40A1F"/>
    <w:rsid w:val="00D418D4"/>
    <w:rsid w:val="00D4196B"/>
    <w:rsid w:val="00D42076"/>
    <w:rsid w:val="00D420AD"/>
    <w:rsid w:val="00D4317E"/>
    <w:rsid w:val="00D43FDF"/>
    <w:rsid w:val="00D4564B"/>
    <w:rsid w:val="00D45B3F"/>
    <w:rsid w:val="00D46180"/>
    <w:rsid w:val="00D46EE0"/>
    <w:rsid w:val="00D4788C"/>
    <w:rsid w:val="00D47F7D"/>
    <w:rsid w:val="00D50C0E"/>
    <w:rsid w:val="00D51433"/>
    <w:rsid w:val="00D51656"/>
    <w:rsid w:val="00D51E2C"/>
    <w:rsid w:val="00D52D2F"/>
    <w:rsid w:val="00D52EB8"/>
    <w:rsid w:val="00D53B88"/>
    <w:rsid w:val="00D53C59"/>
    <w:rsid w:val="00D55414"/>
    <w:rsid w:val="00D55899"/>
    <w:rsid w:val="00D560E5"/>
    <w:rsid w:val="00D56EFB"/>
    <w:rsid w:val="00D57688"/>
    <w:rsid w:val="00D5773E"/>
    <w:rsid w:val="00D60913"/>
    <w:rsid w:val="00D60D5D"/>
    <w:rsid w:val="00D61A81"/>
    <w:rsid w:val="00D62735"/>
    <w:rsid w:val="00D631F9"/>
    <w:rsid w:val="00D6394A"/>
    <w:rsid w:val="00D63EC8"/>
    <w:rsid w:val="00D64049"/>
    <w:rsid w:val="00D6463A"/>
    <w:rsid w:val="00D646EB"/>
    <w:rsid w:val="00D6620C"/>
    <w:rsid w:val="00D66D26"/>
    <w:rsid w:val="00D6709B"/>
    <w:rsid w:val="00D67791"/>
    <w:rsid w:val="00D70661"/>
    <w:rsid w:val="00D712DB"/>
    <w:rsid w:val="00D728CC"/>
    <w:rsid w:val="00D72DB3"/>
    <w:rsid w:val="00D73215"/>
    <w:rsid w:val="00D73848"/>
    <w:rsid w:val="00D7388F"/>
    <w:rsid w:val="00D73B66"/>
    <w:rsid w:val="00D750B3"/>
    <w:rsid w:val="00D761B9"/>
    <w:rsid w:val="00D76647"/>
    <w:rsid w:val="00D76ABD"/>
    <w:rsid w:val="00D80595"/>
    <w:rsid w:val="00D80894"/>
    <w:rsid w:val="00D80A62"/>
    <w:rsid w:val="00D810AF"/>
    <w:rsid w:val="00D810E5"/>
    <w:rsid w:val="00D81C40"/>
    <w:rsid w:val="00D81D8B"/>
    <w:rsid w:val="00D81EF9"/>
    <w:rsid w:val="00D8280C"/>
    <w:rsid w:val="00D83558"/>
    <w:rsid w:val="00D83BEE"/>
    <w:rsid w:val="00D84307"/>
    <w:rsid w:val="00D8489D"/>
    <w:rsid w:val="00D85B86"/>
    <w:rsid w:val="00D85BDB"/>
    <w:rsid w:val="00D86972"/>
    <w:rsid w:val="00D86996"/>
    <w:rsid w:val="00D86C4E"/>
    <w:rsid w:val="00D86C76"/>
    <w:rsid w:val="00D86CA8"/>
    <w:rsid w:val="00D87872"/>
    <w:rsid w:val="00D87D12"/>
    <w:rsid w:val="00D87E8A"/>
    <w:rsid w:val="00D87EAB"/>
    <w:rsid w:val="00D87ED9"/>
    <w:rsid w:val="00D901C7"/>
    <w:rsid w:val="00D90549"/>
    <w:rsid w:val="00D915EA"/>
    <w:rsid w:val="00D91752"/>
    <w:rsid w:val="00D93587"/>
    <w:rsid w:val="00D9398C"/>
    <w:rsid w:val="00D945AC"/>
    <w:rsid w:val="00D94D71"/>
    <w:rsid w:val="00D95F09"/>
    <w:rsid w:val="00D9748B"/>
    <w:rsid w:val="00DA0B75"/>
    <w:rsid w:val="00DA13E2"/>
    <w:rsid w:val="00DA16CC"/>
    <w:rsid w:val="00DA3275"/>
    <w:rsid w:val="00DA46AE"/>
    <w:rsid w:val="00DA46E9"/>
    <w:rsid w:val="00DA488A"/>
    <w:rsid w:val="00DA563C"/>
    <w:rsid w:val="00DA57AA"/>
    <w:rsid w:val="00DA5B52"/>
    <w:rsid w:val="00DA62CE"/>
    <w:rsid w:val="00DA773B"/>
    <w:rsid w:val="00DB0554"/>
    <w:rsid w:val="00DB09F1"/>
    <w:rsid w:val="00DB0CF5"/>
    <w:rsid w:val="00DB164C"/>
    <w:rsid w:val="00DB1751"/>
    <w:rsid w:val="00DB1A0F"/>
    <w:rsid w:val="00DB1AC7"/>
    <w:rsid w:val="00DB1DBA"/>
    <w:rsid w:val="00DB25F7"/>
    <w:rsid w:val="00DB2F16"/>
    <w:rsid w:val="00DB3406"/>
    <w:rsid w:val="00DB4222"/>
    <w:rsid w:val="00DB7341"/>
    <w:rsid w:val="00DB7B34"/>
    <w:rsid w:val="00DC0048"/>
    <w:rsid w:val="00DC0B74"/>
    <w:rsid w:val="00DC0D67"/>
    <w:rsid w:val="00DC1452"/>
    <w:rsid w:val="00DC1475"/>
    <w:rsid w:val="00DC3766"/>
    <w:rsid w:val="00DC3D49"/>
    <w:rsid w:val="00DC5133"/>
    <w:rsid w:val="00DC611E"/>
    <w:rsid w:val="00DC6595"/>
    <w:rsid w:val="00DC7097"/>
    <w:rsid w:val="00DC7614"/>
    <w:rsid w:val="00DD01B3"/>
    <w:rsid w:val="00DD0220"/>
    <w:rsid w:val="00DD10EE"/>
    <w:rsid w:val="00DD1249"/>
    <w:rsid w:val="00DD175C"/>
    <w:rsid w:val="00DD1B2E"/>
    <w:rsid w:val="00DD1D7E"/>
    <w:rsid w:val="00DD2621"/>
    <w:rsid w:val="00DD29E1"/>
    <w:rsid w:val="00DD3261"/>
    <w:rsid w:val="00DD33B6"/>
    <w:rsid w:val="00DD3DC1"/>
    <w:rsid w:val="00DD3DE1"/>
    <w:rsid w:val="00DD4F90"/>
    <w:rsid w:val="00DD4FAB"/>
    <w:rsid w:val="00DD5903"/>
    <w:rsid w:val="00DD7C5B"/>
    <w:rsid w:val="00DE1590"/>
    <w:rsid w:val="00DE1BC9"/>
    <w:rsid w:val="00DE1BE9"/>
    <w:rsid w:val="00DE2619"/>
    <w:rsid w:val="00DE2DAC"/>
    <w:rsid w:val="00DE3C8E"/>
    <w:rsid w:val="00DE3EC6"/>
    <w:rsid w:val="00DE3F31"/>
    <w:rsid w:val="00DE41D4"/>
    <w:rsid w:val="00DE4257"/>
    <w:rsid w:val="00DE44A9"/>
    <w:rsid w:val="00DE4A2E"/>
    <w:rsid w:val="00DE5D9A"/>
    <w:rsid w:val="00DE61A2"/>
    <w:rsid w:val="00DE6E3C"/>
    <w:rsid w:val="00DE6E57"/>
    <w:rsid w:val="00DE7868"/>
    <w:rsid w:val="00DF0598"/>
    <w:rsid w:val="00DF0C26"/>
    <w:rsid w:val="00DF1085"/>
    <w:rsid w:val="00DF1D81"/>
    <w:rsid w:val="00DF251B"/>
    <w:rsid w:val="00DF2E95"/>
    <w:rsid w:val="00DF2EAA"/>
    <w:rsid w:val="00DF43C2"/>
    <w:rsid w:val="00DF4795"/>
    <w:rsid w:val="00DF48A1"/>
    <w:rsid w:val="00DF4A4C"/>
    <w:rsid w:val="00DF54DD"/>
    <w:rsid w:val="00DF7232"/>
    <w:rsid w:val="00DF72B5"/>
    <w:rsid w:val="00E01C76"/>
    <w:rsid w:val="00E027DA"/>
    <w:rsid w:val="00E02CE9"/>
    <w:rsid w:val="00E0367E"/>
    <w:rsid w:val="00E04096"/>
    <w:rsid w:val="00E04559"/>
    <w:rsid w:val="00E053D9"/>
    <w:rsid w:val="00E0579E"/>
    <w:rsid w:val="00E059A3"/>
    <w:rsid w:val="00E05A5E"/>
    <w:rsid w:val="00E05EE8"/>
    <w:rsid w:val="00E06A4D"/>
    <w:rsid w:val="00E0783A"/>
    <w:rsid w:val="00E0785F"/>
    <w:rsid w:val="00E1020B"/>
    <w:rsid w:val="00E10BD8"/>
    <w:rsid w:val="00E10CC6"/>
    <w:rsid w:val="00E10E71"/>
    <w:rsid w:val="00E11B25"/>
    <w:rsid w:val="00E123EC"/>
    <w:rsid w:val="00E14502"/>
    <w:rsid w:val="00E14D61"/>
    <w:rsid w:val="00E1611C"/>
    <w:rsid w:val="00E1630C"/>
    <w:rsid w:val="00E163B6"/>
    <w:rsid w:val="00E165C8"/>
    <w:rsid w:val="00E211A2"/>
    <w:rsid w:val="00E21E05"/>
    <w:rsid w:val="00E2223F"/>
    <w:rsid w:val="00E2236E"/>
    <w:rsid w:val="00E225E7"/>
    <w:rsid w:val="00E230C4"/>
    <w:rsid w:val="00E23EFA"/>
    <w:rsid w:val="00E24323"/>
    <w:rsid w:val="00E2432B"/>
    <w:rsid w:val="00E24398"/>
    <w:rsid w:val="00E24672"/>
    <w:rsid w:val="00E253B6"/>
    <w:rsid w:val="00E26150"/>
    <w:rsid w:val="00E265BE"/>
    <w:rsid w:val="00E27367"/>
    <w:rsid w:val="00E27588"/>
    <w:rsid w:val="00E277AC"/>
    <w:rsid w:val="00E277F0"/>
    <w:rsid w:val="00E30B37"/>
    <w:rsid w:val="00E326F2"/>
    <w:rsid w:val="00E33121"/>
    <w:rsid w:val="00E3389C"/>
    <w:rsid w:val="00E33964"/>
    <w:rsid w:val="00E340A9"/>
    <w:rsid w:val="00E34300"/>
    <w:rsid w:val="00E343DA"/>
    <w:rsid w:val="00E34DAD"/>
    <w:rsid w:val="00E35200"/>
    <w:rsid w:val="00E37572"/>
    <w:rsid w:val="00E378AE"/>
    <w:rsid w:val="00E40395"/>
    <w:rsid w:val="00E419C6"/>
    <w:rsid w:val="00E41D31"/>
    <w:rsid w:val="00E426AF"/>
    <w:rsid w:val="00E427DC"/>
    <w:rsid w:val="00E428F8"/>
    <w:rsid w:val="00E43E2C"/>
    <w:rsid w:val="00E44D54"/>
    <w:rsid w:val="00E44E8B"/>
    <w:rsid w:val="00E45DAD"/>
    <w:rsid w:val="00E45F56"/>
    <w:rsid w:val="00E46437"/>
    <w:rsid w:val="00E46BC7"/>
    <w:rsid w:val="00E51D27"/>
    <w:rsid w:val="00E52420"/>
    <w:rsid w:val="00E52C13"/>
    <w:rsid w:val="00E54451"/>
    <w:rsid w:val="00E55431"/>
    <w:rsid w:val="00E56144"/>
    <w:rsid w:val="00E5638B"/>
    <w:rsid w:val="00E5680E"/>
    <w:rsid w:val="00E57146"/>
    <w:rsid w:val="00E57DC7"/>
    <w:rsid w:val="00E604E2"/>
    <w:rsid w:val="00E60943"/>
    <w:rsid w:val="00E60E3D"/>
    <w:rsid w:val="00E6168B"/>
    <w:rsid w:val="00E61D0C"/>
    <w:rsid w:val="00E61ED2"/>
    <w:rsid w:val="00E61F6B"/>
    <w:rsid w:val="00E622F2"/>
    <w:rsid w:val="00E624D2"/>
    <w:rsid w:val="00E6354A"/>
    <w:rsid w:val="00E6390E"/>
    <w:rsid w:val="00E646D3"/>
    <w:rsid w:val="00E64DDF"/>
    <w:rsid w:val="00E65134"/>
    <w:rsid w:val="00E66C87"/>
    <w:rsid w:val="00E670F3"/>
    <w:rsid w:val="00E675B8"/>
    <w:rsid w:val="00E70863"/>
    <w:rsid w:val="00E724F1"/>
    <w:rsid w:val="00E72A37"/>
    <w:rsid w:val="00E753BC"/>
    <w:rsid w:val="00E75973"/>
    <w:rsid w:val="00E75FFA"/>
    <w:rsid w:val="00E7612F"/>
    <w:rsid w:val="00E76C09"/>
    <w:rsid w:val="00E76E1E"/>
    <w:rsid w:val="00E76EA6"/>
    <w:rsid w:val="00E7762E"/>
    <w:rsid w:val="00E77F02"/>
    <w:rsid w:val="00E81C3F"/>
    <w:rsid w:val="00E8290B"/>
    <w:rsid w:val="00E83ADB"/>
    <w:rsid w:val="00E847A4"/>
    <w:rsid w:val="00E85496"/>
    <w:rsid w:val="00E85BB5"/>
    <w:rsid w:val="00E85FBC"/>
    <w:rsid w:val="00E863B8"/>
    <w:rsid w:val="00E8658B"/>
    <w:rsid w:val="00E86BE1"/>
    <w:rsid w:val="00E874A1"/>
    <w:rsid w:val="00E87732"/>
    <w:rsid w:val="00E90674"/>
    <w:rsid w:val="00E906B8"/>
    <w:rsid w:val="00E906DF"/>
    <w:rsid w:val="00E915E3"/>
    <w:rsid w:val="00E91CA6"/>
    <w:rsid w:val="00E91F4C"/>
    <w:rsid w:val="00E922E7"/>
    <w:rsid w:val="00E925E6"/>
    <w:rsid w:val="00E926D4"/>
    <w:rsid w:val="00E9295B"/>
    <w:rsid w:val="00E92BE0"/>
    <w:rsid w:val="00E931BF"/>
    <w:rsid w:val="00E9370F"/>
    <w:rsid w:val="00E945D4"/>
    <w:rsid w:val="00E947D7"/>
    <w:rsid w:val="00E95369"/>
    <w:rsid w:val="00E95EF8"/>
    <w:rsid w:val="00E95F51"/>
    <w:rsid w:val="00E96A6D"/>
    <w:rsid w:val="00E96D36"/>
    <w:rsid w:val="00E97312"/>
    <w:rsid w:val="00E97D11"/>
    <w:rsid w:val="00EA08D8"/>
    <w:rsid w:val="00EA1066"/>
    <w:rsid w:val="00EA1277"/>
    <w:rsid w:val="00EA1804"/>
    <w:rsid w:val="00EA1C77"/>
    <w:rsid w:val="00EA2E45"/>
    <w:rsid w:val="00EA390A"/>
    <w:rsid w:val="00EA3A09"/>
    <w:rsid w:val="00EA45C5"/>
    <w:rsid w:val="00EA4A7F"/>
    <w:rsid w:val="00EA5561"/>
    <w:rsid w:val="00EA5BE7"/>
    <w:rsid w:val="00EA66CF"/>
    <w:rsid w:val="00EA68DB"/>
    <w:rsid w:val="00EA6D3C"/>
    <w:rsid w:val="00EA70DD"/>
    <w:rsid w:val="00EA7762"/>
    <w:rsid w:val="00EA7F6B"/>
    <w:rsid w:val="00EB006F"/>
    <w:rsid w:val="00EB0623"/>
    <w:rsid w:val="00EB08D7"/>
    <w:rsid w:val="00EB1233"/>
    <w:rsid w:val="00EB1DCB"/>
    <w:rsid w:val="00EB276A"/>
    <w:rsid w:val="00EB2FA5"/>
    <w:rsid w:val="00EB36F4"/>
    <w:rsid w:val="00EB3AD0"/>
    <w:rsid w:val="00EB4677"/>
    <w:rsid w:val="00EB5581"/>
    <w:rsid w:val="00EB59CB"/>
    <w:rsid w:val="00EB5E15"/>
    <w:rsid w:val="00EB6054"/>
    <w:rsid w:val="00EB6675"/>
    <w:rsid w:val="00EB6DDD"/>
    <w:rsid w:val="00EC06C0"/>
    <w:rsid w:val="00EC18FB"/>
    <w:rsid w:val="00EC2C03"/>
    <w:rsid w:val="00EC38BF"/>
    <w:rsid w:val="00EC39FB"/>
    <w:rsid w:val="00EC40D9"/>
    <w:rsid w:val="00EC4A7B"/>
    <w:rsid w:val="00EC649C"/>
    <w:rsid w:val="00ED093F"/>
    <w:rsid w:val="00ED17C7"/>
    <w:rsid w:val="00ED184D"/>
    <w:rsid w:val="00ED3D0A"/>
    <w:rsid w:val="00ED4512"/>
    <w:rsid w:val="00ED472E"/>
    <w:rsid w:val="00ED51DC"/>
    <w:rsid w:val="00ED67B7"/>
    <w:rsid w:val="00ED76D5"/>
    <w:rsid w:val="00EE00A8"/>
    <w:rsid w:val="00EE00D1"/>
    <w:rsid w:val="00EE06C9"/>
    <w:rsid w:val="00EE0E68"/>
    <w:rsid w:val="00EE1172"/>
    <w:rsid w:val="00EE2AC1"/>
    <w:rsid w:val="00EE32CE"/>
    <w:rsid w:val="00EE37BA"/>
    <w:rsid w:val="00EE3AB5"/>
    <w:rsid w:val="00EE402E"/>
    <w:rsid w:val="00EE4238"/>
    <w:rsid w:val="00EE435B"/>
    <w:rsid w:val="00EE48D4"/>
    <w:rsid w:val="00EE537A"/>
    <w:rsid w:val="00EE5BB2"/>
    <w:rsid w:val="00EE639D"/>
    <w:rsid w:val="00EE70E0"/>
    <w:rsid w:val="00EE7AFF"/>
    <w:rsid w:val="00EF0497"/>
    <w:rsid w:val="00EF0850"/>
    <w:rsid w:val="00EF0E13"/>
    <w:rsid w:val="00EF0E83"/>
    <w:rsid w:val="00EF12C1"/>
    <w:rsid w:val="00EF1E00"/>
    <w:rsid w:val="00EF1F8B"/>
    <w:rsid w:val="00EF2355"/>
    <w:rsid w:val="00EF2736"/>
    <w:rsid w:val="00EF381A"/>
    <w:rsid w:val="00EF3873"/>
    <w:rsid w:val="00EF394D"/>
    <w:rsid w:val="00EF4352"/>
    <w:rsid w:val="00EF5744"/>
    <w:rsid w:val="00EF5992"/>
    <w:rsid w:val="00EF659C"/>
    <w:rsid w:val="00EF698B"/>
    <w:rsid w:val="00F014B2"/>
    <w:rsid w:val="00F02DEE"/>
    <w:rsid w:val="00F03246"/>
    <w:rsid w:val="00F03BED"/>
    <w:rsid w:val="00F045D5"/>
    <w:rsid w:val="00F046E0"/>
    <w:rsid w:val="00F04918"/>
    <w:rsid w:val="00F049DB"/>
    <w:rsid w:val="00F04D89"/>
    <w:rsid w:val="00F05A2D"/>
    <w:rsid w:val="00F05C95"/>
    <w:rsid w:val="00F05F13"/>
    <w:rsid w:val="00F06525"/>
    <w:rsid w:val="00F06A2C"/>
    <w:rsid w:val="00F06A3A"/>
    <w:rsid w:val="00F06C7C"/>
    <w:rsid w:val="00F070B9"/>
    <w:rsid w:val="00F0714D"/>
    <w:rsid w:val="00F075F1"/>
    <w:rsid w:val="00F10C4A"/>
    <w:rsid w:val="00F1178F"/>
    <w:rsid w:val="00F1270B"/>
    <w:rsid w:val="00F14469"/>
    <w:rsid w:val="00F14D7E"/>
    <w:rsid w:val="00F151CB"/>
    <w:rsid w:val="00F159C1"/>
    <w:rsid w:val="00F16514"/>
    <w:rsid w:val="00F16841"/>
    <w:rsid w:val="00F16C8D"/>
    <w:rsid w:val="00F16D01"/>
    <w:rsid w:val="00F17FE2"/>
    <w:rsid w:val="00F21E1F"/>
    <w:rsid w:val="00F2210A"/>
    <w:rsid w:val="00F22641"/>
    <w:rsid w:val="00F23A89"/>
    <w:rsid w:val="00F23A8F"/>
    <w:rsid w:val="00F24D93"/>
    <w:rsid w:val="00F265D7"/>
    <w:rsid w:val="00F277D8"/>
    <w:rsid w:val="00F27FE2"/>
    <w:rsid w:val="00F30066"/>
    <w:rsid w:val="00F30C03"/>
    <w:rsid w:val="00F314CC"/>
    <w:rsid w:val="00F315C2"/>
    <w:rsid w:val="00F31E05"/>
    <w:rsid w:val="00F324FA"/>
    <w:rsid w:val="00F33007"/>
    <w:rsid w:val="00F33857"/>
    <w:rsid w:val="00F33A53"/>
    <w:rsid w:val="00F34806"/>
    <w:rsid w:val="00F351EA"/>
    <w:rsid w:val="00F36172"/>
    <w:rsid w:val="00F36873"/>
    <w:rsid w:val="00F368C7"/>
    <w:rsid w:val="00F37C2A"/>
    <w:rsid w:val="00F40EA0"/>
    <w:rsid w:val="00F41F42"/>
    <w:rsid w:val="00F421D5"/>
    <w:rsid w:val="00F4284D"/>
    <w:rsid w:val="00F4330C"/>
    <w:rsid w:val="00F434D6"/>
    <w:rsid w:val="00F43DC7"/>
    <w:rsid w:val="00F45B90"/>
    <w:rsid w:val="00F46494"/>
    <w:rsid w:val="00F50654"/>
    <w:rsid w:val="00F5074B"/>
    <w:rsid w:val="00F50CA3"/>
    <w:rsid w:val="00F516B7"/>
    <w:rsid w:val="00F526E4"/>
    <w:rsid w:val="00F52AD0"/>
    <w:rsid w:val="00F54944"/>
    <w:rsid w:val="00F5497E"/>
    <w:rsid w:val="00F54CC3"/>
    <w:rsid w:val="00F54F1C"/>
    <w:rsid w:val="00F551BE"/>
    <w:rsid w:val="00F55996"/>
    <w:rsid w:val="00F55CFF"/>
    <w:rsid w:val="00F562F0"/>
    <w:rsid w:val="00F56881"/>
    <w:rsid w:val="00F5793A"/>
    <w:rsid w:val="00F57D0F"/>
    <w:rsid w:val="00F607D2"/>
    <w:rsid w:val="00F609DE"/>
    <w:rsid w:val="00F6144D"/>
    <w:rsid w:val="00F61574"/>
    <w:rsid w:val="00F616A8"/>
    <w:rsid w:val="00F622F6"/>
    <w:rsid w:val="00F62B58"/>
    <w:rsid w:val="00F6364F"/>
    <w:rsid w:val="00F63B49"/>
    <w:rsid w:val="00F63EC1"/>
    <w:rsid w:val="00F63F35"/>
    <w:rsid w:val="00F65999"/>
    <w:rsid w:val="00F6691E"/>
    <w:rsid w:val="00F669A2"/>
    <w:rsid w:val="00F671B8"/>
    <w:rsid w:val="00F67217"/>
    <w:rsid w:val="00F673F6"/>
    <w:rsid w:val="00F6762D"/>
    <w:rsid w:val="00F679B8"/>
    <w:rsid w:val="00F70EC9"/>
    <w:rsid w:val="00F712BF"/>
    <w:rsid w:val="00F71607"/>
    <w:rsid w:val="00F728A4"/>
    <w:rsid w:val="00F73193"/>
    <w:rsid w:val="00F73486"/>
    <w:rsid w:val="00F7553A"/>
    <w:rsid w:val="00F76927"/>
    <w:rsid w:val="00F76D0A"/>
    <w:rsid w:val="00F77247"/>
    <w:rsid w:val="00F77616"/>
    <w:rsid w:val="00F805EB"/>
    <w:rsid w:val="00F815BC"/>
    <w:rsid w:val="00F82909"/>
    <w:rsid w:val="00F82D12"/>
    <w:rsid w:val="00F82E59"/>
    <w:rsid w:val="00F830FC"/>
    <w:rsid w:val="00F8315F"/>
    <w:rsid w:val="00F836BA"/>
    <w:rsid w:val="00F85185"/>
    <w:rsid w:val="00F85221"/>
    <w:rsid w:val="00F85687"/>
    <w:rsid w:val="00F86154"/>
    <w:rsid w:val="00F86754"/>
    <w:rsid w:val="00F8676A"/>
    <w:rsid w:val="00F87F06"/>
    <w:rsid w:val="00F9030A"/>
    <w:rsid w:val="00F906C0"/>
    <w:rsid w:val="00F906FE"/>
    <w:rsid w:val="00F90B35"/>
    <w:rsid w:val="00F9120B"/>
    <w:rsid w:val="00F91281"/>
    <w:rsid w:val="00F9183F"/>
    <w:rsid w:val="00F924AA"/>
    <w:rsid w:val="00F92720"/>
    <w:rsid w:val="00F93114"/>
    <w:rsid w:val="00F934E8"/>
    <w:rsid w:val="00F9359C"/>
    <w:rsid w:val="00F93994"/>
    <w:rsid w:val="00F967C9"/>
    <w:rsid w:val="00F96A95"/>
    <w:rsid w:val="00F97DBB"/>
    <w:rsid w:val="00F97F8B"/>
    <w:rsid w:val="00FA09BB"/>
    <w:rsid w:val="00FA137F"/>
    <w:rsid w:val="00FA2264"/>
    <w:rsid w:val="00FA22F1"/>
    <w:rsid w:val="00FA2560"/>
    <w:rsid w:val="00FA2586"/>
    <w:rsid w:val="00FA25A8"/>
    <w:rsid w:val="00FA2EBB"/>
    <w:rsid w:val="00FA3310"/>
    <w:rsid w:val="00FA3EDD"/>
    <w:rsid w:val="00FA3F14"/>
    <w:rsid w:val="00FA3FB5"/>
    <w:rsid w:val="00FA4229"/>
    <w:rsid w:val="00FA5ECE"/>
    <w:rsid w:val="00FA64D4"/>
    <w:rsid w:val="00FA660B"/>
    <w:rsid w:val="00FA67A2"/>
    <w:rsid w:val="00FA6CA4"/>
    <w:rsid w:val="00FA72C3"/>
    <w:rsid w:val="00FB0BB6"/>
    <w:rsid w:val="00FB10B7"/>
    <w:rsid w:val="00FB127E"/>
    <w:rsid w:val="00FB1505"/>
    <w:rsid w:val="00FB2522"/>
    <w:rsid w:val="00FB266A"/>
    <w:rsid w:val="00FB3815"/>
    <w:rsid w:val="00FB3946"/>
    <w:rsid w:val="00FB4DBA"/>
    <w:rsid w:val="00FB5983"/>
    <w:rsid w:val="00FB5CF0"/>
    <w:rsid w:val="00FB688B"/>
    <w:rsid w:val="00FB769E"/>
    <w:rsid w:val="00FC18A9"/>
    <w:rsid w:val="00FC2687"/>
    <w:rsid w:val="00FC39C0"/>
    <w:rsid w:val="00FC4AB1"/>
    <w:rsid w:val="00FC5688"/>
    <w:rsid w:val="00FC597E"/>
    <w:rsid w:val="00FC6915"/>
    <w:rsid w:val="00FC6B4C"/>
    <w:rsid w:val="00FC6DC6"/>
    <w:rsid w:val="00FC7437"/>
    <w:rsid w:val="00FD1086"/>
    <w:rsid w:val="00FD1138"/>
    <w:rsid w:val="00FD29DC"/>
    <w:rsid w:val="00FD2A07"/>
    <w:rsid w:val="00FD3C88"/>
    <w:rsid w:val="00FD3DAE"/>
    <w:rsid w:val="00FD40D3"/>
    <w:rsid w:val="00FD4B7C"/>
    <w:rsid w:val="00FD6129"/>
    <w:rsid w:val="00FD6EE5"/>
    <w:rsid w:val="00FD7948"/>
    <w:rsid w:val="00FD79AA"/>
    <w:rsid w:val="00FE0082"/>
    <w:rsid w:val="00FE0A5E"/>
    <w:rsid w:val="00FE0B7E"/>
    <w:rsid w:val="00FE1C49"/>
    <w:rsid w:val="00FE1FD9"/>
    <w:rsid w:val="00FE1FDD"/>
    <w:rsid w:val="00FE265D"/>
    <w:rsid w:val="00FE31A3"/>
    <w:rsid w:val="00FE4C20"/>
    <w:rsid w:val="00FE4DDD"/>
    <w:rsid w:val="00FE5027"/>
    <w:rsid w:val="00FE64A2"/>
    <w:rsid w:val="00FE674A"/>
    <w:rsid w:val="00FE6A25"/>
    <w:rsid w:val="00FE6FAB"/>
    <w:rsid w:val="00FE776C"/>
    <w:rsid w:val="00FE7E03"/>
    <w:rsid w:val="00FF0039"/>
    <w:rsid w:val="00FF20FC"/>
    <w:rsid w:val="00FF26B9"/>
    <w:rsid w:val="00FF2DBD"/>
    <w:rsid w:val="00FF408C"/>
    <w:rsid w:val="00FF4706"/>
    <w:rsid w:val="00FF4D3E"/>
    <w:rsid w:val="00FF4ECC"/>
    <w:rsid w:val="00FF4F9E"/>
    <w:rsid w:val="00FF66B9"/>
    <w:rsid w:val="00FF6C5F"/>
    <w:rsid w:val="00FF7536"/>
    <w:rsid w:val="01593702"/>
    <w:rsid w:val="01AE2EEC"/>
    <w:rsid w:val="01CC2F6B"/>
    <w:rsid w:val="02566854"/>
    <w:rsid w:val="02DF91B3"/>
    <w:rsid w:val="02F81908"/>
    <w:rsid w:val="0335C0B9"/>
    <w:rsid w:val="03CF3175"/>
    <w:rsid w:val="03D056B9"/>
    <w:rsid w:val="03ED622B"/>
    <w:rsid w:val="03F454DD"/>
    <w:rsid w:val="04579D24"/>
    <w:rsid w:val="0493E969"/>
    <w:rsid w:val="04F02642"/>
    <w:rsid w:val="0597A673"/>
    <w:rsid w:val="0609FE43"/>
    <w:rsid w:val="06C6684B"/>
    <w:rsid w:val="06E2A433"/>
    <w:rsid w:val="0707F77B"/>
    <w:rsid w:val="07439884"/>
    <w:rsid w:val="07A39030"/>
    <w:rsid w:val="07B3B8F7"/>
    <w:rsid w:val="07E29211"/>
    <w:rsid w:val="082D2D63"/>
    <w:rsid w:val="08397D27"/>
    <w:rsid w:val="086694ED"/>
    <w:rsid w:val="08A9E640"/>
    <w:rsid w:val="08C1A037"/>
    <w:rsid w:val="08E8B6FE"/>
    <w:rsid w:val="0951E808"/>
    <w:rsid w:val="09979043"/>
    <w:rsid w:val="09F296F0"/>
    <w:rsid w:val="0A307DDD"/>
    <w:rsid w:val="0B1A32D3"/>
    <w:rsid w:val="0B51F31B"/>
    <w:rsid w:val="0B719389"/>
    <w:rsid w:val="0BC758DB"/>
    <w:rsid w:val="0BC93FDD"/>
    <w:rsid w:val="0C16F5B4"/>
    <w:rsid w:val="0C2057C0"/>
    <w:rsid w:val="0C32C954"/>
    <w:rsid w:val="0C90FBCA"/>
    <w:rsid w:val="0D50235A"/>
    <w:rsid w:val="0D70DACB"/>
    <w:rsid w:val="0D7C8A44"/>
    <w:rsid w:val="0DAF9E71"/>
    <w:rsid w:val="0DCE99B5"/>
    <w:rsid w:val="0E53F02E"/>
    <w:rsid w:val="0E8EA090"/>
    <w:rsid w:val="0EB0A288"/>
    <w:rsid w:val="0EB70131"/>
    <w:rsid w:val="0EBA2AEA"/>
    <w:rsid w:val="0ECD2B51"/>
    <w:rsid w:val="0F39EA61"/>
    <w:rsid w:val="0F57F882"/>
    <w:rsid w:val="0F673DD1"/>
    <w:rsid w:val="0F8E5B10"/>
    <w:rsid w:val="1010781A"/>
    <w:rsid w:val="10114894"/>
    <w:rsid w:val="1022E1C0"/>
    <w:rsid w:val="10520CDE"/>
    <w:rsid w:val="10AED9C1"/>
    <w:rsid w:val="10B6C747"/>
    <w:rsid w:val="10B75599"/>
    <w:rsid w:val="10D2A0E1"/>
    <w:rsid w:val="1151C503"/>
    <w:rsid w:val="11F16DD4"/>
    <w:rsid w:val="124D5C84"/>
    <w:rsid w:val="12CC086A"/>
    <w:rsid w:val="135D497F"/>
    <w:rsid w:val="137493F2"/>
    <w:rsid w:val="13EE1291"/>
    <w:rsid w:val="1407FAA0"/>
    <w:rsid w:val="143C2C4B"/>
    <w:rsid w:val="14A886D7"/>
    <w:rsid w:val="14BE4BC0"/>
    <w:rsid w:val="14DC6D86"/>
    <w:rsid w:val="14EEFA39"/>
    <w:rsid w:val="155C04E6"/>
    <w:rsid w:val="156E3B21"/>
    <w:rsid w:val="158A386A"/>
    <w:rsid w:val="160EBF63"/>
    <w:rsid w:val="164DCB1A"/>
    <w:rsid w:val="16783B52"/>
    <w:rsid w:val="167CBAB6"/>
    <w:rsid w:val="16B8E359"/>
    <w:rsid w:val="16F67FAB"/>
    <w:rsid w:val="172608CB"/>
    <w:rsid w:val="1729976B"/>
    <w:rsid w:val="17342945"/>
    <w:rsid w:val="179F798D"/>
    <w:rsid w:val="17F8B5DB"/>
    <w:rsid w:val="17F8CEF4"/>
    <w:rsid w:val="181C5A79"/>
    <w:rsid w:val="1829058F"/>
    <w:rsid w:val="1863C382"/>
    <w:rsid w:val="194FEF78"/>
    <w:rsid w:val="19C4D5F0"/>
    <w:rsid w:val="19EB591C"/>
    <w:rsid w:val="19F3B95E"/>
    <w:rsid w:val="19FF93E3"/>
    <w:rsid w:val="1A41AC44"/>
    <w:rsid w:val="1A636225"/>
    <w:rsid w:val="1A68F49F"/>
    <w:rsid w:val="1A7B270D"/>
    <w:rsid w:val="1A8A798D"/>
    <w:rsid w:val="1A8AEB19"/>
    <w:rsid w:val="1B384423"/>
    <w:rsid w:val="1B87297D"/>
    <w:rsid w:val="1BBE1CFB"/>
    <w:rsid w:val="1BC0D95A"/>
    <w:rsid w:val="1C40339A"/>
    <w:rsid w:val="1C45CF92"/>
    <w:rsid w:val="1CA625D6"/>
    <w:rsid w:val="1CBD0C9E"/>
    <w:rsid w:val="1CC82E91"/>
    <w:rsid w:val="1CCEEAD4"/>
    <w:rsid w:val="1CFC76B2"/>
    <w:rsid w:val="1D4120B6"/>
    <w:rsid w:val="1DD40DCF"/>
    <w:rsid w:val="1E58DCFF"/>
    <w:rsid w:val="1E984713"/>
    <w:rsid w:val="1EBC5AB2"/>
    <w:rsid w:val="1EDBBBDA"/>
    <w:rsid w:val="1EFFC92D"/>
    <w:rsid w:val="1F41843C"/>
    <w:rsid w:val="1FAA8B72"/>
    <w:rsid w:val="2025A9BC"/>
    <w:rsid w:val="20787FF4"/>
    <w:rsid w:val="20ABB7FA"/>
    <w:rsid w:val="212C19DE"/>
    <w:rsid w:val="215B45DC"/>
    <w:rsid w:val="2178A261"/>
    <w:rsid w:val="21907DC1"/>
    <w:rsid w:val="21B176B6"/>
    <w:rsid w:val="21C789C9"/>
    <w:rsid w:val="21CB2A45"/>
    <w:rsid w:val="21E9023A"/>
    <w:rsid w:val="22F6FCBB"/>
    <w:rsid w:val="236DC889"/>
    <w:rsid w:val="23BF8EB0"/>
    <w:rsid w:val="23C9895B"/>
    <w:rsid w:val="23F9A578"/>
    <w:rsid w:val="2466CB5B"/>
    <w:rsid w:val="24750ADB"/>
    <w:rsid w:val="249E7C37"/>
    <w:rsid w:val="24A1E244"/>
    <w:rsid w:val="24D738E3"/>
    <w:rsid w:val="25B179E9"/>
    <w:rsid w:val="25FC444C"/>
    <w:rsid w:val="2609342F"/>
    <w:rsid w:val="26BC4FC9"/>
    <w:rsid w:val="26C8488D"/>
    <w:rsid w:val="26CDC6C4"/>
    <w:rsid w:val="2773F5B2"/>
    <w:rsid w:val="27A83511"/>
    <w:rsid w:val="27D926B3"/>
    <w:rsid w:val="2816C72B"/>
    <w:rsid w:val="283A6BC9"/>
    <w:rsid w:val="28FDFCC8"/>
    <w:rsid w:val="29632A40"/>
    <w:rsid w:val="298AB376"/>
    <w:rsid w:val="29B7282D"/>
    <w:rsid w:val="29D18B07"/>
    <w:rsid w:val="29DE1DEA"/>
    <w:rsid w:val="2A0E1A10"/>
    <w:rsid w:val="2A0E4D7E"/>
    <w:rsid w:val="2A492F9D"/>
    <w:rsid w:val="2A9F8EC3"/>
    <w:rsid w:val="2B242F55"/>
    <w:rsid w:val="2C1834A8"/>
    <w:rsid w:val="2C5164B1"/>
    <w:rsid w:val="2CC4831B"/>
    <w:rsid w:val="2CCE3B05"/>
    <w:rsid w:val="2CF60197"/>
    <w:rsid w:val="2D794C6D"/>
    <w:rsid w:val="2D90E26D"/>
    <w:rsid w:val="2DBB8AF5"/>
    <w:rsid w:val="2DF5B91B"/>
    <w:rsid w:val="2E8177F3"/>
    <w:rsid w:val="2EB5B61F"/>
    <w:rsid w:val="2F2FB728"/>
    <w:rsid w:val="2F7D4E78"/>
    <w:rsid w:val="2F890573"/>
    <w:rsid w:val="2FB01675"/>
    <w:rsid w:val="2FFF6CB7"/>
    <w:rsid w:val="300CBE06"/>
    <w:rsid w:val="3144EBFB"/>
    <w:rsid w:val="314BE6D6"/>
    <w:rsid w:val="317B6CFD"/>
    <w:rsid w:val="318D75D3"/>
    <w:rsid w:val="31C77FC2"/>
    <w:rsid w:val="31D5DD38"/>
    <w:rsid w:val="31DCDFA1"/>
    <w:rsid w:val="31FAA823"/>
    <w:rsid w:val="32592939"/>
    <w:rsid w:val="326751EB"/>
    <w:rsid w:val="327F0E5C"/>
    <w:rsid w:val="32A6E75D"/>
    <w:rsid w:val="32EC5460"/>
    <w:rsid w:val="33535CB0"/>
    <w:rsid w:val="3397E51E"/>
    <w:rsid w:val="339E68F4"/>
    <w:rsid w:val="341D0C82"/>
    <w:rsid w:val="34262BC3"/>
    <w:rsid w:val="34838798"/>
    <w:rsid w:val="34CD0776"/>
    <w:rsid w:val="34E290AE"/>
    <w:rsid w:val="34EB4CC8"/>
    <w:rsid w:val="3533828C"/>
    <w:rsid w:val="353A3955"/>
    <w:rsid w:val="35A8D3C7"/>
    <w:rsid w:val="35B44227"/>
    <w:rsid w:val="35B72AA4"/>
    <w:rsid w:val="3627457F"/>
    <w:rsid w:val="36365EE9"/>
    <w:rsid w:val="36911A94"/>
    <w:rsid w:val="36BCE159"/>
    <w:rsid w:val="36CD412C"/>
    <w:rsid w:val="37A8B430"/>
    <w:rsid w:val="37AADFB9"/>
    <w:rsid w:val="382CEAF5"/>
    <w:rsid w:val="38460C45"/>
    <w:rsid w:val="384BE3A6"/>
    <w:rsid w:val="3862F573"/>
    <w:rsid w:val="38675525"/>
    <w:rsid w:val="388242E3"/>
    <w:rsid w:val="389A1A79"/>
    <w:rsid w:val="38CCF97E"/>
    <w:rsid w:val="38D780F8"/>
    <w:rsid w:val="38E07489"/>
    <w:rsid w:val="392B2A29"/>
    <w:rsid w:val="394A5D42"/>
    <w:rsid w:val="3956F8BB"/>
    <w:rsid w:val="39EA9D52"/>
    <w:rsid w:val="3A0965C2"/>
    <w:rsid w:val="3A5B5475"/>
    <w:rsid w:val="3AD68274"/>
    <w:rsid w:val="3B3DF0CB"/>
    <w:rsid w:val="3B447DCB"/>
    <w:rsid w:val="3B648BB7"/>
    <w:rsid w:val="3B694947"/>
    <w:rsid w:val="3BF724D6"/>
    <w:rsid w:val="3C62CAEB"/>
    <w:rsid w:val="3C8DAEF4"/>
    <w:rsid w:val="3CF298E3"/>
    <w:rsid w:val="3DCCB7A3"/>
    <w:rsid w:val="3DD3C05F"/>
    <w:rsid w:val="3E325764"/>
    <w:rsid w:val="3EE11B9B"/>
    <w:rsid w:val="3F5AC9C6"/>
    <w:rsid w:val="3F95BA8A"/>
    <w:rsid w:val="3FE2D202"/>
    <w:rsid w:val="3FEFABEC"/>
    <w:rsid w:val="400FBA1D"/>
    <w:rsid w:val="4059DED6"/>
    <w:rsid w:val="40EB866E"/>
    <w:rsid w:val="40F8E648"/>
    <w:rsid w:val="41ADC9DB"/>
    <w:rsid w:val="41C3285C"/>
    <w:rsid w:val="41FA1A2E"/>
    <w:rsid w:val="42392164"/>
    <w:rsid w:val="42528CF3"/>
    <w:rsid w:val="42B321C6"/>
    <w:rsid w:val="42D20C6F"/>
    <w:rsid w:val="42DEB785"/>
    <w:rsid w:val="4328E9E7"/>
    <w:rsid w:val="4355E120"/>
    <w:rsid w:val="439041E8"/>
    <w:rsid w:val="43917F98"/>
    <w:rsid w:val="43AF1BE5"/>
    <w:rsid w:val="43D9BB6E"/>
    <w:rsid w:val="43E755D3"/>
    <w:rsid w:val="43F0FBE4"/>
    <w:rsid w:val="4414E9A0"/>
    <w:rsid w:val="444F05A0"/>
    <w:rsid w:val="446D1C17"/>
    <w:rsid w:val="446DDCD0"/>
    <w:rsid w:val="44F75E3A"/>
    <w:rsid w:val="45138B41"/>
    <w:rsid w:val="452D4FF9"/>
    <w:rsid w:val="4565335E"/>
    <w:rsid w:val="46038613"/>
    <w:rsid w:val="460A89D4"/>
    <w:rsid w:val="462293C0"/>
    <w:rsid w:val="4652126C"/>
    <w:rsid w:val="46687DB3"/>
    <w:rsid w:val="46C786FE"/>
    <w:rsid w:val="472C54B3"/>
    <w:rsid w:val="47667A8D"/>
    <w:rsid w:val="47B7EF71"/>
    <w:rsid w:val="47D939AA"/>
    <w:rsid w:val="48A580AB"/>
    <w:rsid w:val="48C46D07"/>
    <w:rsid w:val="48ED17C2"/>
    <w:rsid w:val="48F6BCC0"/>
    <w:rsid w:val="49222024"/>
    <w:rsid w:val="49414DF3"/>
    <w:rsid w:val="494DF909"/>
    <w:rsid w:val="495187A3"/>
    <w:rsid w:val="49E798BF"/>
    <w:rsid w:val="49EA5B46"/>
    <w:rsid w:val="4A10A0C5"/>
    <w:rsid w:val="4A29F636"/>
    <w:rsid w:val="4A47150B"/>
    <w:rsid w:val="4A603D68"/>
    <w:rsid w:val="4A8BAB51"/>
    <w:rsid w:val="4ABBDAE5"/>
    <w:rsid w:val="4AD6F736"/>
    <w:rsid w:val="4B10DA6C"/>
    <w:rsid w:val="4B6974AA"/>
    <w:rsid w:val="4B6D034A"/>
    <w:rsid w:val="4B9E9861"/>
    <w:rsid w:val="4BF1C926"/>
    <w:rsid w:val="4C1A713A"/>
    <w:rsid w:val="4C1C9E6F"/>
    <w:rsid w:val="4C5D1407"/>
    <w:rsid w:val="4C6F3E8D"/>
    <w:rsid w:val="4CACAACD"/>
    <w:rsid w:val="4CCBE7E6"/>
    <w:rsid w:val="4D08D3AB"/>
    <w:rsid w:val="4D3CA6A6"/>
    <w:rsid w:val="4D53CA9F"/>
    <w:rsid w:val="4D9A53B3"/>
    <w:rsid w:val="4DE92E13"/>
    <w:rsid w:val="4E216A2C"/>
    <w:rsid w:val="4E3C0C18"/>
    <w:rsid w:val="4EA7FEC3"/>
    <w:rsid w:val="4EBEFB59"/>
    <w:rsid w:val="4F33AE8B"/>
    <w:rsid w:val="4F634386"/>
    <w:rsid w:val="4FAA6859"/>
    <w:rsid w:val="4FB4E2D7"/>
    <w:rsid w:val="4FBD3A8D"/>
    <w:rsid w:val="4FFF6B3B"/>
    <w:rsid w:val="5028461F"/>
    <w:rsid w:val="508B2A0D"/>
    <w:rsid w:val="50ACD99B"/>
    <w:rsid w:val="50ACFA1E"/>
    <w:rsid w:val="50BEE625"/>
    <w:rsid w:val="50CF7EEC"/>
    <w:rsid w:val="514638BA"/>
    <w:rsid w:val="5151BD36"/>
    <w:rsid w:val="51590AEE"/>
    <w:rsid w:val="51C24C10"/>
    <w:rsid w:val="51C90853"/>
    <w:rsid w:val="51F44AA9"/>
    <w:rsid w:val="52CD453A"/>
    <w:rsid w:val="52F05260"/>
    <w:rsid w:val="532DA402"/>
    <w:rsid w:val="5346D3C4"/>
    <w:rsid w:val="53544663"/>
    <w:rsid w:val="53632FBB"/>
    <w:rsid w:val="5374868F"/>
    <w:rsid w:val="5378152F"/>
    <w:rsid w:val="53934B59"/>
    <w:rsid w:val="53A87752"/>
    <w:rsid w:val="548C22C1"/>
    <w:rsid w:val="54C7758A"/>
    <w:rsid w:val="55D59171"/>
    <w:rsid w:val="5604E5FC"/>
    <w:rsid w:val="5657A433"/>
    <w:rsid w:val="5666A28C"/>
    <w:rsid w:val="568EC57C"/>
    <w:rsid w:val="57501604"/>
    <w:rsid w:val="57737BDF"/>
    <w:rsid w:val="57A0B65D"/>
    <w:rsid w:val="57BD67C4"/>
    <w:rsid w:val="57E492F2"/>
    <w:rsid w:val="57FE5D95"/>
    <w:rsid w:val="582A95DD"/>
    <w:rsid w:val="59149694"/>
    <w:rsid w:val="592FD04A"/>
    <w:rsid w:val="59593825"/>
    <w:rsid w:val="596D5551"/>
    <w:rsid w:val="598280A3"/>
    <w:rsid w:val="5A0B9E5C"/>
    <w:rsid w:val="5A35113E"/>
    <w:rsid w:val="5A3AB666"/>
    <w:rsid w:val="5A65C86B"/>
    <w:rsid w:val="5AAB0A46"/>
    <w:rsid w:val="5AD8571F"/>
    <w:rsid w:val="5B2C1CBE"/>
    <w:rsid w:val="5B3F0763"/>
    <w:rsid w:val="5B821DE9"/>
    <w:rsid w:val="5BA95AA9"/>
    <w:rsid w:val="5C2D6248"/>
    <w:rsid w:val="5C3FA4DA"/>
    <w:rsid w:val="5C742780"/>
    <w:rsid w:val="5C90D8E7"/>
    <w:rsid w:val="5C9734A6"/>
    <w:rsid w:val="5D1B68D5"/>
    <w:rsid w:val="5DAAB29F"/>
    <w:rsid w:val="5DF6036B"/>
    <w:rsid w:val="5E261E3F"/>
    <w:rsid w:val="5E28D702"/>
    <w:rsid w:val="5E298AB1"/>
    <w:rsid w:val="5E2CA948"/>
    <w:rsid w:val="5E3C2752"/>
    <w:rsid w:val="5E6A8B14"/>
    <w:rsid w:val="5EA5E362"/>
    <w:rsid w:val="5EDC471E"/>
    <w:rsid w:val="5EE32993"/>
    <w:rsid w:val="5F5AE75E"/>
    <w:rsid w:val="5F9111C4"/>
    <w:rsid w:val="5FABC842"/>
    <w:rsid w:val="5FBA8026"/>
    <w:rsid w:val="5FCED568"/>
    <w:rsid w:val="5FE93482"/>
    <w:rsid w:val="5FF3524C"/>
    <w:rsid w:val="600BC5BB"/>
    <w:rsid w:val="602ADCC9"/>
    <w:rsid w:val="602ED33A"/>
    <w:rsid w:val="60565BE7"/>
    <w:rsid w:val="606545D2"/>
    <w:rsid w:val="610C842F"/>
    <w:rsid w:val="614798A3"/>
    <w:rsid w:val="6167A3DD"/>
    <w:rsid w:val="61A673AF"/>
    <w:rsid w:val="61DD70E9"/>
    <w:rsid w:val="6206CE94"/>
    <w:rsid w:val="6270B5C3"/>
    <w:rsid w:val="62757779"/>
    <w:rsid w:val="62A63B3E"/>
    <w:rsid w:val="63C8D680"/>
    <w:rsid w:val="644947A6"/>
    <w:rsid w:val="64940311"/>
    <w:rsid w:val="649CA9C5"/>
    <w:rsid w:val="64E2E87E"/>
    <w:rsid w:val="6511066B"/>
    <w:rsid w:val="6579DDAC"/>
    <w:rsid w:val="65FCFD12"/>
    <w:rsid w:val="6612C0C5"/>
    <w:rsid w:val="66460472"/>
    <w:rsid w:val="6652CBC2"/>
    <w:rsid w:val="6658DC1F"/>
    <w:rsid w:val="666F42BF"/>
    <w:rsid w:val="66960B1C"/>
    <w:rsid w:val="66FB354A"/>
    <w:rsid w:val="67F516CB"/>
    <w:rsid w:val="6826A8E1"/>
    <w:rsid w:val="686CC968"/>
    <w:rsid w:val="6883031B"/>
    <w:rsid w:val="688F8A15"/>
    <w:rsid w:val="68E01BD4"/>
    <w:rsid w:val="694C40B9"/>
    <w:rsid w:val="69AA3A89"/>
    <w:rsid w:val="69FF9880"/>
    <w:rsid w:val="6A543CBA"/>
    <w:rsid w:val="6A676101"/>
    <w:rsid w:val="6A700FDD"/>
    <w:rsid w:val="6AEE7AE9"/>
    <w:rsid w:val="6B197595"/>
    <w:rsid w:val="6B1BB275"/>
    <w:rsid w:val="6BA13864"/>
    <w:rsid w:val="6BAF2109"/>
    <w:rsid w:val="6BB4A8C5"/>
    <w:rsid w:val="6BF0AB94"/>
    <w:rsid w:val="6BFA874E"/>
    <w:rsid w:val="6C3BB9DD"/>
    <w:rsid w:val="6C808BF2"/>
    <w:rsid w:val="6CA8A81C"/>
    <w:rsid w:val="6D226FBA"/>
    <w:rsid w:val="6D3A1CCF"/>
    <w:rsid w:val="6D4D6D1F"/>
    <w:rsid w:val="6D5A9B50"/>
    <w:rsid w:val="6D6B898D"/>
    <w:rsid w:val="6D87BE65"/>
    <w:rsid w:val="6DF50ABA"/>
    <w:rsid w:val="6E108EC6"/>
    <w:rsid w:val="6E1F9DE9"/>
    <w:rsid w:val="6E261BAB"/>
    <w:rsid w:val="6EA451E8"/>
    <w:rsid w:val="6EAEA45A"/>
    <w:rsid w:val="6EB0F73F"/>
    <w:rsid w:val="6EB174C2"/>
    <w:rsid w:val="6F1D67A8"/>
    <w:rsid w:val="6F52FC40"/>
    <w:rsid w:val="6F59FEA9"/>
    <w:rsid w:val="6FA47F76"/>
    <w:rsid w:val="6FBD0FA8"/>
    <w:rsid w:val="6FC1EC0C"/>
    <w:rsid w:val="7009C831"/>
    <w:rsid w:val="7082922C"/>
    <w:rsid w:val="709FC404"/>
    <w:rsid w:val="70A5A3F2"/>
    <w:rsid w:val="70E66B57"/>
    <w:rsid w:val="70EA626C"/>
    <w:rsid w:val="716EDABD"/>
    <w:rsid w:val="724A04C6"/>
    <w:rsid w:val="7261D589"/>
    <w:rsid w:val="7281BACF"/>
    <w:rsid w:val="72DA6DD3"/>
    <w:rsid w:val="732E59AD"/>
    <w:rsid w:val="735D4099"/>
    <w:rsid w:val="738E9EE3"/>
    <w:rsid w:val="740AC021"/>
    <w:rsid w:val="7501EF53"/>
    <w:rsid w:val="7515EF5E"/>
    <w:rsid w:val="7556034F"/>
    <w:rsid w:val="75AD6405"/>
    <w:rsid w:val="75F1579D"/>
    <w:rsid w:val="75FB0E39"/>
    <w:rsid w:val="75FFCCFB"/>
    <w:rsid w:val="76032957"/>
    <w:rsid w:val="760F17F1"/>
    <w:rsid w:val="76120F2C"/>
    <w:rsid w:val="763B7785"/>
    <w:rsid w:val="779EF9B8"/>
    <w:rsid w:val="7801BCFF"/>
    <w:rsid w:val="781D2F50"/>
    <w:rsid w:val="788DA411"/>
    <w:rsid w:val="78A26210"/>
    <w:rsid w:val="78F7F1B9"/>
    <w:rsid w:val="797F3C3F"/>
    <w:rsid w:val="79C26FF3"/>
    <w:rsid w:val="79E96081"/>
    <w:rsid w:val="79F53547"/>
    <w:rsid w:val="7A017729"/>
    <w:rsid w:val="7A06EC7D"/>
    <w:rsid w:val="7A36FCA4"/>
    <w:rsid w:val="7AF75104"/>
    <w:rsid w:val="7B0C8C39"/>
    <w:rsid w:val="7B6C0885"/>
    <w:rsid w:val="7BFBEAB0"/>
    <w:rsid w:val="7C2142B2"/>
    <w:rsid w:val="7C71064F"/>
    <w:rsid w:val="7CC4B2F7"/>
    <w:rsid w:val="7CD57EC6"/>
    <w:rsid w:val="7CED3241"/>
    <w:rsid w:val="7D17C570"/>
    <w:rsid w:val="7D1DBB6C"/>
    <w:rsid w:val="7D9583E2"/>
    <w:rsid w:val="7DA3822B"/>
    <w:rsid w:val="7DB718D7"/>
    <w:rsid w:val="7DCA9F9C"/>
    <w:rsid w:val="7DCB437F"/>
    <w:rsid w:val="7E5CA3E8"/>
    <w:rsid w:val="7E64420D"/>
    <w:rsid w:val="7F04D31B"/>
    <w:rsid w:val="7FA367DE"/>
    <w:rsid w:val="7FAA0B9D"/>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C4D18A"/>
  <w15:chartTrackingRefBased/>
  <w15:docId w15:val="{2863B9D7-02A3-4359-B338-FD6D9AB4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E" w:eastAsia="en-A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F04D31B"/>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7F04D31B"/>
    <w:pPr>
      <w:keepNext/>
      <w:keepLines/>
      <w:spacing w:before="240"/>
      <w:outlineLvl w:val="0"/>
    </w:pPr>
    <w:rPr>
      <w:rFonts w:ascii="Calibri Light" w:eastAsia="Yu Gothic Light" w:hAnsi="Calibri Light"/>
      <w:color w:val="2E74B5" w:themeColor="accent5" w:themeShade="BF"/>
      <w:sz w:val="32"/>
      <w:szCs w:val="32"/>
      <w:lang w:val="en-ZA"/>
    </w:rPr>
  </w:style>
  <w:style w:type="paragraph" w:styleId="Heading2">
    <w:name w:val="heading 2"/>
    <w:basedOn w:val="Normal"/>
    <w:next w:val="Normal"/>
    <w:link w:val="Heading2Char"/>
    <w:uiPriority w:val="9"/>
    <w:unhideWhenUsed/>
    <w:qFormat/>
    <w:rsid w:val="7F04D3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F04D31B"/>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7F04D31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F04D31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F04D31B"/>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F04D31B"/>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F04D31B"/>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F04D31B"/>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F04D31B"/>
    <w:pPr>
      <w:ind w:left="720"/>
      <w:contextualSpacing/>
    </w:pPr>
  </w:style>
  <w:style w:type="paragraph" w:styleId="BalloonText">
    <w:name w:val="Balloon Text"/>
    <w:basedOn w:val="Normal"/>
    <w:link w:val="BalloonTextChar"/>
    <w:uiPriority w:val="99"/>
    <w:semiHidden/>
    <w:unhideWhenUsed/>
    <w:rsid w:val="7F04D31B"/>
    <w:rPr>
      <w:rFonts w:ascii="Segoe UI" w:eastAsia="Calibri" w:hAnsi="Segoe UI"/>
      <w:sz w:val="18"/>
      <w:szCs w:val="18"/>
      <w:lang w:val="en-ZA"/>
    </w:rPr>
  </w:style>
  <w:style w:type="character" w:customStyle="1" w:styleId="BalloonTextChar">
    <w:name w:val="Balloon Text Char"/>
    <w:link w:val="BalloonText"/>
    <w:uiPriority w:val="99"/>
    <w:semiHidden/>
    <w:rsid w:val="7F04D31B"/>
    <w:rPr>
      <w:rFonts w:ascii="Segoe UI" w:hAnsi="Segoe UI" w:cs="Segoe UI"/>
      <w:noProof w:val="0"/>
      <w:sz w:val="18"/>
      <w:szCs w:val="18"/>
      <w:lang w:val="en-ZA"/>
    </w:rPr>
  </w:style>
  <w:style w:type="paragraph" w:styleId="Header">
    <w:name w:val="header"/>
    <w:basedOn w:val="Normal"/>
    <w:link w:val="HeaderChar"/>
    <w:uiPriority w:val="99"/>
    <w:unhideWhenUsed/>
    <w:rsid w:val="7F04D31B"/>
    <w:pPr>
      <w:tabs>
        <w:tab w:val="center" w:pos="4513"/>
        <w:tab w:val="right" w:pos="9026"/>
      </w:tabs>
    </w:pPr>
    <w:rPr>
      <w:sz w:val="20"/>
      <w:szCs w:val="20"/>
      <w:lang w:val="en-ZA"/>
    </w:rPr>
  </w:style>
  <w:style w:type="character" w:customStyle="1" w:styleId="HeaderChar">
    <w:name w:val="Header Char"/>
    <w:link w:val="Header"/>
    <w:uiPriority w:val="99"/>
    <w:rsid w:val="7F04D31B"/>
    <w:rPr>
      <w:noProof w:val="0"/>
      <w:lang w:val="en-ZA"/>
    </w:rPr>
  </w:style>
  <w:style w:type="paragraph" w:styleId="Footer">
    <w:name w:val="footer"/>
    <w:basedOn w:val="Normal"/>
    <w:link w:val="FooterChar"/>
    <w:uiPriority w:val="99"/>
    <w:unhideWhenUsed/>
    <w:rsid w:val="7F04D31B"/>
    <w:pPr>
      <w:tabs>
        <w:tab w:val="center" w:pos="4513"/>
        <w:tab w:val="right" w:pos="9026"/>
      </w:tabs>
    </w:pPr>
    <w:rPr>
      <w:sz w:val="20"/>
      <w:szCs w:val="20"/>
      <w:lang w:val="en-ZA"/>
    </w:rPr>
  </w:style>
  <w:style w:type="character" w:customStyle="1" w:styleId="FooterChar">
    <w:name w:val="Footer Char"/>
    <w:link w:val="Footer"/>
    <w:uiPriority w:val="99"/>
    <w:rsid w:val="7F04D31B"/>
    <w:rPr>
      <w:noProof w:val="0"/>
      <w:lang w:val="en-ZA"/>
    </w:rPr>
  </w:style>
  <w:style w:type="character" w:customStyle="1" w:styleId="Heading1Char">
    <w:name w:val="Heading 1 Char"/>
    <w:link w:val="Heading1"/>
    <w:uiPriority w:val="9"/>
    <w:rsid w:val="7F04D31B"/>
    <w:rPr>
      <w:rFonts w:ascii="Calibri Light" w:eastAsia="Yu Gothic Light" w:hAnsi="Calibri Light"/>
      <w:noProof w:val="0"/>
      <w:color w:val="2E74B5" w:themeColor="accent5" w:themeShade="BF"/>
      <w:sz w:val="32"/>
      <w:szCs w:val="32"/>
      <w:lang w:val="en-ZA"/>
    </w:rPr>
  </w:style>
  <w:style w:type="paragraph" w:styleId="TOCHeading">
    <w:name w:val="TOC Heading"/>
    <w:basedOn w:val="Heading1"/>
    <w:next w:val="Normal"/>
    <w:uiPriority w:val="39"/>
    <w:unhideWhenUsed/>
    <w:qFormat/>
    <w:rsid w:val="7F04D31B"/>
    <w:pPr>
      <w:spacing w:line="259" w:lineRule="auto"/>
    </w:pPr>
  </w:style>
  <w:style w:type="paragraph" w:styleId="TOC2">
    <w:name w:val="toc 2"/>
    <w:basedOn w:val="Normal"/>
    <w:next w:val="Normal"/>
    <w:uiPriority w:val="39"/>
    <w:unhideWhenUsed/>
    <w:rsid w:val="7F04D31B"/>
    <w:pPr>
      <w:spacing w:after="100" w:line="259" w:lineRule="auto"/>
      <w:ind w:left="220"/>
    </w:pPr>
    <w:rPr>
      <w:rFonts w:eastAsia="Yu Mincho"/>
    </w:rPr>
  </w:style>
  <w:style w:type="paragraph" w:styleId="TOC1">
    <w:name w:val="toc 1"/>
    <w:basedOn w:val="Normal"/>
    <w:next w:val="Normal"/>
    <w:uiPriority w:val="39"/>
    <w:unhideWhenUsed/>
    <w:rsid w:val="7F04D31B"/>
    <w:pPr>
      <w:spacing w:after="100" w:line="259" w:lineRule="auto"/>
    </w:pPr>
    <w:rPr>
      <w:rFonts w:eastAsia="Yu Mincho"/>
    </w:rPr>
  </w:style>
  <w:style w:type="paragraph" w:styleId="TOC3">
    <w:name w:val="toc 3"/>
    <w:basedOn w:val="Normal"/>
    <w:next w:val="Normal"/>
    <w:uiPriority w:val="39"/>
    <w:unhideWhenUsed/>
    <w:rsid w:val="7F04D31B"/>
    <w:pPr>
      <w:spacing w:after="100" w:line="259" w:lineRule="auto"/>
      <w:ind w:left="440"/>
    </w:pPr>
    <w:rPr>
      <w:rFonts w:eastAsia="Yu Mincho"/>
    </w:rPr>
  </w:style>
  <w:style w:type="character" w:styleId="CommentReference">
    <w:name w:val="annotation reference"/>
    <w:uiPriority w:val="99"/>
    <w:semiHidden/>
    <w:unhideWhenUsed/>
    <w:rsid w:val="005D1BA2"/>
    <w:rPr>
      <w:sz w:val="16"/>
      <w:szCs w:val="16"/>
    </w:rPr>
  </w:style>
  <w:style w:type="paragraph" w:styleId="CommentText">
    <w:name w:val="annotation text"/>
    <w:basedOn w:val="Normal"/>
    <w:link w:val="CommentTextChar"/>
    <w:uiPriority w:val="99"/>
    <w:unhideWhenUsed/>
    <w:rsid w:val="7F04D31B"/>
    <w:rPr>
      <w:sz w:val="20"/>
      <w:szCs w:val="20"/>
      <w:lang w:val="en-ZA"/>
    </w:rPr>
  </w:style>
  <w:style w:type="character" w:customStyle="1" w:styleId="CommentTextChar">
    <w:name w:val="Comment Text Char"/>
    <w:link w:val="CommentText"/>
    <w:uiPriority w:val="99"/>
    <w:rsid w:val="7F04D31B"/>
    <w:rPr>
      <w:noProof w:val="0"/>
      <w:sz w:val="20"/>
      <w:szCs w:val="20"/>
      <w:lang w:val="en-ZA"/>
    </w:rPr>
  </w:style>
  <w:style w:type="paragraph" w:styleId="CommentSubject">
    <w:name w:val="annotation subject"/>
    <w:basedOn w:val="CommentText"/>
    <w:next w:val="CommentText"/>
    <w:link w:val="CommentSubjectChar"/>
    <w:uiPriority w:val="99"/>
    <w:semiHidden/>
    <w:unhideWhenUsed/>
    <w:rsid w:val="7F04D31B"/>
    <w:rPr>
      <w:b/>
      <w:bCs/>
    </w:rPr>
  </w:style>
  <w:style w:type="character" w:customStyle="1" w:styleId="CommentSubjectChar">
    <w:name w:val="Comment Subject Char"/>
    <w:link w:val="CommentSubject"/>
    <w:uiPriority w:val="99"/>
    <w:semiHidden/>
    <w:rsid w:val="7F04D31B"/>
    <w:rPr>
      <w:b/>
      <w:bCs/>
      <w:noProof w:val="0"/>
      <w:sz w:val="20"/>
      <w:szCs w:val="20"/>
      <w:lang w:val="en-ZA"/>
    </w:rPr>
  </w:style>
  <w:style w:type="paragraph" w:styleId="NormalWeb">
    <w:name w:val="Normal (Web)"/>
    <w:basedOn w:val="Normal"/>
    <w:link w:val="NormalWebChar"/>
    <w:uiPriority w:val="1"/>
    <w:unhideWhenUsed/>
    <w:rsid w:val="7F04D31B"/>
    <w:pPr>
      <w:spacing w:beforeAutospacing="1" w:afterAutospacing="1"/>
    </w:pPr>
  </w:style>
  <w:style w:type="character" w:customStyle="1" w:styleId="apple-converted-space">
    <w:name w:val="apple-converted-space"/>
    <w:basedOn w:val="DefaultParagraphFont"/>
    <w:rsid w:val="00E053D9"/>
  </w:style>
  <w:style w:type="paragraph" w:styleId="FootnoteText">
    <w:name w:val="footnote text"/>
    <w:basedOn w:val="Normal"/>
    <w:link w:val="FootnoteTextChar"/>
    <w:uiPriority w:val="99"/>
    <w:unhideWhenUsed/>
    <w:rsid w:val="7F04D31B"/>
    <w:rPr>
      <w:sz w:val="20"/>
      <w:szCs w:val="20"/>
      <w:lang w:val="en-ZA"/>
    </w:rPr>
  </w:style>
  <w:style w:type="character" w:customStyle="1" w:styleId="FootnoteTextChar">
    <w:name w:val="Footnote Text Char"/>
    <w:link w:val="FootnoteText"/>
    <w:uiPriority w:val="99"/>
    <w:rsid w:val="7F04D31B"/>
    <w:rPr>
      <w:noProof w:val="0"/>
      <w:sz w:val="20"/>
      <w:szCs w:val="20"/>
      <w:lang w:val="en-ZA"/>
    </w:rPr>
  </w:style>
  <w:style w:type="character" w:styleId="FootnoteReference">
    <w:name w:val="footnote reference"/>
    <w:uiPriority w:val="99"/>
    <w:semiHidden/>
    <w:unhideWhenUsed/>
    <w:rsid w:val="00386DEA"/>
    <w:rPr>
      <w:vertAlign w:val="superscript"/>
    </w:rPr>
  </w:style>
  <w:style w:type="paragraph" w:styleId="Revision">
    <w:name w:val="Revision"/>
    <w:hidden/>
    <w:uiPriority w:val="99"/>
    <w:semiHidden/>
    <w:rsid w:val="003879AC"/>
    <w:rPr>
      <w:rFonts w:ascii="Times New Roman" w:eastAsia="Times New Roman" w:hAnsi="Times New Roman"/>
      <w:sz w:val="24"/>
      <w:szCs w:val="24"/>
      <w:lang w:val="en-US" w:eastAsia="en-US"/>
    </w:rPr>
  </w:style>
  <w:style w:type="paragraph" w:customStyle="1" w:styleId="ydp1fe2ccd0yiv9024980271msonormal">
    <w:name w:val="ydp1fe2ccd0yiv9024980271msonormal"/>
    <w:basedOn w:val="Normal"/>
    <w:uiPriority w:val="1"/>
    <w:rsid w:val="7F04D31B"/>
    <w:pPr>
      <w:spacing w:beforeAutospacing="1" w:afterAutospacing="1"/>
    </w:pPr>
  </w:style>
  <w:style w:type="paragraph" w:customStyle="1" w:styleId="yiv7798103459msonormal">
    <w:name w:val="yiv7798103459msonormal"/>
    <w:basedOn w:val="Normal"/>
    <w:uiPriority w:val="1"/>
    <w:rsid w:val="7F04D31B"/>
    <w:pPr>
      <w:spacing w:beforeAutospacing="1" w:afterAutospacing="1"/>
    </w:pPr>
    <w:rPr>
      <w:lang w:eastAsia="en-GB"/>
    </w:rPr>
  </w:style>
  <w:style w:type="character" w:styleId="Hyperlink">
    <w:name w:val="Hyperlink"/>
    <w:uiPriority w:val="99"/>
    <w:unhideWhenUsed/>
    <w:rsid w:val="006A3627"/>
    <w:rPr>
      <w:color w:val="0000FF"/>
      <w:u w:val="single"/>
    </w:rPr>
  </w:style>
  <w:style w:type="table" w:styleId="TableGrid">
    <w:name w:val="Table Grid"/>
    <w:basedOn w:val="TableNormal"/>
    <w:uiPriority w:val="59"/>
    <w:rsid w:val="00375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B773A"/>
    <w:rPr>
      <w:color w:val="605E5C"/>
      <w:shd w:val="clear" w:color="auto" w:fill="E1DFDD"/>
    </w:rPr>
  </w:style>
  <w:style w:type="paragraph" w:customStyle="1" w:styleId="xmsobodytext">
    <w:name w:val="x_msobodytext"/>
    <w:basedOn w:val="Normal"/>
    <w:uiPriority w:val="1"/>
    <w:rsid w:val="7F04D31B"/>
    <w:pPr>
      <w:spacing w:beforeAutospacing="1" w:afterAutospacing="1"/>
    </w:pPr>
  </w:style>
  <w:style w:type="paragraph" w:customStyle="1" w:styleId="TegnTegn">
    <w:name w:val="Tegn Tegn"/>
    <w:basedOn w:val="Normal"/>
    <w:uiPriority w:val="1"/>
    <w:rsid w:val="7F04D31B"/>
    <w:pPr>
      <w:spacing w:after="160" w:line="240" w:lineRule="exact"/>
    </w:pPr>
    <w:rPr>
      <w:rFonts w:eastAsia="MS Mincho" w:cs="Arial"/>
      <w:sz w:val="20"/>
      <w:szCs w:val="20"/>
      <w:lang w:val="en-AU" w:eastAsia="de-CH"/>
    </w:rPr>
  </w:style>
  <w:style w:type="character" w:styleId="IntenseReference">
    <w:name w:val="Intense Reference"/>
    <w:uiPriority w:val="32"/>
    <w:qFormat/>
    <w:rsid w:val="00C46200"/>
    <w:rPr>
      <w:b/>
      <w:bCs/>
      <w:smallCaps/>
      <w:color w:val="5B9BD5"/>
      <w:spacing w:val="5"/>
    </w:rPr>
  </w:style>
  <w:style w:type="character" w:customStyle="1" w:styleId="NormalWebChar">
    <w:name w:val="Normal (Web) Char"/>
    <w:link w:val="NormalWeb"/>
    <w:uiPriority w:val="1"/>
    <w:rsid w:val="7F04D31B"/>
    <w:rPr>
      <w:rFonts w:ascii="Times New Roman" w:eastAsia="Times New Roman" w:hAnsi="Times New Roman"/>
      <w:noProof w:val="0"/>
      <w:sz w:val="24"/>
      <w:szCs w:val="24"/>
      <w:lang w:val="en-GB"/>
    </w:rPr>
  </w:style>
  <w:style w:type="character" w:customStyle="1" w:styleId="UnresolvedMention2">
    <w:name w:val="Unresolved Mention2"/>
    <w:uiPriority w:val="99"/>
    <w:semiHidden/>
    <w:unhideWhenUsed/>
    <w:rsid w:val="00E85BB5"/>
    <w:rPr>
      <w:color w:val="605E5C"/>
      <w:shd w:val="clear" w:color="auto" w:fill="E1DFDD"/>
    </w:rPr>
  </w:style>
  <w:style w:type="character" w:styleId="FollowedHyperlink">
    <w:name w:val="FollowedHyperlink"/>
    <w:uiPriority w:val="99"/>
    <w:semiHidden/>
    <w:unhideWhenUsed/>
    <w:rsid w:val="00BF462F"/>
    <w:rPr>
      <w:color w:val="954F72"/>
      <w:u w:val="single"/>
    </w:rPr>
  </w:style>
  <w:style w:type="paragraph" w:styleId="Caption">
    <w:name w:val="caption"/>
    <w:basedOn w:val="Normal"/>
    <w:next w:val="Normal"/>
    <w:uiPriority w:val="35"/>
    <w:unhideWhenUsed/>
    <w:qFormat/>
    <w:rsid w:val="7F04D31B"/>
    <w:rPr>
      <w:b/>
      <w:bCs/>
      <w:sz w:val="20"/>
      <w:szCs w:val="20"/>
    </w:rPr>
  </w:style>
  <w:style w:type="character" w:styleId="Emphasis">
    <w:name w:val="Emphasis"/>
    <w:uiPriority w:val="20"/>
    <w:qFormat/>
    <w:rsid w:val="0042245D"/>
    <w:rPr>
      <w:i/>
      <w:iCs/>
    </w:rPr>
  </w:style>
  <w:style w:type="paragraph" w:styleId="NoSpacing">
    <w:name w:val="No Spacing"/>
    <w:uiPriority w:val="1"/>
    <w:qFormat/>
    <w:rsid w:val="00540D26"/>
    <w:rPr>
      <w:rFonts w:ascii="Times New Roman" w:eastAsia="Times New Roman" w:hAnsi="Times New Roman"/>
      <w:sz w:val="24"/>
      <w:szCs w:val="24"/>
      <w:lang w:val="en-GB" w:eastAsia="en-US"/>
    </w:rPr>
  </w:style>
  <w:style w:type="character" w:customStyle="1" w:styleId="Heading2Char">
    <w:name w:val="Heading 2 Char"/>
    <w:basedOn w:val="DefaultParagraphFont"/>
    <w:link w:val="Heading2"/>
    <w:uiPriority w:val="9"/>
    <w:rsid w:val="7F04D31B"/>
    <w:rPr>
      <w:rFonts w:asciiTheme="majorHAnsi" w:eastAsiaTheme="majorEastAsia" w:hAnsiTheme="majorHAnsi" w:cstheme="majorBidi"/>
      <w:noProof w:val="0"/>
      <w:color w:val="2F5496" w:themeColor="accent1" w:themeShade="BF"/>
      <w:sz w:val="26"/>
      <w:szCs w:val="26"/>
      <w:lang w:val="en-GB" w:eastAsia="en-US"/>
    </w:rPr>
  </w:style>
  <w:style w:type="character" w:styleId="UnresolvedMention">
    <w:name w:val="Unresolved Mention"/>
    <w:basedOn w:val="DefaultParagraphFont"/>
    <w:uiPriority w:val="99"/>
    <w:semiHidden/>
    <w:unhideWhenUsed/>
    <w:rsid w:val="005F3B26"/>
    <w:rPr>
      <w:color w:val="605E5C"/>
      <w:shd w:val="clear" w:color="auto" w:fill="E1DFDD"/>
    </w:rPr>
  </w:style>
  <w:style w:type="paragraph" w:styleId="Title">
    <w:name w:val="Title"/>
    <w:basedOn w:val="Normal"/>
    <w:next w:val="Normal"/>
    <w:link w:val="TitleChar"/>
    <w:uiPriority w:val="10"/>
    <w:qFormat/>
    <w:rsid w:val="7F04D31B"/>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F04D31B"/>
    <w:rPr>
      <w:rFonts w:eastAsiaTheme="minorEastAsia"/>
      <w:color w:val="5A5A5A"/>
    </w:rPr>
  </w:style>
  <w:style w:type="paragraph" w:styleId="Quote">
    <w:name w:val="Quote"/>
    <w:basedOn w:val="Normal"/>
    <w:next w:val="Normal"/>
    <w:link w:val="QuoteChar"/>
    <w:uiPriority w:val="29"/>
    <w:qFormat/>
    <w:rsid w:val="7F04D31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F04D31B"/>
    <w:pPr>
      <w:spacing w:before="360" w:after="360"/>
      <w:ind w:left="864" w:right="864"/>
      <w:jc w:val="center"/>
    </w:pPr>
    <w:rPr>
      <w:i/>
      <w:iCs/>
      <w:color w:val="4472C4" w:themeColor="accent1"/>
    </w:rPr>
  </w:style>
  <w:style w:type="character" w:customStyle="1" w:styleId="Heading3Char">
    <w:name w:val="Heading 3 Char"/>
    <w:basedOn w:val="DefaultParagraphFont"/>
    <w:link w:val="Heading3"/>
    <w:uiPriority w:val="9"/>
    <w:rsid w:val="7F04D31B"/>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7F04D31B"/>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7F04D31B"/>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7F04D31B"/>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7F04D31B"/>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7F04D31B"/>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7F04D31B"/>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7F04D31B"/>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7F04D31B"/>
    <w:rPr>
      <w:rFonts w:ascii="Calibri" w:eastAsiaTheme="minorEastAsia" w:hAnsi="Calibri" w:cs="Times New Roman"/>
      <w:noProof w:val="0"/>
      <w:color w:val="5A5A5A"/>
      <w:lang w:val="en-GB"/>
    </w:rPr>
  </w:style>
  <w:style w:type="character" w:customStyle="1" w:styleId="QuoteChar">
    <w:name w:val="Quote Char"/>
    <w:basedOn w:val="DefaultParagraphFont"/>
    <w:link w:val="Quote"/>
    <w:uiPriority w:val="29"/>
    <w:rsid w:val="7F04D31B"/>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7F04D31B"/>
    <w:rPr>
      <w:i/>
      <w:iCs/>
      <w:noProof w:val="0"/>
      <w:color w:val="4472C4" w:themeColor="accent1"/>
      <w:lang w:val="en-GB"/>
    </w:rPr>
  </w:style>
  <w:style w:type="paragraph" w:styleId="TOC4">
    <w:name w:val="toc 4"/>
    <w:basedOn w:val="Normal"/>
    <w:next w:val="Normal"/>
    <w:uiPriority w:val="39"/>
    <w:unhideWhenUsed/>
    <w:rsid w:val="7F04D31B"/>
    <w:pPr>
      <w:spacing w:after="100"/>
      <w:ind w:left="660"/>
    </w:pPr>
  </w:style>
  <w:style w:type="paragraph" w:styleId="TOC5">
    <w:name w:val="toc 5"/>
    <w:basedOn w:val="Normal"/>
    <w:next w:val="Normal"/>
    <w:uiPriority w:val="39"/>
    <w:unhideWhenUsed/>
    <w:rsid w:val="7F04D31B"/>
    <w:pPr>
      <w:spacing w:after="100"/>
      <w:ind w:left="880"/>
    </w:pPr>
  </w:style>
  <w:style w:type="paragraph" w:styleId="TOC6">
    <w:name w:val="toc 6"/>
    <w:basedOn w:val="Normal"/>
    <w:next w:val="Normal"/>
    <w:uiPriority w:val="39"/>
    <w:unhideWhenUsed/>
    <w:rsid w:val="7F04D31B"/>
    <w:pPr>
      <w:spacing w:after="100"/>
      <w:ind w:left="1100"/>
    </w:pPr>
  </w:style>
  <w:style w:type="paragraph" w:styleId="TOC7">
    <w:name w:val="toc 7"/>
    <w:basedOn w:val="Normal"/>
    <w:next w:val="Normal"/>
    <w:uiPriority w:val="39"/>
    <w:unhideWhenUsed/>
    <w:rsid w:val="7F04D31B"/>
    <w:pPr>
      <w:spacing w:after="100"/>
      <w:ind w:left="1320"/>
    </w:pPr>
  </w:style>
  <w:style w:type="paragraph" w:styleId="TOC8">
    <w:name w:val="toc 8"/>
    <w:basedOn w:val="Normal"/>
    <w:next w:val="Normal"/>
    <w:uiPriority w:val="39"/>
    <w:unhideWhenUsed/>
    <w:rsid w:val="7F04D31B"/>
    <w:pPr>
      <w:spacing w:after="100"/>
      <w:ind w:left="1540"/>
    </w:pPr>
  </w:style>
  <w:style w:type="paragraph" w:styleId="TOC9">
    <w:name w:val="toc 9"/>
    <w:basedOn w:val="Normal"/>
    <w:next w:val="Normal"/>
    <w:uiPriority w:val="39"/>
    <w:unhideWhenUsed/>
    <w:rsid w:val="7F04D31B"/>
    <w:pPr>
      <w:spacing w:after="100"/>
      <w:ind w:left="1760"/>
    </w:pPr>
  </w:style>
  <w:style w:type="paragraph" w:styleId="EndnoteText">
    <w:name w:val="endnote text"/>
    <w:basedOn w:val="Normal"/>
    <w:link w:val="EndnoteTextChar"/>
    <w:uiPriority w:val="99"/>
    <w:semiHidden/>
    <w:unhideWhenUsed/>
    <w:rsid w:val="7F04D31B"/>
    <w:rPr>
      <w:sz w:val="20"/>
      <w:szCs w:val="20"/>
    </w:rPr>
  </w:style>
  <w:style w:type="character" w:customStyle="1" w:styleId="EndnoteTextChar">
    <w:name w:val="Endnote Text Char"/>
    <w:basedOn w:val="DefaultParagraphFont"/>
    <w:link w:val="EndnoteText"/>
    <w:uiPriority w:val="99"/>
    <w:semiHidden/>
    <w:rsid w:val="7F04D31B"/>
    <w:rPr>
      <w:noProof w:val="0"/>
      <w:sz w:val="20"/>
      <w:szCs w:val="20"/>
      <w:lang w:val="en-GB"/>
    </w:rPr>
  </w:style>
  <w:style w:type="character" w:styleId="Mention">
    <w:name w:val="Mention"/>
    <w:basedOn w:val="DefaultParagraphFont"/>
    <w:uiPriority w:val="99"/>
    <w:unhideWhenUsed/>
    <w:rPr>
      <w:color w:val="2B579A"/>
      <w:shd w:val="clear" w:color="auto" w:fill="E6E6E6"/>
    </w:rPr>
  </w:style>
  <w:style w:type="character" w:customStyle="1" w:styleId="src">
    <w:name w:val="src"/>
    <w:basedOn w:val="DefaultParagraphFont"/>
    <w:rsid w:val="00972804"/>
  </w:style>
  <w:style w:type="character" w:customStyle="1" w:styleId="cf01">
    <w:name w:val="cf01"/>
    <w:basedOn w:val="DefaultParagraphFont"/>
    <w:rsid w:val="008601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3154">
      <w:bodyDiv w:val="1"/>
      <w:marLeft w:val="0"/>
      <w:marRight w:val="0"/>
      <w:marTop w:val="0"/>
      <w:marBottom w:val="0"/>
      <w:divBdr>
        <w:top w:val="none" w:sz="0" w:space="0" w:color="auto"/>
        <w:left w:val="none" w:sz="0" w:space="0" w:color="auto"/>
        <w:bottom w:val="none" w:sz="0" w:space="0" w:color="auto"/>
        <w:right w:val="none" w:sz="0" w:space="0" w:color="auto"/>
      </w:divBdr>
      <w:divsChild>
        <w:div w:id="1639453517">
          <w:marLeft w:val="0"/>
          <w:marRight w:val="0"/>
          <w:marTop w:val="0"/>
          <w:marBottom w:val="0"/>
          <w:divBdr>
            <w:top w:val="none" w:sz="0" w:space="0" w:color="auto"/>
            <w:left w:val="none" w:sz="0" w:space="0" w:color="auto"/>
            <w:bottom w:val="none" w:sz="0" w:space="0" w:color="auto"/>
            <w:right w:val="none" w:sz="0" w:space="0" w:color="auto"/>
          </w:divBdr>
          <w:divsChild>
            <w:div w:id="1333141375">
              <w:marLeft w:val="0"/>
              <w:marRight w:val="0"/>
              <w:marTop w:val="0"/>
              <w:marBottom w:val="0"/>
              <w:divBdr>
                <w:top w:val="none" w:sz="0" w:space="0" w:color="auto"/>
                <w:left w:val="none" w:sz="0" w:space="0" w:color="auto"/>
                <w:bottom w:val="none" w:sz="0" w:space="0" w:color="auto"/>
                <w:right w:val="none" w:sz="0" w:space="0" w:color="auto"/>
              </w:divBdr>
              <w:divsChild>
                <w:div w:id="1449616503">
                  <w:marLeft w:val="0"/>
                  <w:marRight w:val="0"/>
                  <w:marTop w:val="0"/>
                  <w:marBottom w:val="0"/>
                  <w:divBdr>
                    <w:top w:val="none" w:sz="0" w:space="0" w:color="auto"/>
                    <w:left w:val="none" w:sz="0" w:space="0" w:color="auto"/>
                    <w:bottom w:val="none" w:sz="0" w:space="0" w:color="auto"/>
                    <w:right w:val="none" w:sz="0" w:space="0" w:color="auto"/>
                  </w:divBdr>
                  <w:divsChild>
                    <w:div w:id="6036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5056">
      <w:bodyDiv w:val="1"/>
      <w:marLeft w:val="0"/>
      <w:marRight w:val="0"/>
      <w:marTop w:val="0"/>
      <w:marBottom w:val="0"/>
      <w:divBdr>
        <w:top w:val="none" w:sz="0" w:space="0" w:color="auto"/>
        <w:left w:val="none" w:sz="0" w:space="0" w:color="auto"/>
        <w:bottom w:val="none" w:sz="0" w:space="0" w:color="auto"/>
        <w:right w:val="none" w:sz="0" w:space="0" w:color="auto"/>
      </w:divBdr>
      <w:divsChild>
        <w:div w:id="1601991791">
          <w:marLeft w:val="0"/>
          <w:marRight w:val="0"/>
          <w:marTop w:val="0"/>
          <w:marBottom w:val="0"/>
          <w:divBdr>
            <w:top w:val="none" w:sz="0" w:space="0" w:color="auto"/>
            <w:left w:val="none" w:sz="0" w:space="0" w:color="auto"/>
            <w:bottom w:val="none" w:sz="0" w:space="0" w:color="auto"/>
            <w:right w:val="none" w:sz="0" w:space="0" w:color="auto"/>
          </w:divBdr>
          <w:divsChild>
            <w:div w:id="1099183427">
              <w:marLeft w:val="0"/>
              <w:marRight w:val="0"/>
              <w:marTop w:val="0"/>
              <w:marBottom w:val="0"/>
              <w:divBdr>
                <w:top w:val="none" w:sz="0" w:space="0" w:color="auto"/>
                <w:left w:val="none" w:sz="0" w:space="0" w:color="auto"/>
                <w:bottom w:val="none" w:sz="0" w:space="0" w:color="auto"/>
                <w:right w:val="none" w:sz="0" w:space="0" w:color="auto"/>
              </w:divBdr>
              <w:divsChild>
                <w:div w:id="7869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0406">
      <w:bodyDiv w:val="1"/>
      <w:marLeft w:val="0"/>
      <w:marRight w:val="0"/>
      <w:marTop w:val="0"/>
      <w:marBottom w:val="0"/>
      <w:divBdr>
        <w:top w:val="none" w:sz="0" w:space="0" w:color="auto"/>
        <w:left w:val="none" w:sz="0" w:space="0" w:color="auto"/>
        <w:bottom w:val="none" w:sz="0" w:space="0" w:color="auto"/>
        <w:right w:val="none" w:sz="0" w:space="0" w:color="auto"/>
      </w:divBdr>
      <w:divsChild>
        <w:div w:id="943070297">
          <w:marLeft w:val="0"/>
          <w:marRight w:val="0"/>
          <w:marTop w:val="0"/>
          <w:marBottom w:val="0"/>
          <w:divBdr>
            <w:top w:val="none" w:sz="0" w:space="0" w:color="auto"/>
            <w:left w:val="none" w:sz="0" w:space="0" w:color="auto"/>
            <w:bottom w:val="none" w:sz="0" w:space="0" w:color="auto"/>
            <w:right w:val="none" w:sz="0" w:space="0" w:color="auto"/>
          </w:divBdr>
          <w:divsChild>
            <w:div w:id="1465931667">
              <w:marLeft w:val="0"/>
              <w:marRight w:val="0"/>
              <w:marTop w:val="0"/>
              <w:marBottom w:val="0"/>
              <w:divBdr>
                <w:top w:val="none" w:sz="0" w:space="0" w:color="auto"/>
                <w:left w:val="none" w:sz="0" w:space="0" w:color="auto"/>
                <w:bottom w:val="none" w:sz="0" w:space="0" w:color="auto"/>
                <w:right w:val="none" w:sz="0" w:space="0" w:color="auto"/>
              </w:divBdr>
              <w:divsChild>
                <w:div w:id="19421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8916">
      <w:bodyDiv w:val="1"/>
      <w:marLeft w:val="0"/>
      <w:marRight w:val="0"/>
      <w:marTop w:val="0"/>
      <w:marBottom w:val="0"/>
      <w:divBdr>
        <w:top w:val="none" w:sz="0" w:space="0" w:color="auto"/>
        <w:left w:val="none" w:sz="0" w:space="0" w:color="auto"/>
        <w:bottom w:val="none" w:sz="0" w:space="0" w:color="auto"/>
        <w:right w:val="none" w:sz="0" w:space="0" w:color="auto"/>
      </w:divBdr>
    </w:div>
    <w:div w:id="87973239">
      <w:bodyDiv w:val="1"/>
      <w:marLeft w:val="0"/>
      <w:marRight w:val="0"/>
      <w:marTop w:val="0"/>
      <w:marBottom w:val="0"/>
      <w:divBdr>
        <w:top w:val="none" w:sz="0" w:space="0" w:color="auto"/>
        <w:left w:val="none" w:sz="0" w:space="0" w:color="auto"/>
        <w:bottom w:val="none" w:sz="0" w:space="0" w:color="auto"/>
        <w:right w:val="none" w:sz="0" w:space="0" w:color="auto"/>
      </w:divBdr>
    </w:div>
    <w:div w:id="109907449">
      <w:bodyDiv w:val="1"/>
      <w:marLeft w:val="0"/>
      <w:marRight w:val="0"/>
      <w:marTop w:val="0"/>
      <w:marBottom w:val="0"/>
      <w:divBdr>
        <w:top w:val="none" w:sz="0" w:space="0" w:color="auto"/>
        <w:left w:val="none" w:sz="0" w:space="0" w:color="auto"/>
        <w:bottom w:val="none" w:sz="0" w:space="0" w:color="auto"/>
        <w:right w:val="none" w:sz="0" w:space="0" w:color="auto"/>
      </w:divBdr>
      <w:divsChild>
        <w:div w:id="189298002">
          <w:marLeft w:val="0"/>
          <w:marRight w:val="0"/>
          <w:marTop w:val="0"/>
          <w:marBottom w:val="0"/>
          <w:divBdr>
            <w:top w:val="none" w:sz="0" w:space="0" w:color="auto"/>
            <w:left w:val="none" w:sz="0" w:space="0" w:color="auto"/>
            <w:bottom w:val="none" w:sz="0" w:space="0" w:color="auto"/>
            <w:right w:val="none" w:sz="0" w:space="0" w:color="auto"/>
          </w:divBdr>
          <w:divsChild>
            <w:div w:id="1318263116">
              <w:marLeft w:val="0"/>
              <w:marRight w:val="0"/>
              <w:marTop w:val="0"/>
              <w:marBottom w:val="0"/>
              <w:divBdr>
                <w:top w:val="none" w:sz="0" w:space="0" w:color="auto"/>
                <w:left w:val="none" w:sz="0" w:space="0" w:color="auto"/>
                <w:bottom w:val="none" w:sz="0" w:space="0" w:color="auto"/>
                <w:right w:val="none" w:sz="0" w:space="0" w:color="auto"/>
              </w:divBdr>
              <w:divsChild>
                <w:div w:id="2030834918">
                  <w:marLeft w:val="0"/>
                  <w:marRight w:val="0"/>
                  <w:marTop w:val="0"/>
                  <w:marBottom w:val="0"/>
                  <w:divBdr>
                    <w:top w:val="none" w:sz="0" w:space="0" w:color="auto"/>
                    <w:left w:val="none" w:sz="0" w:space="0" w:color="auto"/>
                    <w:bottom w:val="none" w:sz="0" w:space="0" w:color="auto"/>
                    <w:right w:val="none" w:sz="0" w:space="0" w:color="auto"/>
                  </w:divBdr>
                  <w:divsChild>
                    <w:div w:id="6537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2461">
      <w:bodyDiv w:val="1"/>
      <w:marLeft w:val="0"/>
      <w:marRight w:val="0"/>
      <w:marTop w:val="0"/>
      <w:marBottom w:val="0"/>
      <w:divBdr>
        <w:top w:val="none" w:sz="0" w:space="0" w:color="auto"/>
        <w:left w:val="none" w:sz="0" w:space="0" w:color="auto"/>
        <w:bottom w:val="none" w:sz="0" w:space="0" w:color="auto"/>
        <w:right w:val="none" w:sz="0" w:space="0" w:color="auto"/>
      </w:divBdr>
      <w:divsChild>
        <w:div w:id="817383679">
          <w:marLeft w:val="0"/>
          <w:marRight w:val="0"/>
          <w:marTop w:val="0"/>
          <w:marBottom w:val="0"/>
          <w:divBdr>
            <w:top w:val="none" w:sz="0" w:space="0" w:color="auto"/>
            <w:left w:val="none" w:sz="0" w:space="0" w:color="auto"/>
            <w:bottom w:val="none" w:sz="0" w:space="0" w:color="auto"/>
            <w:right w:val="none" w:sz="0" w:space="0" w:color="auto"/>
          </w:divBdr>
          <w:divsChild>
            <w:div w:id="1313677192">
              <w:marLeft w:val="0"/>
              <w:marRight w:val="0"/>
              <w:marTop w:val="0"/>
              <w:marBottom w:val="0"/>
              <w:divBdr>
                <w:top w:val="none" w:sz="0" w:space="0" w:color="auto"/>
                <w:left w:val="none" w:sz="0" w:space="0" w:color="auto"/>
                <w:bottom w:val="none" w:sz="0" w:space="0" w:color="auto"/>
                <w:right w:val="none" w:sz="0" w:space="0" w:color="auto"/>
              </w:divBdr>
              <w:divsChild>
                <w:div w:id="952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454477">
      <w:bodyDiv w:val="1"/>
      <w:marLeft w:val="0"/>
      <w:marRight w:val="0"/>
      <w:marTop w:val="0"/>
      <w:marBottom w:val="0"/>
      <w:divBdr>
        <w:top w:val="none" w:sz="0" w:space="0" w:color="auto"/>
        <w:left w:val="none" w:sz="0" w:space="0" w:color="auto"/>
        <w:bottom w:val="none" w:sz="0" w:space="0" w:color="auto"/>
        <w:right w:val="none" w:sz="0" w:space="0" w:color="auto"/>
      </w:divBdr>
      <w:divsChild>
        <w:div w:id="819686434">
          <w:marLeft w:val="0"/>
          <w:marRight w:val="0"/>
          <w:marTop w:val="0"/>
          <w:marBottom w:val="0"/>
          <w:divBdr>
            <w:top w:val="none" w:sz="0" w:space="0" w:color="auto"/>
            <w:left w:val="none" w:sz="0" w:space="0" w:color="auto"/>
            <w:bottom w:val="none" w:sz="0" w:space="0" w:color="auto"/>
            <w:right w:val="none" w:sz="0" w:space="0" w:color="auto"/>
          </w:divBdr>
          <w:divsChild>
            <w:div w:id="348991459">
              <w:marLeft w:val="0"/>
              <w:marRight w:val="0"/>
              <w:marTop w:val="0"/>
              <w:marBottom w:val="0"/>
              <w:divBdr>
                <w:top w:val="none" w:sz="0" w:space="0" w:color="auto"/>
                <w:left w:val="none" w:sz="0" w:space="0" w:color="auto"/>
                <w:bottom w:val="none" w:sz="0" w:space="0" w:color="auto"/>
                <w:right w:val="none" w:sz="0" w:space="0" w:color="auto"/>
              </w:divBdr>
              <w:divsChild>
                <w:div w:id="19759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81719">
      <w:bodyDiv w:val="1"/>
      <w:marLeft w:val="0"/>
      <w:marRight w:val="0"/>
      <w:marTop w:val="0"/>
      <w:marBottom w:val="0"/>
      <w:divBdr>
        <w:top w:val="none" w:sz="0" w:space="0" w:color="auto"/>
        <w:left w:val="none" w:sz="0" w:space="0" w:color="auto"/>
        <w:bottom w:val="none" w:sz="0" w:space="0" w:color="auto"/>
        <w:right w:val="none" w:sz="0" w:space="0" w:color="auto"/>
      </w:divBdr>
    </w:div>
    <w:div w:id="291327976">
      <w:bodyDiv w:val="1"/>
      <w:marLeft w:val="0"/>
      <w:marRight w:val="0"/>
      <w:marTop w:val="0"/>
      <w:marBottom w:val="0"/>
      <w:divBdr>
        <w:top w:val="none" w:sz="0" w:space="0" w:color="auto"/>
        <w:left w:val="none" w:sz="0" w:space="0" w:color="auto"/>
        <w:bottom w:val="none" w:sz="0" w:space="0" w:color="auto"/>
        <w:right w:val="none" w:sz="0" w:space="0" w:color="auto"/>
      </w:divBdr>
    </w:div>
    <w:div w:id="367218032">
      <w:bodyDiv w:val="1"/>
      <w:marLeft w:val="0"/>
      <w:marRight w:val="0"/>
      <w:marTop w:val="0"/>
      <w:marBottom w:val="0"/>
      <w:divBdr>
        <w:top w:val="none" w:sz="0" w:space="0" w:color="auto"/>
        <w:left w:val="none" w:sz="0" w:space="0" w:color="auto"/>
        <w:bottom w:val="none" w:sz="0" w:space="0" w:color="auto"/>
        <w:right w:val="none" w:sz="0" w:space="0" w:color="auto"/>
      </w:divBdr>
      <w:divsChild>
        <w:div w:id="550382172">
          <w:marLeft w:val="0"/>
          <w:marRight w:val="0"/>
          <w:marTop w:val="0"/>
          <w:marBottom w:val="0"/>
          <w:divBdr>
            <w:top w:val="none" w:sz="0" w:space="0" w:color="auto"/>
            <w:left w:val="none" w:sz="0" w:space="0" w:color="auto"/>
            <w:bottom w:val="none" w:sz="0" w:space="0" w:color="auto"/>
            <w:right w:val="none" w:sz="0" w:space="0" w:color="auto"/>
          </w:divBdr>
          <w:divsChild>
            <w:div w:id="1047952377">
              <w:marLeft w:val="0"/>
              <w:marRight w:val="0"/>
              <w:marTop w:val="0"/>
              <w:marBottom w:val="0"/>
              <w:divBdr>
                <w:top w:val="none" w:sz="0" w:space="0" w:color="auto"/>
                <w:left w:val="none" w:sz="0" w:space="0" w:color="auto"/>
                <w:bottom w:val="none" w:sz="0" w:space="0" w:color="auto"/>
                <w:right w:val="none" w:sz="0" w:space="0" w:color="auto"/>
              </w:divBdr>
              <w:divsChild>
                <w:div w:id="3794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4363">
      <w:bodyDiv w:val="1"/>
      <w:marLeft w:val="0"/>
      <w:marRight w:val="0"/>
      <w:marTop w:val="0"/>
      <w:marBottom w:val="0"/>
      <w:divBdr>
        <w:top w:val="none" w:sz="0" w:space="0" w:color="auto"/>
        <w:left w:val="none" w:sz="0" w:space="0" w:color="auto"/>
        <w:bottom w:val="none" w:sz="0" w:space="0" w:color="auto"/>
        <w:right w:val="none" w:sz="0" w:space="0" w:color="auto"/>
      </w:divBdr>
      <w:divsChild>
        <w:div w:id="1087656503">
          <w:marLeft w:val="0"/>
          <w:marRight w:val="0"/>
          <w:marTop w:val="0"/>
          <w:marBottom w:val="0"/>
          <w:divBdr>
            <w:top w:val="none" w:sz="0" w:space="0" w:color="auto"/>
            <w:left w:val="none" w:sz="0" w:space="0" w:color="auto"/>
            <w:bottom w:val="none" w:sz="0" w:space="0" w:color="auto"/>
            <w:right w:val="none" w:sz="0" w:space="0" w:color="auto"/>
          </w:divBdr>
          <w:divsChild>
            <w:div w:id="1560244817">
              <w:marLeft w:val="0"/>
              <w:marRight w:val="0"/>
              <w:marTop w:val="0"/>
              <w:marBottom w:val="0"/>
              <w:divBdr>
                <w:top w:val="none" w:sz="0" w:space="0" w:color="auto"/>
                <w:left w:val="none" w:sz="0" w:space="0" w:color="auto"/>
                <w:bottom w:val="none" w:sz="0" w:space="0" w:color="auto"/>
                <w:right w:val="none" w:sz="0" w:space="0" w:color="auto"/>
              </w:divBdr>
              <w:divsChild>
                <w:div w:id="15398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58538">
      <w:bodyDiv w:val="1"/>
      <w:marLeft w:val="0"/>
      <w:marRight w:val="0"/>
      <w:marTop w:val="0"/>
      <w:marBottom w:val="0"/>
      <w:divBdr>
        <w:top w:val="none" w:sz="0" w:space="0" w:color="auto"/>
        <w:left w:val="none" w:sz="0" w:space="0" w:color="auto"/>
        <w:bottom w:val="none" w:sz="0" w:space="0" w:color="auto"/>
        <w:right w:val="none" w:sz="0" w:space="0" w:color="auto"/>
      </w:divBdr>
      <w:divsChild>
        <w:div w:id="185682243">
          <w:marLeft w:val="0"/>
          <w:marRight w:val="0"/>
          <w:marTop w:val="0"/>
          <w:marBottom w:val="0"/>
          <w:divBdr>
            <w:top w:val="none" w:sz="0" w:space="0" w:color="auto"/>
            <w:left w:val="none" w:sz="0" w:space="0" w:color="auto"/>
            <w:bottom w:val="none" w:sz="0" w:space="0" w:color="auto"/>
            <w:right w:val="none" w:sz="0" w:space="0" w:color="auto"/>
          </w:divBdr>
          <w:divsChild>
            <w:div w:id="329648052">
              <w:marLeft w:val="0"/>
              <w:marRight w:val="0"/>
              <w:marTop w:val="0"/>
              <w:marBottom w:val="0"/>
              <w:divBdr>
                <w:top w:val="none" w:sz="0" w:space="0" w:color="auto"/>
                <w:left w:val="none" w:sz="0" w:space="0" w:color="auto"/>
                <w:bottom w:val="none" w:sz="0" w:space="0" w:color="auto"/>
                <w:right w:val="none" w:sz="0" w:space="0" w:color="auto"/>
              </w:divBdr>
              <w:divsChild>
                <w:div w:id="9181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80438">
      <w:bodyDiv w:val="1"/>
      <w:marLeft w:val="0"/>
      <w:marRight w:val="0"/>
      <w:marTop w:val="0"/>
      <w:marBottom w:val="0"/>
      <w:divBdr>
        <w:top w:val="none" w:sz="0" w:space="0" w:color="auto"/>
        <w:left w:val="none" w:sz="0" w:space="0" w:color="auto"/>
        <w:bottom w:val="none" w:sz="0" w:space="0" w:color="auto"/>
        <w:right w:val="none" w:sz="0" w:space="0" w:color="auto"/>
      </w:divBdr>
      <w:divsChild>
        <w:div w:id="2069061943">
          <w:marLeft w:val="0"/>
          <w:marRight w:val="0"/>
          <w:marTop w:val="0"/>
          <w:marBottom w:val="0"/>
          <w:divBdr>
            <w:top w:val="none" w:sz="0" w:space="0" w:color="auto"/>
            <w:left w:val="none" w:sz="0" w:space="0" w:color="auto"/>
            <w:bottom w:val="none" w:sz="0" w:space="0" w:color="auto"/>
            <w:right w:val="none" w:sz="0" w:space="0" w:color="auto"/>
          </w:divBdr>
          <w:divsChild>
            <w:div w:id="1804889029">
              <w:marLeft w:val="0"/>
              <w:marRight w:val="0"/>
              <w:marTop w:val="0"/>
              <w:marBottom w:val="0"/>
              <w:divBdr>
                <w:top w:val="none" w:sz="0" w:space="0" w:color="auto"/>
                <w:left w:val="none" w:sz="0" w:space="0" w:color="auto"/>
                <w:bottom w:val="none" w:sz="0" w:space="0" w:color="auto"/>
                <w:right w:val="none" w:sz="0" w:space="0" w:color="auto"/>
              </w:divBdr>
              <w:divsChild>
                <w:div w:id="1947225413">
                  <w:marLeft w:val="0"/>
                  <w:marRight w:val="0"/>
                  <w:marTop w:val="0"/>
                  <w:marBottom w:val="0"/>
                  <w:divBdr>
                    <w:top w:val="none" w:sz="0" w:space="0" w:color="auto"/>
                    <w:left w:val="none" w:sz="0" w:space="0" w:color="auto"/>
                    <w:bottom w:val="none" w:sz="0" w:space="0" w:color="auto"/>
                    <w:right w:val="none" w:sz="0" w:space="0" w:color="auto"/>
                  </w:divBdr>
                  <w:divsChild>
                    <w:div w:id="17166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198195">
      <w:bodyDiv w:val="1"/>
      <w:marLeft w:val="0"/>
      <w:marRight w:val="0"/>
      <w:marTop w:val="0"/>
      <w:marBottom w:val="0"/>
      <w:divBdr>
        <w:top w:val="none" w:sz="0" w:space="0" w:color="auto"/>
        <w:left w:val="none" w:sz="0" w:space="0" w:color="auto"/>
        <w:bottom w:val="none" w:sz="0" w:space="0" w:color="auto"/>
        <w:right w:val="none" w:sz="0" w:space="0" w:color="auto"/>
      </w:divBdr>
      <w:divsChild>
        <w:div w:id="1959947633">
          <w:marLeft w:val="0"/>
          <w:marRight w:val="0"/>
          <w:marTop w:val="0"/>
          <w:marBottom w:val="0"/>
          <w:divBdr>
            <w:top w:val="none" w:sz="0" w:space="0" w:color="auto"/>
            <w:left w:val="none" w:sz="0" w:space="0" w:color="auto"/>
            <w:bottom w:val="none" w:sz="0" w:space="0" w:color="auto"/>
            <w:right w:val="none" w:sz="0" w:space="0" w:color="auto"/>
          </w:divBdr>
          <w:divsChild>
            <w:div w:id="1872260217">
              <w:marLeft w:val="0"/>
              <w:marRight w:val="0"/>
              <w:marTop w:val="0"/>
              <w:marBottom w:val="0"/>
              <w:divBdr>
                <w:top w:val="none" w:sz="0" w:space="0" w:color="auto"/>
                <w:left w:val="none" w:sz="0" w:space="0" w:color="auto"/>
                <w:bottom w:val="none" w:sz="0" w:space="0" w:color="auto"/>
                <w:right w:val="none" w:sz="0" w:space="0" w:color="auto"/>
              </w:divBdr>
              <w:divsChild>
                <w:div w:id="19993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5988">
      <w:bodyDiv w:val="1"/>
      <w:marLeft w:val="0"/>
      <w:marRight w:val="0"/>
      <w:marTop w:val="0"/>
      <w:marBottom w:val="0"/>
      <w:divBdr>
        <w:top w:val="none" w:sz="0" w:space="0" w:color="auto"/>
        <w:left w:val="none" w:sz="0" w:space="0" w:color="auto"/>
        <w:bottom w:val="none" w:sz="0" w:space="0" w:color="auto"/>
        <w:right w:val="none" w:sz="0" w:space="0" w:color="auto"/>
      </w:divBdr>
      <w:divsChild>
        <w:div w:id="367267258">
          <w:marLeft w:val="0"/>
          <w:marRight w:val="0"/>
          <w:marTop w:val="0"/>
          <w:marBottom w:val="0"/>
          <w:divBdr>
            <w:top w:val="none" w:sz="0" w:space="0" w:color="auto"/>
            <w:left w:val="none" w:sz="0" w:space="0" w:color="auto"/>
            <w:bottom w:val="none" w:sz="0" w:space="0" w:color="auto"/>
            <w:right w:val="none" w:sz="0" w:space="0" w:color="auto"/>
          </w:divBdr>
          <w:divsChild>
            <w:div w:id="1453548101">
              <w:marLeft w:val="0"/>
              <w:marRight w:val="0"/>
              <w:marTop w:val="0"/>
              <w:marBottom w:val="0"/>
              <w:divBdr>
                <w:top w:val="none" w:sz="0" w:space="0" w:color="auto"/>
                <w:left w:val="none" w:sz="0" w:space="0" w:color="auto"/>
                <w:bottom w:val="none" w:sz="0" w:space="0" w:color="auto"/>
                <w:right w:val="none" w:sz="0" w:space="0" w:color="auto"/>
              </w:divBdr>
              <w:divsChild>
                <w:div w:id="13707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2630">
      <w:bodyDiv w:val="1"/>
      <w:marLeft w:val="0"/>
      <w:marRight w:val="0"/>
      <w:marTop w:val="0"/>
      <w:marBottom w:val="0"/>
      <w:divBdr>
        <w:top w:val="none" w:sz="0" w:space="0" w:color="auto"/>
        <w:left w:val="none" w:sz="0" w:space="0" w:color="auto"/>
        <w:bottom w:val="none" w:sz="0" w:space="0" w:color="auto"/>
        <w:right w:val="none" w:sz="0" w:space="0" w:color="auto"/>
      </w:divBdr>
      <w:divsChild>
        <w:div w:id="1467551966">
          <w:marLeft w:val="0"/>
          <w:marRight w:val="0"/>
          <w:marTop w:val="0"/>
          <w:marBottom w:val="0"/>
          <w:divBdr>
            <w:top w:val="none" w:sz="0" w:space="0" w:color="auto"/>
            <w:left w:val="none" w:sz="0" w:space="0" w:color="auto"/>
            <w:bottom w:val="none" w:sz="0" w:space="0" w:color="auto"/>
            <w:right w:val="none" w:sz="0" w:space="0" w:color="auto"/>
          </w:divBdr>
        </w:div>
      </w:divsChild>
    </w:div>
    <w:div w:id="643318339">
      <w:bodyDiv w:val="1"/>
      <w:marLeft w:val="0"/>
      <w:marRight w:val="0"/>
      <w:marTop w:val="0"/>
      <w:marBottom w:val="0"/>
      <w:divBdr>
        <w:top w:val="none" w:sz="0" w:space="0" w:color="auto"/>
        <w:left w:val="none" w:sz="0" w:space="0" w:color="auto"/>
        <w:bottom w:val="none" w:sz="0" w:space="0" w:color="auto"/>
        <w:right w:val="none" w:sz="0" w:space="0" w:color="auto"/>
      </w:divBdr>
      <w:divsChild>
        <w:div w:id="978338675">
          <w:marLeft w:val="0"/>
          <w:marRight w:val="0"/>
          <w:marTop w:val="0"/>
          <w:marBottom w:val="0"/>
          <w:divBdr>
            <w:top w:val="none" w:sz="0" w:space="0" w:color="auto"/>
            <w:left w:val="none" w:sz="0" w:space="0" w:color="auto"/>
            <w:bottom w:val="none" w:sz="0" w:space="0" w:color="auto"/>
            <w:right w:val="none" w:sz="0" w:space="0" w:color="auto"/>
          </w:divBdr>
          <w:divsChild>
            <w:div w:id="148373592">
              <w:marLeft w:val="0"/>
              <w:marRight w:val="0"/>
              <w:marTop w:val="0"/>
              <w:marBottom w:val="0"/>
              <w:divBdr>
                <w:top w:val="none" w:sz="0" w:space="0" w:color="auto"/>
                <w:left w:val="none" w:sz="0" w:space="0" w:color="auto"/>
                <w:bottom w:val="none" w:sz="0" w:space="0" w:color="auto"/>
                <w:right w:val="none" w:sz="0" w:space="0" w:color="auto"/>
              </w:divBdr>
              <w:divsChild>
                <w:div w:id="1416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1508">
      <w:bodyDiv w:val="1"/>
      <w:marLeft w:val="0"/>
      <w:marRight w:val="0"/>
      <w:marTop w:val="0"/>
      <w:marBottom w:val="0"/>
      <w:divBdr>
        <w:top w:val="none" w:sz="0" w:space="0" w:color="auto"/>
        <w:left w:val="none" w:sz="0" w:space="0" w:color="auto"/>
        <w:bottom w:val="none" w:sz="0" w:space="0" w:color="auto"/>
        <w:right w:val="none" w:sz="0" w:space="0" w:color="auto"/>
      </w:divBdr>
      <w:divsChild>
        <w:div w:id="1272474219">
          <w:marLeft w:val="0"/>
          <w:marRight w:val="0"/>
          <w:marTop w:val="0"/>
          <w:marBottom w:val="0"/>
          <w:divBdr>
            <w:top w:val="none" w:sz="0" w:space="0" w:color="auto"/>
            <w:left w:val="none" w:sz="0" w:space="0" w:color="auto"/>
            <w:bottom w:val="none" w:sz="0" w:space="0" w:color="auto"/>
            <w:right w:val="none" w:sz="0" w:space="0" w:color="auto"/>
          </w:divBdr>
          <w:divsChild>
            <w:div w:id="584846732">
              <w:marLeft w:val="0"/>
              <w:marRight w:val="0"/>
              <w:marTop w:val="0"/>
              <w:marBottom w:val="0"/>
              <w:divBdr>
                <w:top w:val="none" w:sz="0" w:space="0" w:color="auto"/>
                <w:left w:val="none" w:sz="0" w:space="0" w:color="auto"/>
                <w:bottom w:val="none" w:sz="0" w:space="0" w:color="auto"/>
                <w:right w:val="none" w:sz="0" w:space="0" w:color="auto"/>
              </w:divBdr>
              <w:divsChild>
                <w:div w:id="20067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96807">
      <w:bodyDiv w:val="1"/>
      <w:marLeft w:val="0"/>
      <w:marRight w:val="0"/>
      <w:marTop w:val="0"/>
      <w:marBottom w:val="0"/>
      <w:divBdr>
        <w:top w:val="none" w:sz="0" w:space="0" w:color="auto"/>
        <w:left w:val="none" w:sz="0" w:space="0" w:color="auto"/>
        <w:bottom w:val="none" w:sz="0" w:space="0" w:color="auto"/>
        <w:right w:val="none" w:sz="0" w:space="0" w:color="auto"/>
      </w:divBdr>
    </w:div>
    <w:div w:id="671419484">
      <w:bodyDiv w:val="1"/>
      <w:marLeft w:val="0"/>
      <w:marRight w:val="0"/>
      <w:marTop w:val="0"/>
      <w:marBottom w:val="0"/>
      <w:divBdr>
        <w:top w:val="none" w:sz="0" w:space="0" w:color="auto"/>
        <w:left w:val="none" w:sz="0" w:space="0" w:color="auto"/>
        <w:bottom w:val="none" w:sz="0" w:space="0" w:color="auto"/>
        <w:right w:val="none" w:sz="0" w:space="0" w:color="auto"/>
      </w:divBdr>
    </w:div>
    <w:div w:id="693388642">
      <w:bodyDiv w:val="1"/>
      <w:marLeft w:val="0"/>
      <w:marRight w:val="0"/>
      <w:marTop w:val="0"/>
      <w:marBottom w:val="0"/>
      <w:divBdr>
        <w:top w:val="none" w:sz="0" w:space="0" w:color="auto"/>
        <w:left w:val="none" w:sz="0" w:space="0" w:color="auto"/>
        <w:bottom w:val="none" w:sz="0" w:space="0" w:color="auto"/>
        <w:right w:val="none" w:sz="0" w:space="0" w:color="auto"/>
      </w:divBdr>
      <w:divsChild>
        <w:div w:id="108816606">
          <w:marLeft w:val="0"/>
          <w:marRight w:val="0"/>
          <w:marTop w:val="0"/>
          <w:marBottom w:val="0"/>
          <w:divBdr>
            <w:top w:val="none" w:sz="0" w:space="0" w:color="auto"/>
            <w:left w:val="none" w:sz="0" w:space="0" w:color="auto"/>
            <w:bottom w:val="none" w:sz="0" w:space="0" w:color="auto"/>
            <w:right w:val="none" w:sz="0" w:space="0" w:color="auto"/>
          </w:divBdr>
          <w:divsChild>
            <w:div w:id="1361852597">
              <w:marLeft w:val="0"/>
              <w:marRight w:val="0"/>
              <w:marTop w:val="0"/>
              <w:marBottom w:val="0"/>
              <w:divBdr>
                <w:top w:val="none" w:sz="0" w:space="0" w:color="auto"/>
                <w:left w:val="none" w:sz="0" w:space="0" w:color="auto"/>
                <w:bottom w:val="none" w:sz="0" w:space="0" w:color="auto"/>
                <w:right w:val="none" w:sz="0" w:space="0" w:color="auto"/>
              </w:divBdr>
              <w:divsChild>
                <w:div w:id="21338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0597">
      <w:bodyDiv w:val="1"/>
      <w:marLeft w:val="0"/>
      <w:marRight w:val="0"/>
      <w:marTop w:val="0"/>
      <w:marBottom w:val="0"/>
      <w:divBdr>
        <w:top w:val="none" w:sz="0" w:space="0" w:color="auto"/>
        <w:left w:val="none" w:sz="0" w:space="0" w:color="auto"/>
        <w:bottom w:val="none" w:sz="0" w:space="0" w:color="auto"/>
        <w:right w:val="none" w:sz="0" w:space="0" w:color="auto"/>
      </w:divBdr>
      <w:divsChild>
        <w:div w:id="407003097">
          <w:marLeft w:val="0"/>
          <w:marRight w:val="0"/>
          <w:marTop w:val="0"/>
          <w:marBottom w:val="0"/>
          <w:divBdr>
            <w:top w:val="none" w:sz="0" w:space="0" w:color="auto"/>
            <w:left w:val="none" w:sz="0" w:space="0" w:color="auto"/>
            <w:bottom w:val="none" w:sz="0" w:space="0" w:color="auto"/>
            <w:right w:val="none" w:sz="0" w:space="0" w:color="auto"/>
          </w:divBdr>
          <w:divsChild>
            <w:div w:id="98262170">
              <w:marLeft w:val="0"/>
              <w:marRight w:val="0"/>
              <w:marTop w:val="0"/>
              <w:marBottom w:val="0"/>
              <w:divBdr>
                <w:top w:val="none" w:sz="0" w:space="0" w:color="auto"/>
                <w:left w:val="none" w:sz="0" w:space="0" w:color="auto"/>
                <w:bottom w:val="none" w:sz="0" w:space="0" w:color="auto"/>
                <w:right w:val="none" w:sz="0" w:space="0" w:color="auto"/>
              </w:divBdr>
              <w:divsChild>
                <w:div w:id="462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11917">
      <w:bodyDiv w:val="1"/>
      <w:marLeft w:val="0"/>
      <w:marRight w:val="0"/>
      <w:marTop w:val="0"/>
      <w:marBottom w:val="0"/>
      <w:divBdr>
        <w:top w:val="none" w:sz="0" w:space="0" w:color="auto"/>
        <w:left w:val="none" w:sz="0" w:space="0" w:color="auto"/>
        <w:bottom w:val="none" w:sz="0" w:space="0" w:color="auto"/>
        <w:right w:val="none" w:sz="0" w:space="0" w:color="auto"/>
      </w:divBdr>
      <w:divsChild>
        <w:div w:id="515927649">
          <w:marLeft w:val="0"/>
          <w:marRight w:val="0"/>
          <w:marTop w:val="0"/>
          <w:marBottom w:val="0"/>
          <w:divBdr>
            <w:top w:val="none" w:sz="0" w:space="0" w:color="auto"/>
            <w:left w:val="none" w:sz="0" w:space="0" w:color="auto"/>
            <w:bottom w:val="none" w:sz="0" w:space="0" w:color="auto"/>
            <w:right w:val="none" w:sz="0" w:space="0" w:color="auto"/>
          </w:divBdr>
          <w:divsChild>
            <w:div w:id="392511029">
              <w:marLeft w:val="0"/>
              <w:marRight w:val="0"/>
              <w:marTop w:val="0"/>
              <w:marBottom w:val="0"/>
              <w:divBdr>
                <w:top w:val="none" w:sz="0" w:space="0" w:color="auto"/>
                <w:left w:val="none" w:sz="0" w:space="0" w:color="auto"/>
                <w:bottom w:val="none" w:sz="0" w:space="0" w:color="auto"/>
                <w:right w:val="none" w:sz="0" w:space="0" w:color="auto"/>
              </w:divBdr>
              <w:divsChild>
                <w:div w:id="13999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53981">
      <w:bodyDiv w:val="1"/>
      <w:marLeft w:val="0"/>
      <w:marRight w:val="0"/>
      <w:marTop w:val="0"/>
      <w:marBottom w:val="0"/>
      <w:divBdr>
        <w:top w:val="none" w:sz="0" w:space="0" w:color="auto"/>
        <w:left w:val="none" w:sz="0" w:space="0" w:color="auto"/>
        <w:bottom w:val="none" w:sz="0" w:space="0" w:color="auto"/>
        <w:right w:val="none" w:sz="0" w:space="0" w:color="auto"/>
      </w:divBdr>
      <w:divsChild>
        <w:div w:id="244458523">
          <w:marLeft w:val="0"/>
          <w:marRight w:val="0"/>
          <w:marTop w:val="0"/>
          <w:marBottom w:val="0"/>
          <w:divBdr>
            <w:top w:val="none" w:sz="0" w:space="0" w:color="auto"/>
            <w:left w:val="none" w:sz="0" w:space="0" w:color="auto"/>
            <w:bottom w:val="none" w:sz="0" w:space="0" w:color="auto"/>
            <w:right w:val="none" w:sz="0" w:space="0" w:color="auto"/>
          </w:divBdr>
          <w:divsChild>
            <w:div w:id="429663351">
              <w:marLeft w:val="0"/>
              <w:marRight w:val="0"/>
              <w:marTop w:val="0"/>
              <w:marBottom w:val="0"/>
              <w:divBdr>
                <w:top w:val="none" w:sz="0" w:space="0" w:color="auto"/>
                <w:left w:val="none" w:sz="0" w:space="0" w:color="auto"/>
                <w:bottom w:val="none" w:sz="0" w:space="0" w:color="auto"/>
                <w:right w:val="none" w:sz="0" w:space="0" w:color="auto"/>
              </w:divBdr>
              <w:divsChild>
                <w:div w:id="10944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67900">
      <w:bodyDiv w:val="1"/>
      <w:marLeft w:val="0"/>
      <w:marRight w:val="0"/>
      <w:marTop w:val="0"/>
      <w:marBottom w:val="0"/>
      <w:divBdr>
        <w:top w:val="none" w:sz="0" w:space="0" w:color="auto"/>
        <w:left w:val="none" w:sz="0" w:space="0" w:color="auto"/>
        <w:bottom w:val="none" w:sz="0" w:space="0" w:color="auto"/>
        <w:right w:val="none" w:sz="0" w:space="0" w:color="auto"/>
      </w:divBdr>
      <w:divsChild>
        <w:div w:id="845940661">
          <w:marLeft w:val="0"/>
          <w:marRight w:val="0"/>
          <w:marTop w:val="0"/>
          <w:marBottom w:val="0"/>
          <w:divBdr>
            <w:top w:val="none" w:sz="0" w:space="0" w:color="auto"/>
            <w:left w:val="none" w:sz="0" w:space="0" w:color="auto"/>
            <w:bottom w:val="none" w:sz="0" w:space="0" w:color="auto"/>
            <w:right w:val="none" w:sz="0" w:space="0" w:color="auto"/>
          </w:divBdr>
          <w:divsChild>
            <w:div w:id="1041973694">
              <w:marLeft w:val="0"/>
              <w:marRight w:val="0"/>
              <w:marTop w:val="0"/>
              <w:marBottom w:val="0"/>
              <w:divBdr>
                <w:top w:val="none" w:sz="0" w:space="0" w:color="auto"/>
                <w:left w:val="none" w:sz="0" w:space="0" w:color="auto"/>
                <w:bottom w:val="none" w:sz="0" w:space="0" w:color="auto"/>
                <w:right w:val="none" w:sz="0" w:space="0" w:color="auto"/>
              </w:divBdr>
              <w:divsChild>
                <w:div w:id="2127499227">
                  <w:marLeft w:val="0"/>
                  <w:marRight w:val="0"/>
                  <w:marTop w:val="0"/>
                  <w:marBottom w:val="0"/>
                  <w:divBdr>
                    <w:top w:val="none" w:sz="0" w:space="0" w:color="auto"/>
                    <w:left w:val="none" w:sz="0" w:space="0" w:color="auto"/>
                    <w:bottom w:val="none" w:sz="0" w:space="0" w:color="auto"/>
                    <w:right w:val="none" w:sz="0" w:space="0" w:color="auto"/>
                  </w:divBdr>
                  <w:divsChild>
                    <w:div w:id="8401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252333">
      <w:bodyDiv w:val="1"/>
      <w:marLeft w:val="0"/>
      <w:marRight w:val="0"/>
      <w:marTop w:val="0"/>
      <w:marBottom w:val="0"/>
      <w:divBdr>
        <w:top w:val="none" w:sz="0" w:space="0" w:color="auto"/>
        <w:left w:val="none" w:sz="0" w:space="0" w:color="auto"/>
        <w:bottom w:val="none" w:sz="0" w:space="0" w:color="auto"/>
        <w:right w:val="none" w:sz="0" w:space="0" w:color="auto"/>
      </w:divBdr>
      <w:divsChild>
        <w:div w:id="2017533985">
          <w:marLeft w:val="0"/>
          <w:marRight w:val="0"/>
          <w:marTop w:val="0"/>
          <w:marBottom w:val="0"/>
          <w:divBdr>
            <w:top w:val="none" w:sz="0" w:space="0" w:color="auto"/>
            <w:left w:val="none" w:sz="0" w:space="0" w:color="auto"/>
            <w:bottom w:val="none" w:sz="0" w:space="0" w:color="auto"/>
            <w:right w:val="none" w:sz="0" w:space="0" w:color="auto"/>
          </w:divBdr>
          <w:divsChild>
            <w:div w:id="918322858">
              <w:marLeft w:val="0"/>
              <w:marRight w:val="0"/>
              <w:marTop w:val="0"/>
              <w:marBottom w:val="0"/>
              <w:divBdr>
                <w:top w:val="none" w:sz="0" w:space="0" w:color="auto"/>
                <w:left w:val="none" w:sz="0" w:space="0" w:color="auto"/>
                <w:bottom w:val="none" w:sz="0" w:space="0" w:color="auto"/>
                <w:right w:val="none" w:sz="0" w:space="0" w:color="auto"/>
              </w:divBdr>
              <w:divsChild>
                <w:div w:id="1136072140">
                  <w:marLeft w:val="0"/>
                  <w:marRight w:val="0"/>
                  <w:marTop w:val="0"/>
                  <w:marBottom w:val="0"/>
                  <w:divBdr>
                    <w:top w:val="none" w:sz="0" w:space="0" w:color="auto"/>
                    <w:left w:val="none" w:sz="0" w:space="0" w:color="auto"/>
                    <w:bottom w:val="none" w:sz="0" w:space="0" w:color="auto"/>
                    <w:right w:val="none" w:sz="0" w:space="0" w:color="auto"/>
                  </w:divBdr>
                  <w:divsChild>
                    <w:div w:id="684788493">
                      <w:marLeft w:val="0"/>
                      <w:marRight w:val="0"/>
                      <w:marTop w:val="0"/>
                      <w:marBottom w:val="0"/>
                      <w:divBdr>
                        <w:top w:val="none" w:sz="0" w:space="0" w:color="auto"/>
                        <w:left w:val="none" w:sz="0" w:space="0" w:color="auto"/>
                        <w:bottom w:val="none" w:sz="0" w:space="0" w:color="auto"/>
                        <w:right w:val="none" w:sz="0" w:space="0" w:color="auto"/>
                      </w:divBdr>
                    </w:div>
                    <w:div w:id="21081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037800">
      <w:bodyDiv w:val="1"/>
      <w:marLeft w:val="0"/>
      <w:marRight w:val="0"/>
      <w:marTop w:val="0"/>
      <w:marBottom w:val="0"/>
      <w:divBdr>
        <w:top w:val="none" w:sz="0" w:space="0" w:color="auto"/>
        <w:left w:val="none" w:sz="0" w:space="0" w:color="auto"/>
        <w:bottom w:val="none" w:sz="0" w:space="0" w:color="auto"/>
        <w:right w:val="none" w:sz="0" w:space="0" w:color="auto"/>
      </w:divBdr>
      <w:divsChild>
        <w:div w:id="724567118">
          <w:marLeft w:val="0"/>
          <w:marRight w:val="0"/>
          <w:marTop w:val="0"/>
          <w:marBottom w:val="0"/>
          <w:divBdr>
            <w:top w:val="none" w:sz="0" w:space="0" w:color="auto"/>
            <w:left w:val="none" w:sz="0" w:space="0" w:color="auto"/>
            <w:bottom w:val="none" w:sz="0" w:space="0" w:color="auto"/>
            <w:right w:val="none" w:sz="0" w:space="0" w:color="auto"/>
          </w:divBdr>
          <w:divsChild>
            <w:div w:id="362439942">
              <w:marLeft w:val="0"/>
              <w:marRight w:val="0"/>
              <w:marTop w:val="0"/>
              <w:marBottom w:val="0"/>
              <w:divBdr>
                <w:top w:val="none" w:sz="0" w:space="0" w:color="auto"/>
                <w:left w:val="none" w:sz="0" w:space="0" w:color="auto"/>
                <w:bottom w:val="none" w:sz="0" w:space="0" w:color="auto"/>
                <w:right w:val="none" w:sz="0" w:space="0" w:color="auto"/>
              </w:divBdr>
              <w:divsChild>
                <w:div w:id="10409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50470">
      <w:bodyDiv w:val="1"/>
      <w:marLeft w:val="0"/>
      <w:marRight w:val="0"/>
      <w:marTop w:val="0"/>
      <w:marBottom w:val="0"/>
      <w:divBdr>
        <w:top w:val="none" w:sz="0" w:space="0" w:color="auto"/>
        <w:left w:val="none" w:sz="0" w:space="0" w:color="auto"/>
        <w:bottom w:val="none" w:sz="0" w:space="0" w:color="auto"/>
        <w:right w:val="none" w:sz="0" w:space="0" w:color="auto"/>
      </w:divBdr>
      <w:divsChild>
        <w:div w:id="1656300261">
          <w:marLeft w:val="0"/>
          <w:marRight w:val="0"/>
          <w:marTop w:val="0"/>
          <w:marBottom w:val="0"/>
          <w:divBdr>
            <w:top w:val="none" w:sz="0" w:space="0" w:color="auto"/>
            <w:left w:val="none" w:sz="0" w:space="0" w:color="auto"/>
            <w:bottom w:val="none" w:sz="0" w:space="0" w:color="auto"/>
            <w:right w:val="none" w:sz="0" w:space="0" w:color="auto"/>
          </w:divBdr>
          <w:divsChild>
            <w:div w:id="814300393">
              <w:marLeft w:val="0"/>
              <w:marRight w:val="0"/>
              <w:marTop w:val="0"/>
              <w:marBottom w:val="0"/>
              <w:divBdr>
                <w:top w:val="none" w:sz="0" w:space="0" w:color="auto"/>
                <w:left w:val="none" w:sz="0" w:space="0" w:color="auto"/>
                <w:bottom w:val="none" w:sz="0" w:space="0" w:color="auto"/>
                <w:right w:val="none" w:sz="0" w:space="0" w:color="auto"/>
              </w:divBdr>
              <w:divsChild>
                <w:div w:id="20182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40977">
      <w:bodyDiv w:val="1"/>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sChild>
            <w:div w:id="1533106427">
              <w:marLeft w:val="0"/>
              <w:marRight w:val="0"/>
              <w:marTop w:val="0"/>
              <w:marBottom w:val="0"/>
              <w:divBdr>
                <w:top w:val="none" w:sz="0" w:space="0" w:color="auto"/>
                <w:left w:val="none" w:sz="0" w:space="0" w:color="auto"/>
                <w:bottom w:val="none" w:sz="0" w:space="0" w:color="auto"/>
                <w:right w:val="none" w:sz="0" w:space="0" w:color="auto"/>
              </w:divBdr>
              <w:divsChild>
                <w:div w:id="19534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76756">
      <w:bodyDiv w:val="1"/>
      <w:marLeft w:val="0"/>
      <w:marRight w:val="0"/>
      <w:marTop w:val="0"/>
      <w:marBottom w:val="0"/>
      <w:divBdr>
        <w:top w:val="none" w:sz="0" w:space="0" w:color="auto"/>
        <w:left w:val="none" w:sz="0" w:space="0" w:color="auto"/>
        <w:bottom w:val="none" w:sz="0" w:space="0" w:color="auto"/>
        <w:right w:val="none" w:sz="0" w:space="0" w:color="auto"/>
      </w:divBdr>
      <w:divsChild>
        <w:div w:id="116148531">
          <w:marLeft w:val="0"/>
          <w:marRight w:val="0"/>
          <w:marTop w:val="0"/>
          <w:marBottom w:val="0"/>
          <w:divBdr>
            <w:top w:val="none" w:sz="0" w:space="0" w:color="auto"/>
            <w:left w:val="none" w:sz="0" w:space="0" w:color="auto"/>
            <w:bottom w:val="none" w:sz="0" w:space="0" w:color="auto"/>
            <w:right w:val="none" w:sz="0" w:space="0" w:color="auto"/>
          </w:divBdr>
          <w:divsChild>
            <w:div w:id="492187054">
              <w:marLeft w:val="0"/>
              <w:marRight w:val="0"/>
              <w:marTop w:val="0"/>
              <w:marBottom w:val="0"/>
              <w:divBdr>
                <w:top w:val="none" w:sz="0" w:space="0" w:color="auto"/>
                <w:left w:val="none" w:sz="0" w:space="0" w:color="auto"/>
                <w:bottom w:val="none" w:sz="0" w:space="0" w:color="auto"/>
                <w:right w:val="none" w:sz="0" w:space="0" w:color="auto"/>
              </w:divBdr>
              <w:divsChild>
                <w:div w:id="177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62082">
      <w:bodyDiv w:val="1"/>
      <w:marLeft w:val="0"/>
      <w:marRight w:val="0"/>
      <w:marTop w:val="0"/>
      <w:marBottom w:val="0"/>
      <w:divBdr>
        <w:top w:val="none" w:sz="0" w:space="0" w:color="auto"/>
        <w:left w:val="none" w:sz="0" w:space="0" w:color="auto"/>
        <w:bottom w:val="none" w:sz="0" w:space="0" w:color="auto"/>
        <w:right w:val="none" w:sz="0" w:space="0" w:color="auto"/>
      </w:divBdr>
    </w:div>
    <w:div w:id="1161384948">
      <w:bodyDiv w:val="1"/>
      <w:marLeft w:val="0"/>
      <w:marRight w:val="0"/>
      <w:marTop w:val="0"/>
      <w:marBottom w:val="0"/>
      <w:divBdr>
        <w:top w:val="none" w:sz="0" w:space="0" w:color="auto"/>
        <w:left w:val="none" w:sz="0" w:space="0" w:color="auto"/>
        <w:bottom w:val="none" w:sz="0" w:space="0" w:color="auto"/>
        <w:right w:val="none" w:sz="0" w:space="0" w:color="auto"/>
      </w:divBdr>
    </w:div>
    <w:div w:id="1203402521">
      <w:bodyDiv w:val="1"/>
      <w:marLeft w:val="0"/>
      <w:marRight w:val="0"/>
      <w:marTop w:val="0"/>
      <w:marBottom w:val="0"/>
      <w:divBdr>
        <w:top w:val="none" w:sz="0" w:space="0" w:color="auto"/>
        <w:left w:val="none" w:sz="0" w:space="0" w:color="auto"/>
        <w:bottom w:val="none" w:sz="0" w:space="0" w:color="auto"/>
        <w:right w:val="none" w:sz="0" w:space="0" w:color="auto"/>
      </w:divBdr>
    </w:div>
    <w:div w:id="1235966707">
      <w:bodyDiv w:val="1"/>
      <w:marLeft w:val="0"/>
      <w:marRight w:val="0"/>
      <w:marTop w:val="0"/>
      <w:marBottom w:val="0"/>
      <w:divBdr>
        <w:top w:val="none" w:sz="0" w:space="0" w:color="auto"/>
        <w:left w:val="none" w:sz="0" w:space="0" w:color="auto"/>
        <w:bottom w:val="none" w:sz="0" w:space="0" w:color="auto"/>
        <w:right w:val="none" w:sz="0" w:space="0" w:color="auto"/>
      </w:divBdr>
    </w:div>
    <w:div w:id="1252817878">
      <w:bodyDiv w:val="1"/>
      <w:marLeft w:val="0"/>
      <w:marRight w:val="0"/>
      <w:marTop w:val="0"/>
      <w:marBottom w:val="0"/>
      <w:divBdr>
        <w:top w:val="none" w:sz="0" w:space="0" w:color="auto"/>
        <w:left w:val="none" w:sz="0" w:space="0" w:color="auto"/>
        <w:bottom w:val="none" w:sz="0" w:space="0" w:color="auto"/>
        <w:right w:val="none" w:sz="0" w:space="0" w:color="auto"/>
      </w:divBdr>
      <w:divsChild>
        <w:div w:id="1771242228">
          <w:marLeft w:val="0"/>
          <w:marRight w:val="0"/>
          <w:marTop w:val="0"/>
          <w:marBottom w:val="0"/>
          <w:divBdr>
            <w:top w:val="none" w:sz="0" w:space="0" w:color="auto"/>
            <w:left w:val="none" w:sz="0" w:space="0" w:color="auto"/>
            <w:bottom w:val="none" w:sz="0" w:space="0" w:color="auto"/>
            <w:right w:val="none" w:sz="0" w:space="0" w:color="auto"/>
          </w:divBdr>
          <w:divsChild>
            <w:div w:id="1431774360">
              <w:marLeft w:val="0"/>
              <w:marRight w:val="0"/>
              <w:marTop w:val="0"/>
              <w:marBottom w:val="0"/>
              <w:divBdr>
                <w:top w:val="none" w:sz="0" w:space="0" w:color="auto"/>
                <w:left w:val="none" w:sz="0" w:space="0" w:color="auto"/>
                <w:bottom w:val="none" w:sz="0" w:space="0" w:color="auto"/>
                <w:right w:val="none" w:sz="0" w:space="0" w:color="auto"/>
              </w:divBdr>
              <w:divsChild>
                <w:div w:id="973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17609">
      <w:bodyDiv w:val="1"/>
      <w:marLeft w:val="0"/>
      <w:marRight w:val="0"/>
      <w:marTop w:val="0"/>
      <w:marBottom w:val="0"/>
      <w:divBdr>
        <w:top w:val="none" w:sz="0" w:space="0" w:color="auto"/>
        <w:left w:val="none" w:sz="0" w:space="0" w:color="auto"/>
        <w:bottom w:val="none" w:sz="0" w:space="0" w:color="auto"/>
        <w:right w:val="none" w:sz="0" w:space="0" w:color="auto"/>
      </w:divBdr>
    </w:div>
    <w:div w:id="1312252724">
      <w:bodyDiv w:val="1"/>
      <w:marLeft w:val="0"/>
      <w:marRight w:val="0"/>
      <w:marTop w:val="0"/>
      <w:marBottom w:val="0"/>
      <w:divBdr>
        <w:top w:val="none" w:sz="0" w:space="0" w:color="auto"/>
        <w:left w:val="none" w:sz="0" w:space="0" w:color="auto"/>
        <w:bottom w:val="none" w:sz="0" w:space="0" w:color="auto"/>
        <w:right w:val="none" w:sz="0" w:space="0" w:color="auto"/>
      </w:divBdr>
      <w:divsChild>
        <w:div w:id="2045403298">
          <w:marLeft w:val="0"/>
          <w:marRight w:val="0"/>
          <w:marTop w:val="0"/>
          <w:marBottom w:val="0"/>
          <w:divBdr>
            <w:top w:val="none" w:sz="0" w:space="0" w:color="auto"/>
            <w:left w:val="none" w:sz="0" w:space="0" w:color="auto"/>
            <w:bottom w:val="none" w:sz="0" w:space="0" w:color="auto"/>
            <w:right w:val="none" w:sz="0" w:space="0" w:color="auto"/>
          </w:divBdr>
          <w:divsChild>
            <w:div w:id="1932543881">
              <w:marLeft w:val="0"/>
              <w:marRight w:val="0"/>
              <w:marTop w:val="0"/>
              <w:marBottom w:val="0"/>
              <w:divBdr>
                <w:top w:val="none" w:sz="0" w:space="0" w:color="auto"/>
                <w:left w:val="none" w:sz="0" w:space="0" w:color="auto"/>
                <w:bottom w:val="none" w:sz="0" w:space="0" w:color="auto"/>
                <w:right w:val="none" w:sz="0" w:space="0" w:color="auto"/>
              </w:divBdr>
              <w:divsChild>
                <w:div w:id="358432138">
                  <w:marLeft w:val="0"/>
                  <w:marRight w:val="0"/>
                  <w:marTop w:val="0"/>
                  <w:marBottom w:val="0"/>
                  <w:divBdr>
                    <w:top w:val="none" w:sz="0" w:space="0" w:color="auto"/>
                    <w:left w:val="none" w:sz="0" w:space="0" w:color="auto"/>
                    <w:bottom w:val="none" w:sz="0" w:space="0" w:color="auto"/>
                    <w:right w:val="none" w:sz="0" w:space="0" w:color="auto"/>
                  </w:divBdr>
                  <w:divsChild>
                    <w:div w:id="15573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75023">
      <w:bodyDiv w:val="1"/>
      <w:marLeft w:val="0"/>
      <w:marRight w:val="0"/>
      <w:marTop w:val="0"/>
      <w:marBottom w:val="0"/>
      <w:divBdr>
        <w:top w:val="none" w:sz="0" w:space="0" w:color="auto"/>
        <w:left w:val="none" w:sz="0" w:space="0" w:color="auto"/>
        <w:bottom w:val="none" w:sz="0" w:space="0" w:color="auto"/>
        <w:right w:val="none" w:sz="0" w:space="0" w:color="auto"/>
      </w:divBdr>
    </w:div>
    <w:div w:id="1450592230">
      <w:bodyDiv w:val="1"/>
      <w:marLeft w:val="0"/>
      <w:marRight w:val="0"/>
      <w:marTop w:val="0"/>
      <w:marBottom w:val="0"/>
      <w:divBdr>
        <w:top w:val="none" w:sz="0" w:space="0" w:color="auto"/>
        <w:left w:val="none" w:sz="0" w:space="0" w:color="auto"/>
        <w:bottom w:val="none" w:sz="0" w:space="0" w:color="auto"/>
        <w:right w:val="none" w:sz="0" w:space="0" w:color="auto"/>
      </w:divBdr>
      <w:divsChild>
        <w:div w:id="226305739">
          <w:marLeft w:val="0"/>
          <w:marRight w:val="0"/>
          <w:marTop w:val="0"/>
          <w:marBottom w:val="0"/>
          <w:divBdr>
            <w:top w:val="none" w:sz="0" w:space="0" w:color="auto"/>
            <w:left w:val="none" w:sz="0" w:space="0" w:color="auto"/>
            <w:bottom w:val="none" w:sz="0" w:space="0" w:color="auto"/>
            <w:right w:val="none" w:sz="0" w:space="0" w:color="auto"/>
          </w:divBdr>
          <w:divsChild>
            <w:div w:id="1245146814">
              <w:marLeft w:val="0"/>
              <w:marRight w:val="0"/>
              <w:marTop w:val="0"/>
              <w:marBottom w:val="0"/>
              <w:divBdr>
                <w:top w:val="none" w:sz="0" w:space="0" w:color="auto"/>
                <w:left w:val="none" w:sz="0" w:space="0" w:color="auto"/>
                <w:bottom w:val="none" w:sz="0" w:space="0" w:color="auto"/>
                <w:right w:val="none" w:sz="0" w:space="0" w:color="auto"/>
              </w:divBdr>
              <w:divsChild>
                <w:div w:id="1342705150">
                  <w:marLeft w:val="0"/>
                  <w:marRight w:val="0"/>
                  <w:marTop w:val="0"/>
                  <w:marBottom w:val="0"/>
                  <w:divBdr>
                    <w:top w:val="none" w:sz="0" w:space="0" w:color="auto"/>
                    <w:left w:val="none" w:sz="0" w:space="0" w:color="auto"/>
                    <w:bottom w:val="none" w:sz="0" w:space="0" w:color="auto"/>
                    <w:right w:val="none" w:sz="0" w:space="0" w:color="auto"/>
                  </w:divBdr>
                  <w:divsChild>
                    <w:div w:id="11545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87238">
      <w:bodyDiv w:val="1"/>
      <w:marLeft w:val="0"/>
      <w:marRight w:val="0"/>
      <w:marTop w:val="0"/>
      <w:marBottom w:val="0"/>
      <w:divBdr>
        <w:top w:val="none" w:sz="0" w:space="0" w:color="auto"/>
        <w:left w:val="none" w:sz="0" w:space="0" w:color="auto"/>
        <w:bottom w:val="none" w:sz="0" w:space="0" w:color="auto"/>
        <w:right w:val="none" w:sz="0" w:space="0" w:color="auto"/>
      </w:divBdr>
      <w:divsChild>
        <w:div w:id="885609313">
          <w:marLeft w:val="0"/>
          <w:marRight w:val="0"/>
          <w:marTop w:val="0"/>
          <w:marBottom w:val="0"/>
          <w:divBdr>
            <w:top w:val="none" w:sz="0" w:space="0" w:color="auto"/>
            <w:left w:val="none" w:sz="0" w:space="0" w:color="auto"/>
            <w:bottom w:val="none" w:sz="0" w:space="0" w:color="auto"/>
            <w:right w:val="none" w:sz="0" w:space="0" w:color="auto"/>
          </w:divBdr>
          <w:divsChild>
            <w:div w:id="175000486">
              <w:marLeft w:val="0"/>
              <w:marRight w:val="0"/>
              <w:marTop w:val="0"/>
              <w:marBottom w:val="0"/>
              <w:divBdr>
                <w:top w:val="none" w:sz="0" w:space="0" w:color="auto"/>
                <w:left w:val="none" w:sz="0" w:space="0" w:color="auto"/>
                <w:bottom w:val="none" w:sz="0" w:space="0" w:color="auto"/>
                <w:right w:val="none" w:sz="0" w:space="0" w:color="auto"/>
              </w:divBdr>
              <w:divsChild>
                <w:div w:id="8510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2846">
      <w:bodyDiv w:val="1"/>
      <w:marLeft w:val="0"/>
      <w:marRight w:val="0"/>
      <w:marTop w:val="0"/>
      <w:marBottom w:val="0"/>
      <w:divBdr>
        <w:top w:val="none" w:sz="0" w:space="0" w:color="auto"/>
        <w:left w:val="none" w:sz="0" w:space="0" w:color="auto"/>
        <w:bottom w:val="none" w:sz="0" w:space="0" w:color="auto"/>
        <w:right w:val="none" w:sz="0" w:space="0" w:color="auto"/>
      </w:divBdr>
      <w:divsChild>
        <w:div w:id="1607076543">
          <w:marLeft w:val="0"/>
          <w:marRight w:val="0"/>
          <w:marTop w:val="0"/>
          <w:marBottom w:val="0"/>
          <w:divBdr>
            <w:top w:val="none" w:sz="0" w:space="0" w:color="auto"/>
            <w:left w:val="none" w:sz="0" w:space="0" w:color="auto"/>
            <w:bottom w:val="none" w:sz="0" w:space="0" w:color="auto"/>
            <w:right w:val="none" w:sz="0" w:space="0" w:color="auto"/>
          </w:divBdr>
          <w:divsChild>
            <w:div w:id="340206176">
              <w:marLeft w:val="0"/>
              <w:marRight w:val="0"/>
              <w:marTop w:val="0"/>
              <w:marBottom w:val="0"/>
              <w:divBdr>
                <w:top w:val="none" w:sz="0" w:space="0" w:color="auto"/>
                <w:left w:val="none" w:sz="0" w:space="0" w:color="auto"/>
                <w:bottom w:val="none" w:sz="0" w:space="0" w:color="auto"/>
                <w:right w:val="none" w:sz="0" w:space="0" w:color="auto"/>
              </w:divBdr>
              <w:divsChild>
                <w:div w:id="3091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1163">
      <w:bodyDiv w:val="1"/>
      <w:marLeft w:val="0"/>
      <w:marRight w:val="0"/>
      <w:marTop w:val="0"/>
      <w:marBottom w:val="0"/>
      <w:divBdr>
        <w:top w:val="none" w:sz="0" w:space="0" w:color="auto"/>
        <w:left w:val="none" w:sz="0" w:space="0" w:color="auto"/>
        <w:bottom w:val="none" w:sz="0" w:space="0" w:color="auto"/>
        <w:right w:val="none" w:sz="0" w:space="0" w:color="auto"/>
      </w:divBdr>
      <w:divsChild>
        <w:div w:id="474836111">
          <w:marLeft w:val="0"/>
          <w:marRight w:val="0"/>
          <w:marTop w:val="0"/>
          <w:marBottom w:val="0"/>
          <w:divBdr>
            <w:top w:val="none" w:sz="0" w:space="0" w:color="auto"/>
            <w:left w:val="none" w:sz="0" w:space="0" w:color="auto"/>
            <w:bottom w:val="none" w:sz="0" w:space="0" w:color="auto"/>
            <w:right w:val="none" w:sz="0" w:space="0" w:color="auto"/>
          </w:divBdr>
          <w:divsChild>
            <w:div w:id="1358315105">
              <w:marLeft w:val="0"/>
              <w:marRight w:val="0"/>
              <w:marTop w:val="0"/>
              <w:marBottom w:val="0"/>
              <w:divBdr>
                <w:top w:val="none" w:sz="0" w:space="0" w:color="auto"/>
                <w:left w:val="none" w:sz="0" w:space="0" w:color="auto"/>
                <w:bottom w:val="none" w:sz="0" w:space="0" w:color="auto"/>
                <w:right w:val="none" w:sz="0" w:space="0" w:color="auto"/>
              </w:divBdr>
              <w:divsChild>
                <w:div w:id="12293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28702">
      <w:bodyDiv w:val="1"/>
      <w:marLeft w:val="0"/>
      <w:marRight w:val="0"/>
      <w:marTop w:val="0"/>
      <w:marBottom w:val="0"/>
      <w:divBdr>
        <w:top w:val="none" w:sz="0" w:space="0" w:color="auto"/>
        <w:left w:val="none" w:sz="0" w:space="0" w:color="auto"/>
        <w:bottom w:val="none" w:sz="0" w:space="0" w:color="auto"/>
        <w:right w:val="none" w:sz="0" w:space="0" w:color="auto"/>
      </w:divBdr>
      <w:divsChild>
        <w:div w:id="1562397961">
          <w:marLeft w:val="0"/>
          <w:marRight w:val="0"/>
          <w:marTop w:val="0"/>
          <w:marBottom w:val="0"/>
          <w:divBdr>
            <w:top w:val="none" w:sz="0" w:space="0" w:color="auto"/>
            <w:left w:val="none" w:sz="0" w:space="0" w:color="auto"/>
            <w:bottom w:val="none" w:sz="0" w:space="0" w:color="auto"/>
            <w:right w:val="none" w:sz="0" w:space="0" w:color="auto"/>
          </w:divBdr>
          <w:divsChild>
            <w:div w:id="1649704664">
              <w:marLeft w:val="0"/>
              <w:marRight w:val="0"/>
              <w:marTop w:val="0"/>
              <w:marBottom w:val="0"/>
              <w:divBdr>
                <w:top w:val="none" w:sz="0" w:space="0" w:color="auto"/>
                <w:left w:val="none" w:sz="0" w:space="0" w:color="auto"/>
                <w:bottom w:val="none" w:sz="0" w:space="0" w:color="auto"/>
                <w:right w:val="none" w:sz="0" w:space="0" w:color="auto"/>
              </w:divBdr>
              <w:divsChild>
                <w:div w:id="3691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57920">
      <w:bodyDiv w:val="1"/>
      <w:marLeft w:val="0"/>
      <w:marRight w:val="0"/>
      <w:marTop w:val="0"/>
      <w:marBottom w:val="0"/>
      <w:divBdr>
        <w:top w:val="none" w:sz="0" w:space="0" w:color="auto"/>
        <w:left w:val="none" w:sz="0" w:space="0" w:color="auto"/>
        <w:bottom w:val="none" w:sz="0" w:space="0" w:color="auto"/>
        <w:right w:val="none" w:sz="0" w:space="0" w:color="auto"/>
      </w:divBdr>
      <w:divsChild>
        <w:div w:id="871772646">
          <w:marLeft w:val="0"/>
          <w:marRight w:val="0"/>
          <w:marTop w:val="0"/>
          <w:marBottom w:val="0"/>
          <w:divBdr>
            <w:top w:val="none" w:sz="0" w:space="0" w:color="auto"/>
            <w:left w:val="none" w:sz="0" w:space="0" w:color="auto"/>
            <w:bottom w:val="none" w:sz="0" w:space="0" w:color="auto"/>
            <w:right w:val="none" w:sz="0" w:space="0" w:color="auto"/>
          </w:divBdr>
          <w:divsChild>
            <w:div w:id="1157064819">
              <w:marLeft w:val="0"/>
              <w:marRight w:val="0"/>
              <w:marTop w:val="0"/>
              <w:marBottom w:val="0"/>
              <w:divBdr>
                <w:top w:val="none" w:sz="0" w:space="0" w:color="auto"/>
                <w:left w:val="none" w:sz="0" w:space="0" w:color="auto"/>
                <w:bottom w:val="none" w:sz="0" w:space="0" w:color="auto"/>
                <w:right w:val="none" w:sz="0" w:space="0" w:color="auto"/>
              </w:divBdr>
              <w:divsChild>
                <w:div w:id="1435788283">
                  <w:marLeft w:val="0"/>
                  <w:marRight w:val="0"/>
                  <w:marTop w:val="0"/>
                  <w:marBottom w:val="0"/>
                  <w:divBdr>
                    <w:top w:val="none" w:sz="0" w:space="0" w:color="auto"/>
                    <w:left w:val="none" w:sz="0" w:space="0" w:color="auto"/>
                    <w:bottom w:val="none" w:sz="0" w:space="0" w:color="auto"/>
                    <w:right w:val="none" w:sz="0" w:space="0" w:color="auto"/>
                  </w:divBdr>
                  <w:divsChild>
                    <w:div w:id="18825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19725">
      <w:bodyDiv w:val="1"/>
      <w:marLeft w:val="0"/>
      <w:marRight w:val="0"/>
      <w:marTop w:val="0"/>
      <w:marBottom w:val="0"/>
      <w:divBdr>
        <w:top w:val="none" w:sz="0" w:space="0" w:color="auto"/>
        <w:left w:val="none" w:sz="0" w:space="0" w:color="auto"/>
        <w:bottom w:val="none" w:sz="0" w:space="0" w:color="auto"/>
        <w:right w:val="none" w:sz="0" w:space="0" w:color="auto"/>
      </w:divBdr>
    </w:div>
    <w:div w:id="1717201215">
      <w:bodyDiv w:val="1"/>
      <w:marLeft w:val="0"/>
      <w:marRight w:val="0"/>
      <w:marTop w:val="0"/>
      <w:marBottom w:val="0"/>
      <w:divBdr>
        <w:top w:val="none" w:sz="0" w:space="0" w:color="auto"/>
        <w:left w:val="none" w:sz="0" w:space="0" w:color="auto"/>
        <w:bottom w:val="none" w:sz="0" w:space="0" w:color="auto"/>
        <w:right w:val="none" w:sz="0" w:space="0" w:color="auto"/>
      </w:divBdr>
      <w:divsChild>
        <w:div w:id="430902355">
          <w:marLeft w:val="0"/>
          <w:marRight w:val="0"/>
          <w:marTop w:val="0"/>
          <w:marBottom w:val="0"/>
          <w:divBdr>
            <w:top w:val="none" w:sz="0" w:space="0" w:color="auto"/>
            <w:left w:val="none" w:sz="0" w:space="0" w:color="auto"/>
            <w:bottom w:val="none" w:sz="0" w:space="0" w:color="auto"/>
            <w:right w:val="none" w:sz="0" w:space="0" w:color="auto"/>
          </w:divBdr>
          <w:divsChild>
            <w:div w:id="276837914">
              <w:marLeft w:val="0"/>
              <w:marRight w:val="0"/>
              <w:marTop w:val="0"/>
              <w:marBottom w:val="0"/>
              <w:divBdr>
                <w:top w:val="none" w:sz="0" w:space="0" w:color="auto"/>
                <w:left w:val="none" w:sz="0" w:space="0" w:color="auto"/>
                <w:bottom w:val="none" w:sz="0" w:space="0" w:color="auto"/>
                <w:right w:val="none" w:sz="0" w:space="0" w:color="auto"/>
              </w:divBdr>
              <w:divsChild>
                <w:div w:id="2083480049">
                  <w:marLeft w:val="0"/>
                  <w:marRight w:val="0"/>
                  <w:marTop w:val="0"/>
                  <w:marBottom w:val="0"/>
                  <w:divBdr>
                    <w:top w:val="none" w:sz="0" w:space="0" w:color="auto"/>
                    <w:left w:val="none" w:sz="0" w:space="0" w:color="auto"/>
                    <w:bottom w:val="none" w:sz="0" w:space="0" w:color="auto"/>
                    <w:right w:val="none" w:sz="0" w:space="0" w:color="auto"/>
                  </w:divBdr>
                  <w:divsChild>
                    <w:div w:id="15426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086484">
      <w:bodyDiv w:val="1"/>
      <w:marLeft w:val="0"/>
      <w:marRight w:val="0"/>
      <w:marTop w:val="0"/>
      <w:marBottom w:val="0"/>
      <w:divBdr>
        <w:top w:val="none" w:sz="0" w:space="0" w:color="auto"/>
        <w:left w:val="none" w:sz="0" w:space="0" w:color="auto"/>
        <w:bottom w:val="none" w:sz="0" w:space="0" w:color="auto"/>
        <w:right w:val="none" w:sz="0" w:space="0" w:color="auto"/>
      </w:divBdr>
      <w:divsChild>
        <w:div w:id="1993362857">
          <w:marLeft w:val="0"/>
          <w:marRight w:val="0"/>
          <w:marTop w:val="0"/>
          <w:marBottom w:val="0"/>
          <w:divBdr>
            <w:top w:val="none" w:sz="0" w:space="0" w:color="auto"/>
            <w:left w:val="none" w:sz="0" w:space="0" w:color="auto"/>
            <w:bottom w:val="none" w:sz="0" w:space="0" w:color="auto"/>
            <w:right w:val="none" w:sz="0" w:space="0" w:color="auto"/>
          </w:divBdr>
          <w:divsChild>
            <w:div w:id="1593011214">
              <w:marLeft w:val="0"/>
              <w:marRight w:val="0"/>
              <w:marTop w:val="0"/>
              <w:marBottom w:val="0"/>
              <w:divBdr>
                <w:top w:val="none" w:sz="0" w:space="0" w:color="auto"/>
                <w:left w:val="none" w:sz="0" w:space="0" w:color="auto"/>
                <w:bottom w:val="none" w:sz="0" w:space="0" w:color="auto"/>
                <w:right w:val="none" w:sz="0" w:space="0" w:color="auto"/>
              </w:divBdr>
              <w:divsChild>
                <w:div w:id="64845047">
                  <w:marLeft w:val="0"/>
                  <w:marRight w:val="0"/>
                  <w:marTop w:val="0"/>
                  <w:marBottom w:val="0"/>
                  <w:divBdr>
                    <w:top w:val="none" w:sz="0" w:space="0" w:color="auto"/>
                    <w:left w:val="none" w:sz="0" w:space="0" w:color="auto"/>
                    <w:bottom w:val="none" w:sz="0" w:space="0" w:color="auto"/>
                    <w:right w:val="none" w:sz="0" w:space="0" w:color="auto"/>
                  </w:divBdr>
                  <w:divsChild>
                    <w:div w:id="1438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15954">
      <w:bodyDiv w:val="1"/>
      <w:marLeft w:val="0"/>
      <w:marRight w:val="0"/>
      <w:marTop w:val="0"/>
      <w:marBottom w:val="0"/>
      <w:divBdr>
        <w:top w:val="none" w:sz="0" w:space="0" w:color="auto"/>
        <w:left w:val="none" w:sz="0" w:space="0" w:color="auto"/>
        <w:bottom w:val="none" w:sz="0" w:space="0" w:color="auto"/>
        <w:right w:val="none" w:sz="0" w:space="0" w:color="auto"/>
      </w:divBdr>
      <w:divsChild>
        <w:div w:id="1004825060">
          <w:marLeft w:val="0"/>
          <w:marRight w:val="0"/>
          <w:marTop w:val="0"/>
          <w:marBottom w:val="0"/>
          <w:divBdr>
            <w:top w:val="none" w:sz="0" w:space="0" w:color="auto"/>
            <w:left w:val="none" w:sz="0" w:space="0" w:color="auto"/>
            <w:bottom w:val="none" w:sz="0" w:space="0" w:color="auto"/>
            <w:right w:val="none" w:sz="0" w:space="0" w:color="auto"/>
          </w:divBdr>
          <w:divsChild>
            <w:div w:id="1465076843">
              <w:marLeft w:val="0"/>
              <w:marRight w:val="0"/>
              <w:marTop w:val="0"/>
              <w:marBottom w:val="0"/>
              <w:divBdr>
                <w:top w:val="none" w:sz="0" w:space="0" w:color="auto"/>
                <w:left w:val="none" w:sz="0" w:space="0" w:color="auto"/>
                <w:bottom w:val="none" w:sz="0" w:space="0" w:color="auto"/>
                <w:right w:val="none" w:sz="0" w:space="0" w:color="auto"/>
              </w:divBdr>
              <w:divsChild>
                <w:div w:id="1518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1728">
      <w:bodyDiv w:val="1"/>
      <w:marLeft w:val="0"/>
      <w:marRight w:val="0"/>
      <w:marTop w:val="0"/>
      <w:marBottom w:val="0"/>
      <w:divBdr>
        <w:top w:val="none" w:sz="0" w:space="0" w:color="auto"/>
        <w:left w:val="none" w:sz="0" w:space="0" w:color="auto"/>
        <w:bottom w:val="none" w:sz="0" w:space="0" w:color="auto"/>
        <w:right w:val="none" w:sz="0" w:space="0" w:color="auto"/>
      </w:divBdr>
      <w:divsChild>
        <w:div w:id="1831364141">
          <w:marLeft w:val="0"/>
          <w:marRight w:val="0"/>
          <w:marTop w:val="0"/>
          <w:marBottom w:val="0"/>
          <w:divBdr>
            <w:top w:val="none" w:sz="0" w:space="0" w:color="auto"/>
            <w:left w:val="none" w:sz="0" w:space="0" w:color="auto"/>
            <w:bottom w:val="none" w:sz="0" w:space="0" w:color="auto"/>
            <w:right w:val="none" w:sz="0" w:space="0" w:color="auto"/>
          </w:divBdr>
          <w:divsChild>
            <w:div w:id="1047023317">
              <w:marLeft w:val="0"/>
              <w:marRight w:val="0"/>
              <w:marTop w:val="0"/>
              <w:marBottom w:val="0"/>
              <w:divBdr>
                <w:top w:val="none" w:sz="0" w:space="0" w:color="auto"/>
                <w:left w:val="none" w:sz="0" w:space="0" w:color="auto"/>
                <w:bottom w:val="none" w:sz="0" w:space="0" w:color="auto"/>
                <w:right w:val="none" w:sz="0" w:space="0" w:color="auto"/>
              </w:divBdr>
              <w:divsChild>
                <w:div w:id="1228110125">
                  <w:marLeft w:val="0"/>
                  <w:marRight w:val="0"/>
                  <w:marTop w:val="0"/>
                  <w:marBottom w:val="0"/>
                  <w:divBdr>
                    <w:top w:val="none" w:sz="0" w:space="0" w:color="auto"/>
                    <w:left w:val="none" w:sz="0" w:space="0" w:color="auto"/>
                    <w:bottom w:val="none" w:sz="0" w:space="0" w:color="auto"/>
                    <w:right w:val="none" w:sz="0" w:space="0" w:color="auto"/>
                  </w:divBdr>
                </w:div>
                <w:div w:id="1282492136">
                  <w:marLeft w:val="0"/>
                  <w:marRight w:val="0"/>
                  <w:marTop w:val="0"/>
                  <w:marBottom w:val="0"/>
                  <w:divBdr>
                    <w:top w:val="none" w:sz="0" w:space="0" w:color="auto"/>
                    <w:left w:val="none" w:sz="0" w:space="0" w:color="auto"/>
                    <w:bottom w:val="none" w:sz="0" w:space="0" w:color="auto"/>
                    <w:right w:val="none" w:sz="0" w:space="0" w:color="auto"/>
                  </w:divBdr>
                </w:div>
                <w:div w:id="19747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5944">
      <w:bodyDiv w:val="1"/>
      <w:marLeft w:val="0"/>
      <w:marRight w:val="0"/>
      <w:marTop w:val="0"/>
      <w:marBottom w:val="0"/>
      <w:divBdr>
        <w:top w:val="none" w:sz="0" w:space="0" w:color="auto"/>
        <w:left w:val="none" w:sz="0" w:space="0" w:color="auto"/>
        <w:bottom w:val="none" w:sz="0" w:space="0" w:color="auto"/>
        <w:right w:val="none" w:sz="0" w:space="0" w:color="auto"/>
      </w:divBdr>
      <w:divsChild>
        <w:div w:id="2108380092">
          <w:marLeft w:val="0"/>
          <w:marRight w:val="0"/>
          <w:marTop w:val="0"/>
          <w:marBottom w:val="0"/>
          <w:divBdr>
            <w:top w:val="none" w:sz="0" w:space="0" w:color="auto"/>
            <w:left w:val="none" w:sz="0" w:space="0" w:color="auto"/>
            <w:bottom w:val="none" w:sz="0" w:space="0" w:color="auto"/>
            <w:right w:val="none" w:sz="0" w:space="0" w:color="auto"/>
          </w:divBdr>
          <w:divsChild>
            <w:div w:id="1383402560">
              <w:marLeft w:val="0"/>
              <w:marRight w:val="0"/>
              <w:marTop w:val="0"/>
              <w:marBottom w:val="0"/>
              <w:divBdr>
                <w:top w:val="none" w:sz="0" w:space="0" w:color="auto"/>
                <w:left w:val="none" w:sz="0" w:space="0" w:color="auto"/>
                <w:bottom w:val="none" w:sz="0" w:space="0" w:color="auto"/>
                <w:right w:val="none" w:sz="0" w:space="0" w:color="auto"/>
              </w:divBdr>
              <w:divsChild>
                <w:div w:id="14299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53452">
      <w:bodyDiv w:val="1"/>
      <w:marLeft w:val="0"/>
      <w:marRight w:val="0"/>
      <w:marTop w:val="0"/>
      <w:marBottom w:val="0"/>
      <w:divBdr>
        <w:top w:val="none" w:sz="0" w:space="0" w:color="auto"/>
        <w:left w:val="none" w:sz="0" w:space="0" w:color="auto"/>
        <w:bottom w:val="none" w:sz="0" w:space="0" w:color="auto"/>
        <w:right w:val="none" w:sz="0" w:space="0" w:color="auto"/>
      </w:divBdr>
      <w:divsChild>
        <w:div w:id="1246527003">
          <w:marLeft w:val="0"/>
          <w:marRight w:val="0"/>
          <w:marTop w:val="0"/>
          <w:marBottom w:val="0"/>
          <w:divBdr>
            <w:top w:val="none" w:sz="0" w:space="0" w:color="auto"/>
            <w:left w:val="none" w:sz="0" w:space="0" w:color="auto"/>
            <w:bottom w:val="none" w:sz="0" w:space="0" w:color="auto"/>
            <w:right w:val="none" w:sz="0" w:space="0" w:color="auto"/>
          </w:divBdr>
          <w:divsChild>
            <w:div w:id="715155492">
              <w:marLeft w:val="0"/>
              <w:marRight w:val="0"/>
              <w:marTop w:val="0"/>
              <w:marBottom w:val="0"/>
              <w:divBdr>
                <w:top w:val="none" w:sz="0" w:space="0" w:color="auto"/>
                <w:left w:val="none" w:sz="0" w:space="0" w:color="auto"/>
                <w:bottom w:val="none" w:sz="0" w:space="0" w:color="auto"/>
                <w:right w:val="none" w:sz="0" w:space="0" w:color="auto"/>
              </w:divBdr>
              <w:divsChild>
                <w:div w:id="2986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08931">
      <w:bodyDiv w:val="1"/>
      <w:marLeft w:val="0"/>
      <w:marRight w:val="0"/>
      <w:marTop w:val="0"/>
      <w:marBottom w:val="0"/>
      <w:divBdr>
        <w:top w:val="none" w:sz="0" w:space="0" w:color="auto"/>
        <w:left w:val="none" w:sz="0" w:space="0" w:color="auto"/>
        <w:bottom w:val="none" w:sz="0" w:space="0" w:color="auto"/>
        <w:right w:val="none" w:sz="0" w:space="0" w:color="auto"/>
      </w:divBdr>
      <w:divsChild>
        <w:div w:id="888616543">
          <w:marLeft w:val="0"/>
          <w:marRight w:val="0"/>
          <w:marTop w:val="0"/>
          <w:marBottom w:val="0"/>
          <w:divBdr>
            <w:top w:val="none" w:sz="0" w:space="0" w:color="auto"/>
            <w:left w:val="none" w:sz="0" w:space="0" w:color="auto"/>
            <w:bottom w:val="none" w:sz="0" w:space="0" w:color="auto"/>
            <w:right w:val="none" w:sz="0" w:space="0" w:color="auto"/>
          </w:divBdr>
          <w:divsChild>
            <w:div w:id="1990211582">
              <w:marLeft w:val="0"/>
              <w:marRight w:val="0"/>
              <w:marTop w:val="0"/>
              <w:marBottom w:val="0"/>
              <w:divBdr>
                <w:top w:val="none" w:sz="0" w:space="0" w:color="auto"/>
                <w:left w:val="none" w:sz="0" w:space="0" w:color="auto"/>
                <w:bottom w:val="none" w:sz="0" w:space="0" w:color="auto"/>
                <w:right w:val="none" w:sz="0" w:space="0" w:color="auto"/>
              </w:divBdr>
              <w:divsChild>
                <w:div w:id="2947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06080">
      <w:bodyDiv w:val="1"/>
      <w:marLeft w:val="0"/>
      <w:marRight w:val="0"/>
      <w:marTop w:val="0"/>
      <w:marBottom w:val="0"/>
      <w:divBdr>
        <w:top w:val="none" w:sz="0" w:space="0" w:color="auto"/>
        <w:left w:val="none" w:sz="0" w:space="0" w:color="auto"/>
        <w:bottom w:val="none" w:sz="0" w:space="0" w:color="auto"/>
        <w:right w:val="none" w:sz="0" w:space="0" w:color="auto"/>
      </w:divBdr>
    </w:div>
    <w:div w:id="2041004385">
      <w:bodyDiv w:val="1"/>
      <w:marLeft w:val="0"/>
      <w:marRight w:val="0"/>
      <w:marTop w:val="0"/>
      <w:marBottom w:val="0"/>
      <w:divBdr>
        <w:top w:val="none" w:sz="0" w:space="0" w:color="auto"/>
        <w:left w:val="none" w:sz="0" w:space="0" w:color="auto"/>
        <w:bottom w:val="none" w:sz="0" w:space="0" w:color="auto"/>
        <w:right w:val="none" w:sz="0" w:space="0" w:color="auto"/>
      </w:divBdr>
      <w:divsChild>
        <w:div w:id="1209805423">
          <w:marLeft w:val="0"/>
          <w:marRight w:val="0"/>
          <w:marTop w:val="0"/>
          <w:marBottom w:val="0"/>
          <w:divBdr>
            <w:top w:val="none" w:sz="0" w:space="0" w:color="auto"/>
            <w:left w:val="none" w:sz="0" w:space="0" w:color="auto"/>
            <w:bottom w:val="none" w:sz="0" w:space="0" w:color="auto"/>
            <w:right w:val="none" w:sz="0" w:space="0" w:color="auto"/>
          </w:divBdr>
          <w:divsChild>
            <w:div w:id="1704820200">
              <w:marLeft w:val="0"/>
              <w:marRight w:val="0"/>
              <w:marTop w:val="0"/>
              <w:marBottom w:val="0"/>
              <w:divBdr>
                <w:top w:val="none" w:sz="0" w:space="0" w:color="auto"/>
                <w:left w:val="none" w:sz="0" w:space="0" w:color="auto"/>
                <w:bottom w:val="none" w:sz="0" w:space="0" w:color="auto"/>
                <w:right w:val="none" w:sz="0" w:space="0" w:color="auto"/>
              </w:divBdr>
              <w:divsChild>
                <w:div w:id="18906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6738">
      <w:bodyDiv w:val="1"/>
      <w:marLeft w:val="0"/>
      <w:marRight w:val="0"/>
      <w:marTop w:val="0"/>
      <w:marBottom w:val="0"/>
      <w:divBdr>
        <w:top w:val="none" w:sz="0" w:space="0" w:color="auto"/>
        <w:left w:val="none" w:sz="0" w:space="0" w:color="auto"/>
        <w:bottom w:val="none" w:sz="0" w:space="0" w:color="auto"/>
        <w:right w:val="none" w:sz="0" w:space="0" w:color="auto"/>
      </w:divBdr>
      <w:divsChild>
        <w:div w:id="1338271724">
          <w:marLeft w:val="0"/>
          <w:marRight w:val="0"/>
          <w:marTop w:val="0"/>
          <w:marBottom w:val="0"/>
          <w:divBdr>
            <w:top w:val="none" w:sz="0" w:space="0" w:color="auto"/>
            <w:left w:val="none" w:sz="0" w:space="0" w:color="auto"/>
            <w:bottom w:val="none" w:sz="0" w:space="0" w:color="auto"/>
            <w:right w:val="none" w:sz="0" w:space="0" w:color="auto"/>
          </w:divBdr>
          <w:divsChild>
            <w:div w:id="77406946">
              <w:marLeft w:val="0"/>
              <w:marRight w:val="0"/>
              <w:marTop w:val="0"/>
              <w:marBottom w:val="0"/>
              <w:divBdr>
                <w:top w:val="none" w:sz="0" w:space="0" w:color="auto"/>
                <w:left w:val="none" w:sz="0" w:space="0" w:color="auto"/>
                <w:bottom w:val="none" w:sz="0" w:space="0" w:color="auto"/>
                <w:right w:val="none" w:sz="0" w:space="0" w:color="auto"/>
              </w:divBdr>
              <w:divsChild>
                <w:div w:id="16167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6829">
      <w:bodyDiv w:val="1"/>
      <w:marLeft w:val="0"/>
      <w:marRight w:val="0"/>
      <w:marTop w:val="0"/>
      <w:marBottom w:val="0"/>
      <w:divBdr>
        <w:top w:val="none" w:sz="0" w:space="0" w:color="auto"/>
        <w:left w:val="none" w:sz="0" w:space="0" w:color="auto"/>
        <w:bottom w:val="none" w:sz="0" w:space="0" w:color="auto"/>
        <w:right w:val="none" w:sz="0" w:space="0" w:color="auto"/>
      </w:divBdr>
      <w:divsChild>
        <w:div w:id="455638952">
          <w:marLeft w:val="0"/>
          <w:marRight w:val="0"/>
          <w:marTop w:val="0"/>
          <w:marBottom w:val="0"/>
          <w:divBdr>
            <w:top w:val="none" w:sz="0" w:space="0" w:color="auto"/>
            <w:left w:val="none" w:sz="0" w:space="0" w:color="auto"/>
            <w:bottom w:val="none" w:sz="0" w:space="0" w:color="auto"/>
            <w:right w:val="none" w:sz="0" w:space="0" w:color="auto"/>
          </w:divBdr>
          <w:divsChild>
            <w:div w:id="1925258276">
              <w:marLeft w:val="0"/>
              <w:marRight w:val="0"/>
              <w:marTop w:val="0"/>
              <w:marBottom w:val="0"/>
              <w:divBdr>
                <w:top w:val="none" w:sz="0" w:space="0" w:color="auto"/>
                <w:left w:val="none" w:sz="0" w:space="0" w:color="auto"/>
                <w:bottom w:val="none" w:sz="0" w:space="0" w:color="auto"/>
                <w:right w:val="none" w:sz="0" w:space="0" w:color="auto"/>
              </w:divBdr>
              <w:divsChild>
                <w:div w:id="20179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98169">
      <w:bodyDiv w:val="1"/>
      <w:marLeft w:val="0"/>
      <w:marRight w:val="0"/>
      <w:marTop w:val="0"/>
      <w:marBottom w:val="0"/>
      <w:divBdr>
        <w:top w:val="none" w:sz="0" w:space="0" w:color="auto"/>
        <w:left w:val="none" w:sz="0" w:space="0" w:color="auto"/>
        <w:bottom w:val="none" w:sz="0" w:space="0" w:color="auto"/>
        <w:right w:val="none" w:sz="0" w:space="0" w:color="auto"/>
      </w:divBdr>
      <w:divsChild>
        <w:div w:id="1582906779">
          <w:marLeft w:val="0"/>
          <w:marRight w:val="0"/>
          <w:marTop w:val="0"/>
          <w:marBottom w:val="0"/>
          <w:divBdr>
            <w:top w:val="none" w:sz="0" w:space="0" w:color="auto"/>
            <w:left w:val="none" w:sz="0" w:space="0" w:color="auto"/>
            <w:bottom w:val="none" w:sz="0" w:space="0" w:color="auto"/>
            <w:right w:val="none" w:sz="0" w:space="0" w:color="auto"/>
          </w:divBdr>
          <w:divsChild>
            <w:div w:id="520778789">
              <w:marLeft w:val="0"/>
              <w:marRight w:val="0"/>
              <w:marTop w:val="0"/>
              <w:marBottom w:val="0"/>
              <w:divBdr>
                <w:top w:val="none" w:sz="0" w:space="0" w:color="auto"/>
                <w:left w:val="none" w:sz="0" w:space="0" w:color="auto"/>
                <w:bottom w:val="none" w:sz="0" w:space="0" w:color="auto"/>
                <w:right w:val="none" w:sz="0" w:space="0" w:color="auto"/>
              </w:divBdr>
              <w:divsChild>
                <w:div w:id="13731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odi.org/en/publications/aiding-the-peace-a-multi-donor-evaluation-of-support-to-conflict-prevention-and-peacebuilding-activities-in-southern-sudan-20052010/" TargetMode="External"/><Relationship Id="rId26" Type="http://schemas.openxmlformats.org/officeDocument/2006/relationships/hyperlink" Target="https://www.csrf-southsudan.org/wp-content/uploads/2019/12/Returns-and-Peace-in-South-Sudan-1.pdf" TargetMode="External"/><Relationship Id="rId39" Type="http://schemas.openxmlformats.org/officeDocument/2006/relationships/hyperlink" Target="https://mptf.undp.org/fund/ssr00" TargetMode="External"/><Relationship Id="rId21" Type="http://schemas.openxmlformats.org/officeDocument/2006/relationships/hyperlink" Target="https://www.csrf-southsudan.org/wp-content/uploads/2021/11/CSRF-Land-Conflict-and-Displacement-in-South-Sudan_22Nov2021-final.pdf" TargetMode="External"/><Relationship Id="rId34" Type="http://schemas.openxmlformats.org/officeDocument/2006/relationships/hyperlink" Target="https://reliefweb.int/report/south-sudan/south-sudan-unhcr-overview-spontaneous-refugee-returns-september-2023" TargetMode="External"/><Relationship Id="rId42" Type="http://schemas.openxmlformats.org/officeDocument/2006/relationships/hyperlink" Target="https://www.wfp.org/news/sudans-war-risks-creating-worlds-largest-hunger-crisis-warns-wfp-chief" TargetMode="External"/><Relationship Id="rId47" Type="http://schemas.microsoft.com/office/2019/05/relationships/documenttasks" Target="documenttasks/documenttasks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fao.org/agrifood-economics/publications/detail/en/c/122132/" TargetMode="External"/><Relationship Id="rId29" Type="http://schemas.openxmlformats.org/officeDocument/2006/relationships/hyperlink" Target="https://cdn.odi.org/media/documents/651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owerbi.com/view?r=eyJrIjoiZTMwNTljNWYtYmVhYi00ZGI2LTgwYzAtN2UyNDZmZTRlNjBkIiwidCI6IjE1ODgyNjJkLTIzZmItNDNiNC1iZDZlLWJjZTQ5YzhlNjE4NiIsImMiOjh9&amp;pageName=ReportSection95859b8850a76994e6fb" TargetMode="External"/><Relationship Id="rId32" Type="http://schemas.openxmlformats.org/officeDocument/2006/relationships/hyperlink" Target="https://www.jstor.org/stable/27667073" TargetMode="External"/><Relationship Id="rId37" Type="http://schemas.openxmlformats.org/officeDocument/2006/relationships/hyperlink" Target="https://www.unocha.org/publications/report/south-sudan/south-sudan-humanitarian-needs-and-response-plan-2024-issued-november-2023" TargetMode="External"/><Relationship Id="rId40" Type="http://schemas.openxmlformats.org/officeDocument/2006/relationships/hyperlink" Target="https://www.csrf-southsudan.org/repository/investigation-production-capability-rural-southern-sudan-report-food-sources-needs/"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dtm.iom.int/reports/south-sudan-mobility-tracking-round-14-atlas-march-april-2023" TargetMode="External"/><Relationship Id="rId28" Type="http://schemas.openxmlformats.org/officeDocument/2006/relationships/hyperlink" Target="https://odi.org/en/publications/livelihoods-basic-services-and-social-protection-in-south-sudan/" TargetMode="External"/><Relationship Id="rId36" Type="http://schemas.openxmlformats.org/officeDocument/2006/relationships/hyperlink" Target="https://data.unhcr.org/en/documents/details/107056" TargetMode="External"/><Relationship Id="rId10" Type="http://schemas.openxmlformats.org/officeDocument/2006/relationships/footnotes" Target="footnotes.xml"/><Relationship Id="rId19" Type="http://schemas.openxmlformats.org/officeDocument/2006/relationships/hyperlink" Target="https://www.smallarmssurvey.org/sites/default/files/resources/HSBA-WP-21-Current-Challenges-to-Reintegration-in-Southern-Sudan.pdf" TargetMode="External"/><Relationship Id="rId31" Type="http://schemas.openxmlformats.org/officeDocument/2006/relationships/hyperlink" Target="https://www.samuelhall.org/publications/ref-south-sudans-decades-of-displacement-understanding-return-and-questioning-reintegration"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unhcr.org/media/explainer-pockets-hope-initiative-realizing-solutions-south-sudan" TargetMode="External"/><Relationship Id="rId27" Type="http://schemas.openxmlformats.org/officeDocument/2006/relationships/hyperlink" Target="https://api.repository.cam.ac.uk/server/api/core/bitstreams/bbadc7a3-8b37-46f1-aabc-cfca926096fc/content" TargetMode="External"/><Relationship Id="rId30" Type="http://schemas.openxmlformats.org/officeDocument/2006/relationships/hyperlink" Target="https://regionaldss.org/wp-content/uploads/2017/11/ReDSS-Framework-One-Page-Narrative.pdf" TargetMode="External"/><Relationship Id="rId35" Type="http://schemas.openxmlformats.org/officeDocument/2006/relationships/hyperlink" Target="https://data.unhcr.org/en/dataviz/62?sv=5&amp;geo=0"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oi.org/10.1093/jrs/fen042" TargetMode="External"/><Relationship Id="rId25" Type="http://schemas.openxmlformats.org/officeDocument/2006/relationships/hyperlink" Target="https://www.ipcinfo.org/ipc-country-analysis/details-map/en/c/1156668/?iso3=SSD" TargetMode="External"/><Relationship Id="rId33" Type="http://schemas.openxmlformats.org/officeDocument/2006/relationships/hyperlink" Target="https://odi.org/en/publications/the-long-road-home-opportunities-and-obstacles-to-the-reintegration-of-idps-and-refugees-returning-to-southern-sudan-and-the-three-areas-2/" TargetMode="External"/><Relationship Id="rId38" Type="http://schemas.openxmlformats.org/officeDocument/2006/relationships/hyperlink" Target="https://fts.unocha.org/countries/211/summary/2024" TargetMode="External"/><Relationship Id="rId46" Type="http://schemas.openxmlformats.org/officeDocument/2006/relationships/theme" Target="theme/theme1.xml"/><Relationship Id="rId20" Type="http://schemas.openxmlformats.org/officeDocument/2006/relationships/hyperlink" Target="https://www.csrf-southsudan.org/county_profile/kajo-keji/" TargetMode="External"/><Relationship Id="rId41" Type="http://schemas.openxmlformats.org/officeDocument/2006/relationships/hyperlink" Target="https://beamexchange.org/uploads/filer_public/04/ad/04ad04f8-40ea-453c-a101-1b963d12e157/sparc-rapid-evidence-review-may-2021_livelihoods-and-markets-in-protracted-conflict_a-review-of-evidence-and-practice_compressed.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pcinfo.org/ipc-country-analysis/details-map/en/c/1156668/?iso3=SSD" TargetMode="External"/><Relationship Id="rId3" Type="http://schemas.openxmlformats.org/officeDocument/2006/relationships/hyperlink" Target="https://data.unhcr.org/en/dataviz/62?sv=5&amp;geo=0" TargetMode="External"/><Relationship Id="rId7" Type="http://schemas.openxmlformats.org/officeDocument/2006/relationships/hyperlink" Target="https://www.wfp.org/news/sudans-war-risks-creating-worlds-largest-hunger-crisis-warns-wfp-chief" TargetMode="External"/><Relationship Id="rId12" Type="http://schemas.openxmlformats.org/officeDocument/2006/relationships/hyperlink" Target="https://regionaldss.org/wp-content/uploads/2017/11/ReDSS-Framework-One-Page-Narrative.pdf" TargetMode="External"/><Relationship Id="rId2" Type="http://schemas.openxmlformats.org/officeDocument/2006/relationships/hyperlink" Target="https://reliefweb.int/report/south-sudan/south-sudan-unhcr-overview-spontaneous-refugee-returns-september-2023" TargetMode="External"/><Relationship Id="rId1" Type="http://schemas.openxmlformats.org/officeDocument/2006/relationships/hyperlink" Target="https://data.unhcr.org/en/documents/details/107056" TargetMode="External"/><Relationship Id="rId6" Type="http://schemas.openxmlformats.org/officeDocument/2006/relationships/hyperlink" Target="https://dtm.iom.int/reports/south-sudan-mobility-tracking-round-14-atlas-march-april-2023" TargetMode="External"/><Relationship Id="rId11" Type="http://schemas.openxmlformats.org/officeDocument/2006/relationships/hyperlink" Target="https://app.powerbi.com/view?r=eyJrIjoiZTMwNTljNWYtYmVhYi00ZGI2LTgwYzAtN2UyNDZmZTRlNjBkIiwidCI6IjE1ODgyNjJkLTIzZmItNDNiNC1iZDZlLWJjZTQ5YzhlNjE4NiIsImMiOjh9&amp;pageName=ReportSection95859b8850a76994e6fb" TargetMode="External"/><Relationship Id="rId5" Type="http://schemas.openxmlformats.org/officeDocument/2006/relationships/hyperlink" Target="https://reliefweb.int/report/south-sudan/south-sudan-unhcr-overview-spontaneous-refugee-returns-september-2023" TargetMode="External"/><Relationship Id="rId10" Type="http://schemas.openxmlformats.org/officeDocument/2006/relationships/hyperlink" Target="https://app.powerbi.com/view?r=eyJrIjoiZTMwNTljNWYtYmVhYi00ZGI2LTgwYzAtN2UyNDZmZTRlNjBkIiwidCI6IjE1ODgyNjJkLTIzZmItNDNiNC1iZDZlLWJjZTQ5YzhlNjE4NiIsImMiOjh9&amp;pageName=ReportSection95859b8850a76994e6fb" TargetMode="External"/><Relationship Id="rId4" Type="http://schemas.openxmlformats.org/officeDocument/2006/relationships/hyperlink" Target="https://data.unhcr.org/en/documents/details/107056" TargetMode="External"/><Relationship Id="rId9" Type="http://schemas.openxmlformats.org/officeDocument/2006/relationships/hyperlink" Target="https://www.csrf-southsudan.org/repository/investigation-production-capability-rural-southern-sudan-report-food-sources-needs/" TargetMode="External"/></Relationships>
</file>

<file path=word/documenttasks/documenttasks1.xml><?xml version="1.0" encoding="utf-8"?>
<t:Tasks xmlns:t="http://schemas.microsoft.com/office/tasks/2019/documenttasks" xmlns:oel="http://schemas.microsoft.com/office/2019/extlst">
  <t:Task id="{F1EFF5A2-0BE2-455D-A1D4-63570D065588}">
    <t:Anchor>
      <t:Comment id="19221927"/>
    </t:Anchor>
    <t:History>
      <t:Event id="{CA7F1222-3A40-4E9D-B871-B3347B5227A9}" time="2024-03-28T11:33:01.778Z">
        <t:Attribution userId="S::ablaisebalmer@csrf-southsudan.org::1393d6d1-9744-4219-8628-69b917ff8da5" userProvider="AD" userName="Alexandra Blaise Balmer"/>
        <t:Anchor>
          <t:Comment id="19221927"/>
        </t:Anchor>
        <t:Create/>
      </t:Event>
      <t:Event id="{830D8472-2D04-426B-B2EF-1C0DEFD52944}" time="2024-03-28T11:33:01.778Z">
        <t:Attribution userId="S::ablaisebalmer@csrf-southsudan.org::1393d6d1-9744-4219-8628-69b917ff8da5" userProvider="AD" userName="Alexandra Blaise Balmer"/>
        <t:Anchor>
          <t:Comment id="19221927"/>
        </t:Anchor>
        <t:Assign userId="S::rmorris@saferworld.org.uk::0eb16c9a-c7b6-42b1-b5d7-22a418feea43" userProvider="AD" userName="Robert Morris"/>
      </t:Event>
      <t:Event id="{84848A36-9E8D-41DE-B287-230BE0AF330C}" time="2024-03-28T11:33:01.778Z">
        <t:Attribution userId="S::ablaisebalmer@csrf-southsudan.org::1393d6d1-9744-4219-8628-69b917ff8da5" userProvider="AD" userName="Alexandra Blaise Balmer"/>
        <t:Anchor>
          <t:Comment id="19221927"/>
        </t:Anchor>
        <t:SetTitle title="@Robert Morris page 3 re researchers, does CSRF use men and women or males and females?"/>
      </t:Event>
    </t:History>
  </t:Task>
  <t:Task id="{6A1E6256-2F61-4977-9437-9C5E85CCE10F}">
    <t:Anchor>
      <t:Comment id="1685884007"/>
    </t:Anchor>
    <t:History>
      <t:Event id="{1FE78C0D-D58F-4DC0-80C8-C3276C8DE129}" time="2024-03-28T11:50:52.885Z">
        <t:Attribution userId="S::ablaisebalmer@csrf-southsudan.org::1393d6d1-9744-4219-8628-69b917ff8da5" userProvider="AD" userName="Alexandra Blaise Balmer"/>
        <t:Anchor>
          <t:Comment id="1685884007"/>
        </t:Anchor>
        <t:Create/>
      </t:Event>
      <t:Event id="{0C2D966C-DC09-474B-B734-199458C8C8AF}" time="2024-03-28T11:50:52.885Z">
        <t:Attribution userId="S::ablaisebalmer@csrf-southsudan.org::1393d6d1-9744-4219-8628-69b917ff8da5" userProvider="AD" userName="Alexandra Blaise Balmer"/>
        <t:Anchor>
          <t:Comment id="1685884007"/>
        </t:Anchor>
        <t:Assign userId="S::dotim@csrf-southsudan.org::facb5975-089d-4de0-b120-93845e7329e1" userProvider="AD" userName="David Otim"/>
      </t:Event>
      <t:Event id="{B4E4FF5A-3667-4199-A5C0-BA960E1CCCDD}" time="2024-03-28T11:50:52.885Z">
        <t:Attribution userId="S::ablaisebalmer@csrf-southsudan.org::1393d6d1-9744-4219-8628-69b917ff8da5" userProvider="AD" userName="Alexandra Blaise Balmer"/>
        <t:Anchor>
          <t:Comment id="1685884007"/>
        </t:Anchor>
        <t:SetTitle title="@David Otim needs to be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E9073E9E1D4D498F9C175BBAE146B4" ma:contentTypeVersion="18" ma:contentTypeDescription="Ein neues Dokument erstellen." ma:contentTypeScope="" ma:versionID="e7edabc8380805579c7e7301ac72988c">
  <xsd:schema xmlns:xsd="http://www.w3.org/2001/XMLSchema" xmlns:xs="http://www.w3.org/2001/XMLSchema" xmlns:p="http://schemas.microsoft.com/office/2006/metadata/properties" xmlns:ns2="9397d192-8225-4b3e-bc33-f8a349328daf" xmlns:ns3="49506f53-9bae-4106-bc5c-fa755cc0d687" targetNamespace="http://schemas.microsoft.com/office/2006/metadata/properties" ma:root="true" ma:fieldsID="66c8a4de5d360f344f2b9ff3be88361a" ns2:_="" ns3:_="">
    <xsd:import namespace="9397d192-8225-4b3e-bc33-f8a349328daf"/>
    <xsd:import namespace="49506f53-9bae-4106-bc5c-fa755cc0d6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7d192-8225-4b3e-bc33-f8a349328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51135ae-0080-4e88-bef7-a10ad426a2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06f53-9bae-4106-bc5c-fa755cc0d687"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bb6bcb5-5512-4cde-8524-581e94ca3975}" ma:internalName="TaxCatchAll" ma:showField="CatchAllData" ma:web="49506f53-9bae-4106-bc5c-fa755cc0d6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506f53-9bae-4106-bc5c-fa755cc0d687" xsi:nil="true"/>
    <lcf76f155ced4ddcb4097134ff3c332f xmlns="9397d192-8225-4b3e-bc33-f8a349328daf">
      <Terms xmlns="http://schemas.microsoft.com/office/infopath/2007/PartnerControls"/>
    </lcf76f155ced4ddcb4097134ff3c332f>
    <SharedWithUsers xmlns="49506f53-9bae-4106-bc5c-fa755cc0d687">
      <UserInfo>
        <DisplayName>Ranga Gworo</DisplayName>
        <AccountId>31</AccountId>
        <AccountType/>
      </UserInfo>
      <UserInfo>
        <DisplayName>Alexandra Blaise Balmer</DisplayName>
        <AccountId>272</AccountId>
        <AccountType/>
      </UserInfo>
      <UserInfo>
        <DisplayName>Diing Kuir Diing</DisplayName>
        <AccountId>76</AccountId>
        <AccountType/>
      </UserInfo>
      <UserInfo>
        <DisplayName>Raan Clement</DisplayName>
        <AccountId>300</AccountId>
        <AccountType/>
      </UserInfo>
      <UserInfo>
        <DisplayName>Kuol Makuach</DisplayName>
        <AccountId>590</AccountId>
        <AccountType/>
      </UserInfo>
      <UserInfo>
        <DisplayName>Peter Machar</DisplayName>
        <AccountId>498</AccountId>
        <AccountType/>
      </UserInfo>
      <UserInfo>
        <DisplayName>Judith Doruba</DisplayName>
        <AccountId>591</AccountId>
        <AccountType/>
      </UserInfo>
      <UserInfo>
        <DisplayName>Rabecca Moriku</DisplayName>
        <AccountId>37</AccountId>
        <AccountType/>
      </UserInfo>
      <UserInfo>
        <DisplayName>Emmanuel Louis</DisplayName>
        <AccountId>298</AccountId>
        <AccountType/>
      </UserInfo>
      <UserInfo>
        <DisplayName>Natalia Chan</DisplayName>
        <AccountId>14</AccountId>
        <AccountType/>
      </UserInfo>
      <UserInfo>
        <DisplayName>Robert Morris</DisplayName>
        <AccountId>13</AccountId>
        <AccountType/>
      </UserInfo>
      <UserInfo>
        <DisplayName>Chiara Jancke</DisplayName>
        <AccountId>316</AccountId>
        <AccountType/>
      </UserInfo>
      <UserInfo>
        <DisplayName>Martina Santschi</DisplayName>
        <AccountId>12</AccountId>
        <AccountType/>
      </UserInfo>
      <UserInfo>
        <DisplayName>Tamara Duffey-Janser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SharedWithUsers"><![CDATA[31;#Ranga Gworo;#272;#Alexandra Blaise Balmer;#76;#Diing Kuir Diing;#300;#Raan Clement;#590;#Kuol Makuach;#498;#Peter Machar;#591;#Judith Doruba;#37;#Rabecca Moriku;#298;#Emmanuel Louis;#14;#Natalia Chan;#13;#Robert Morris;#316;#Chiara Jancke;#12;#Martina Santschi;#394;#Gaya Raddadi]]></LongProp>
</LongProperties>
</file>

<file path=customXml/itemProps1.xml><?xml version="1.0" encoding="utf-8"?>
<ds:datastoreItem xmlns:ds="http://schemas.openxmlformats.org/officeDocument/2006/customXml" ds:itemID="{D7151E15-05A0-412D-940E-210106ECF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7d192-8225-4b3e-bc33-f8a349328daf"/>
    <ds:schemaRef ds:uri="49506f53-9bae-4106-bc5c-fa755cc0d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5698F-0B57-4F4E-92D0-41389324A100}">
  <ds:schemaRefs>
    <ds:schemaRef ds:uri="http://schemas.microsoft.com/office/2006/metadata/properties"/>
    <ds:schemaRef ds:uri="http://schemas.microsoft.com/office/infopath/2007/PartnerControls"/>
    <ds:schemaRef ds:uri="49506f53-9bae-4106-bc5c-fa755cc0d687"/>
    <ds:schemaRef ds:uri="9397d192-8225-4b3e-bc33-f8a349328daf"/>
  </ds:schemaRefs>
</ds:datastoreItem>
</file>

<file path=customXml/itemProps3.xml><?xml version="1.0" encoding="utf-8"?>
<ds:datastoreItem xmlns:ds="http://schemas.openxmlformats.org/officeDocument/2006/customXml" ds:itemID="{F0561E86-6D3C-473E-8C59-54F7620D8119}">
  <ds:schemaRefs>
    <ds:schemaRef ds:uri="http://schemas.openxmlformats.org/officeDocument/2006/bibliography"/>
  </ds:schemaRefs>
</ds:datastoreItem>
</file>

<file path=customXml/itemProps4.xml><?xml version="1.0" encoding="utf-8"?>
<ds:datastoreItem xmlns:ds="http://schemas.openxmlformats.org/officeDocument/2006/customXml" ds:itemID="{77D1977D-C12E-4E0D-81C3-26FD6873C379}">
  <ds:schemaRefs>
    <ds:schemaRef ds:uri="http://schemas.microsoft.com/sharepoint/v3/contenttype/forms"/>
  </ds:schemaRefs>
</ds:datastoreItem>
</file>

<file path=customXml/itemProps5.xml><?xml version="1.0" encoding="utf-8"?>
<ds:datastoreItem xmlns:ds="http://schemas.openxmlformats.org/officeDocument/2006/customXml" ds:itemID="{9FCB7FA3-66B6-4758-8C4A-71562AB005C1}">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17275</Words>
  <Characters>108839</Characters>
  <Application>Microsoft Office Word</Application>
  <DocSecurity>0</DocSecurity>
  <Lines>906</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Martina Santschi</cp:lastModifiedBy>
  <cp:revision>2</cp:revision>
  <cp:lastPrinted>2024-03-21T21:33:00Z</cp:lastPrinted>
  <dcterms:created xsi:type="dcterms:W3CDTF">2024-06-20T10:01:00Z</dcterms:created>
  <dcterms:modified xsi:type="dcterms:W3CDTF">2024-06-20T10:01:00Z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Ranga Gworo;Alexandra Blaise Balmer;Diing Kuir Diing;Raan Clement;Kuol Makuach;Peter Machar;Judith Doruba;Rabecca Moriku;Emmanuel Louis;Natalia Chan;Robert Morris;Chiara Jancke;Martina Santschi;Gaya Raddadi</vt:lpwstr>
  </property>
  <property fmtid="{D5CDD505-2E9C-101B-9397-08002B2CF9AE}" pid="3" name="SharedWithUsers">
    <vt:lpwstr>31;#Ranga Gworo;#272;#Alexandra Blaise Balmer;#76;#Diing Kuir Diing;#300;#Raan Clement;#590;#Kuol Makuach;#498;#Peter Machar;#591;#Judith Doruba;#37;#Rabecca Moriku;#298;#Emmanuel Louis;#14;#Natalia Chan;#13;#Robert Morris;#316;#Chiara Jancke;#12;#Martina</vt:lpwstr>
  </property>
  <property fmtid="{D5CDD505-2E9C-101B-9397-08002B2CF9AE}" pid="4" name="TaxCatchAll">
    <vt:lpwstr/>
  </property>
  <property fmtid="{D5CDD505-2E9C-101B-9397-08002B2CF9AE}" pid="5" name="lcf76f155ced4ddcb4097134ff3c332f">
    <vt:lpwstr/>
  </property>
  <property fmtid="{D5CDD505-2E9C-101B-9397-08002B2CF9AE}" pid="6" name="ContentTypeId">
    <vt:lpwstr>0x0101002CE9073E9E1D4D498F9C175BBAE146B4</vt:lpwstr>
  </property>
  <property fmtid="{D5CDD505-2E9C-101B-9397-08002B2CF9AE}" pid="7" name="MediaServiceImageTags">
    <vt:lpwstr/>
  </property>
</Properties>
</file>